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0596" w14:textId="77777777" w:rsidR="00D155DC" w:rsidRPr="00CA1753" w:rsidRDefault="00D155DC" w:rsidP="00D155DC">
      <w:pPr>
        <w:jc w:val="center"/>
        <w:rPr>
          <w:rFonts w:ascii="Calibri" w:eastAsia="Calibri" w:hAnsi="Calibri"/>
          <w:sz w:val="22"/>
          <w:szCs w:val="22"/>
        </w:rPr>
      </w:pPr>
      <w:r w:rsidRPr="00CA1753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7CAA587E" wp14:editId="2E11E25E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38200" cy="8280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onis_2312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E21E2" w14:textId="77777777" w:rsidR="00D155DC" w:rsidRPr="00CA1753" w:rsidRDefault="00D155DC" w:rsidP="00D155DC">
      <w:pPr>
        <w:jc w:val="center"/>
        <w:rPr>
          <w:rFonts w:eastAsia="Calibri"/>
          <w:sz w:val="18"/>
          <w:szCs w:val="18"/>
        </w:rPr>
      </w:pPr>
    </w:p>
    <w:p w14:paraId="7766C57F" w14:textId="77777777" w:rsidR="00D155DC" w:rsidRPr="00CA1753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3CB396A4" w14:textId="77777777" w:rsidR="00D155DC" w:rsidRPr="00CA1753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50A6F502" w14:textId="77777777" w:rsidR="00D155DC" w:rsidRPr="00CA1753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301228FE" w14:textId="77777777" w:rsidR="00D155DC" w:rsidRPr="00CA1753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</w:p>
    <w:p w14:paraId="43BB54E4" w14:textId="77777777" w:rsidR="00D155DC" w:rsidRPr="00CA1753" w:rsidRDefault="00D155DC" w:rsidP="00D155DC">
      <w:pPr>
        <w:keepNext/>
        <w:jc w:val="center"/>
        <w:outlineLvl w:val="0"/>
        <w:rPr>
          <w:rFonts w:ascii="Verdana" w:hAnsi="Verdana"/>
          <w:sz w:val="18"/>
          <w:szCs w:val="18"/>
        </w:rPr>
      </w:pPr>
      <w:r w:rsidRPr="00CA1753">
        <w:rPr>
          <w:rFonts w:ascii="Verdana" w:hAnsi="Verdana"/>
          <w:sz w:val="18"/>
          <w:szCs w:val="18"/>
        </w:rPr>
        <w:t>Valsts policijas koledža</w:t>
      </w:r>
    </w:p>
    <w:p w14:paraId="04B486A6" w14:textId="77777777" w:rsidR="00D155DC" w:rsidRPr="00CA1753" w:rsidRDefault="00D155DC" w:rsidP="00D155DC">
      <w:pPr>
        <w:jc w:val="center"/>
        <w:rPr>
          <w:rFonts w:ascii="Calibri" w:eastAsia="Calibri" w:hAnsi="Calibri"/>
        </w:rPr>
      </w:pPr>
    </w:p>
    <w:p w14:paraId="1C9E3D4A" w14:textId="77777777" w:rsidR="00D155DC" w:rsidRPr="00CA1753" w:rsidRDefault="00D155DC" w:rsidP="00D155DC">
      <w:pPr>
        <w:jc w:val="center"/>
        <w:rPr>
          <w:rFonts w:eastAsia="Calibri"/>
          <w:sz w:val="23"/>
          <w:szCs w:val="23"/>
        </w:rPr>
      </w:pPr>
    </w:p>
    <w:p w14:paraId="7DA1EF16" w14:textId="77777777" w:rsidR="00D155DC" w:rsidRPr="00CA1753" w:rsidRDefault="00D155DC" w:rsidP="00D155DC">
      <w:pPr>
        <w:jc w:val="center"/>
        <w:rPr>
          <w:rFonts w:eastAsia="Calibri"/>
          <w:sz w:val="16"/>
          <w:szCs w:val="16"/>
        </w:rPr>
      </w:pPr>
    </w:p>
    <w:p w14:paraId="485E0977" w14:textId="77777777" w:rsidR="00D155DC" w:rsidRPr="00CA1753" w:rsidRDefault="00D155DC" w:rsidP="004C195E">
      <w:pPr>
        <w:ind w:right="33"/>
        <w:jc w:val="center"/>
        <w:rPr>
          <w:rFonts w:eastAsia="Calibri"/>
          <w:sz w:val="17"/>
          <w:szCs w:val="17"/>
        </w:rPr>
      </w:pPr>
      <w:r w:rsidRPr="00CA1753">
        <w:rPr>
          <w:rFonts w:eastAsia="Calibri"/>
        </w:rPr>
        <w:t>Rīgā</w:t>
      </w:r>
    </w:p>
    <w:p w14:paraId="5A9DF86A" w14:textId="77777777" w:rsidR="00B93FBC" w:rsidRPr="00CA1753" w:rsidRDefault="00B93FBC" w:rsidP="00B93FBC">
      <w:pPr>
        <w:ind w:right="-262"/>
      </w:pPr>
    </w:p>
    <w:p w14:paraId="794FE0B5" w14:textId="38D4D8B8" w:rsidR="00A7720B" w:rsidRPr="00CA1753" w:rsidRDefault="00577E02" w:rsidP="004C195E">
      <w:pPr>
        <w:ind w:right="-534"/>
        <w:rPr>
          <w:sz w:val="28"/>
          <w:szCs w:val="28"/>
        </w:rPr>
      </w:pPr>
      <w:r w:rsidRPr="00577E02">
        <w:rPr>
          <w:sz w:val="28"/>
          <w:szCs w:val="28"/>
          <w:u w:val="single"/>
        </w:rPr>
        <w:t>03.07.2018.</w:t>
      </w:r>
      <w:r w:rsidR="00A7720B" w:rsidRPr="00CA1753">
        <w:rPr>
          <w:sz w:val="28"/>
          <w:szCs w:val="28"/>
        </w:rPr>
        <w:tab/>
      </w:r>
      <w:r w:rsidR="00A7720B" w:rsidRPr="00CA1753">
        <w:rPr>
          <w:sz w:val="28"/>
          <w:szCs w:val="28"/>
        </w:rPr>
        <w:tab/>
      </w:r>
      <w:r w:rsidR="00432B27" w:rsidRPr="00CA1753">
        <w:rPr>
          <w:sz w:val="28"/>
          <w:szCs w:val="28"/>
        </w:rPr>
        <w:t xml:space="preserve">             </w:t>
      </w:r>
      <w:r w:rsidR="0029509B" w:rsidRPr="00CA1753">
        <w:rPr>
          <w:sz w:val="28"/>
          <w:szCs w:val="28"/>
        </w:rPr>
        <w:t xml:space="preserve">                       </w:t>
      </w:r>
      <w:r w:rsidR="004C195E" w:rsidRPr="00CA1753">
        <w:rPr>
          <w:sz w:val="28"/>
          <w:szCs w:val="28"/>
        </w:rPr>
        <w:t xml:space="preserve">     </w:t>
      </w:r>
      <w:r w:rsidR="00A7720B" w:rsidRPr="00CA1753">
        <w:rPr>
          <w:sz w:val="28"/>
          <w:szCs w:val="28"/>
        </w:rPr>
        <w:t>Iekšējie noteikumi Nr.</w:t>
      </w:r>
      <w:bookmarkStart w:id="0" w:name="_GoBack"/>
      <w:r w:rsidRPr="00577E02">
        <w:rPr>
          <w:sz w:val="28"/>
          <w:szCs w:val="28"/>
          <w:u w:val="single"/>
        </w:rPr>
        <w:t>7</w:t>
      </w:r>
      <w:bookmarkEnd w:id="0"/>
    </w:p>
    <w:p w14:paraId="086C76AB" w14:textId="77777777" w:rsidR="00A7720B" w:rsidRPr="00CA1753" w:rsidRDefault="00A7720B" w:rsidP="004C195E">
      <w:pPr>
        <w:pStyle w:val="Virsraksts4"/>
        <w:ind w:right="-534"/>
        <w:rPr>
          <w:b w:val="0"/>
          <w:sz w:val="16"/>
          <w:szCs w:val="16"/>
        </w:rPr>
      </w:pPr>
    </w:p>
    <w:p w14:paraId="44113BCA" w14:textId="77777777" w:rsidR="0066069E" w:rsidRPr="00CA1753" w:rsidRDefault="0066069E" w:rsidP="004C195E">
      <w:pPr>
        <w:ind w:right="-534"/>
        <w:rPr>
          <w:sz w:val="28"/>
          <w:szCs w:val="28"/>
        </w:rPr>
      </w:pPr>
    </w:p>
    <w:p w14:paraId="58AD7AB9" w14:textId="58EE6A27" w:rsidR="000E266E" w:rsidRPr="00CA1753" w:rsidRDefault="000E266E" w:rsidP="004C195E">
      <w:pPr>
        <w:ind w:right="-534"/>
        <w:jc w:val="center"/>
        <w:rPr>
          <w:b/>
          <w:sz w:val="28"/>
          <w:szCs w:val="28"/>
        </w:rPr>
      </w:pPr>
      <w:r w:rsidRPr="00CA1753">
        <w:rPr>
          <w:b/>
          <w:sz w:val="28"/>
          <w:szCs w:val="28"/>
        </w:rPr>
        <w:t>Valsts policijas koledžas</w:t>
      </w:r>
      <w:r w:rsidR="002F32FD" w:rsidRPr="00CA1753">
        <w:rPr>
          <w:b/>
          <w:sz w:val="28"/>
          <w:szCs w:val="28"/>
        </w:rPr>
        <w:t xml:space="preserve"> </w:t>
      </w:r>
      <w:r w:rsidR="00872094" w:rsidRPr="00CA1753">
        <w:rPr>
          <w:b/>
          <w:sz w:val="28"/>
          <w:szCs w:val="28"/>
        </w:rPr>
        <w:t>Bibliotēkas lietošanas</w:t>
      </w:r>
      <w:r w:rsidR="002F32FD" w:rsidRPr="00CA1753">
        <w:rPr>
          <w:b/>
          <w:sz w:val="28"/>
          <w:szCs w:val="28"/>
        </w:rPr>
        <w:t xml:space="preserve"> noteikumi</w:t>
      </w:r>
    </w:p>
    <w:p w14:paraId="1249E07B" w14:textId="0FCFA54F" w:rsidR="000E266E" w:rsidRPr="00CA1753" w:rsidRDefault="000E266E" w:rsidP="004C195E">
      <w:pPr>
        <w:ind w:right="-534"/>
        <w:jc w:val="center"/>
        <w:rPr>
          <w:b/>
          <w:sz w:val="28"/>
          <w:szCs w:val="28"/>
        </w:rPr>
      </w:pPr>
    </w:p>
    <w:p w14:paraId="373576EC" w14:textId="77777777" w:rsidR="000E266E" w:rsidRPr="00CA1753" w:rsidRDefault="000E266E" w:rsidP="004C195E">
      <w:pPr>
        <w:ind w:right="-534"/>
        <w:jc w:val="center"/>
        <w:rPr>
          <w:b/>
          <w:sz w:val="28"/>
          <w:szCs w:val="28"/>
        </w:rPr>
      </w:pPr>
    </w:p>
    <w:p w14:paraId="192003F8" w14:textId="09C4B7E2" w:rsidR="000E266E" w:rsidRPr="00CA1753" w:rsidRDefault="000E266E" w:rsidP="004C195E">
      <w:pPr>
        <w:ind w:left="4320" w:right="-534"/>
        <w:jc w:val="both"/>
        <w:rPr>
          <w:sz w:val="28"/>
          <w:szCs w:val="28"/>
        </w:rPr>
      </w:pPr>
      <w:r w:rsidRPr="00CA1753">
        <w:rPr>
          <w:sz w:val="28"/>
          <w:szCs w:val="28"/>
        </w:rPr>
        <w:t xml:space="preserve">Izdoti saskaņā ar </w:t>
      </w:r>
      <w:r w:rsidR="00CF4AF0" w:rsidRPr="00CA1753">
        <w:rPr>
          <w:sz w:val="28"/>
          <w:szCs w:val="28"/>
        </w:rPr>
        <w:t>Bibliotēku</w:t>
      </w:r>
      <w:r w:rsidRPr="00CA1753">
        <w:rPr>
          <w:sz w:val="28"/>
          <w:szCs w:val="28"/>
        </w:rPr>
        <w:t xml:space="preserve"> likuma </w:t>
      </w:r>
      <w:r w:rsidR="00CF4AF0" w:rsidRPr="00CA1753">
        <w:rPr>
          <w:sz w:val="28"/>
          <w:szCs w:val="28"/>
        </w:rPr>
        <w:t>21</w:t>
      </w:r>
      <w:r w:rsidRPr="00CA1753">
        <w:rPr>
          <w:sz w:val="28"/>
          <w:szCs w:val="28"/>
        </w:rPr>
        <w:t>.pant</w:t>
      </w:r>
      <w:r w:rsidR="00CF4AF0" w:rsidRPr="00CA1753">
        <w:rPr>
          <w:sz w:val="28"/>
          <w:szCs w:val="28"/>
        </w:rPr>
        <w:t>u</w:t>
      </w:r>
      <w:r w:rsidRPr="00CA1753">
        <w:rPr>
          <w:sz w:val="28"/>
          <w:szCs w:val="28"/>
        </w:rPr>
        <w:t xml:space="preserve"> </w:t>
      </w:r>
    </w:p>
    <w:p w14:paraId="7C44F876" w14:textId="77777777" w:rsidR="000E266E" w:rsidRPr="00CA1753" w:rsidRDefault="000E266E" w:rsidP="004C195E">
      <w:pPr>
        <w:ind w:right="-534"/>
        <w:jc w:val="center"/>
        <w:rPr>
          <w:sz w:val="28"/>
          <w:szCs w:val="28"/>
        </w:rPr>
      </w:pPr>
    </w:p>
    <w:p w14:paraId="7CFCCFFC" w14:textId="77777777" w:rsidR="000E266E" w:rsidRPr="00CA1753" w:rsidRDefault="000E266E" w:rsidP="004C195E">
      <w:pPr>
        <w:numPr>
          <w:ilvl w:val="0"/>
          <w:numId w:val="21"/>
        </w:numPr>
        <w:tabs>
          <w:tab w:val="num" w:pos="360"/>
        </w:tabs>
        <w:ind w:left="0" w:right="-534" w:firstLine="0"/>
        <w:jc w:val="center"/>
        <w:rPr>
          <w:b/>
          <w:sz w:val="28"/>
          <w:szCs w:val="28"/>
        </w:rPr>
      </w:pPr>
      <w:r w:rsidRPr="00CA1753">
        <w:rPr>
          <w:b/>
          <w:sz w:val="28"/>
          <w:szCs w:val="28"/>
        </w:rPr>
        <w:t>Vispārīgie jautājumi</w:t>
      </w:r>
    </w:p>
    <w:p w14:paraId="09C3DFFA" w14:textId="77777777" w:rsidR="000E266E" w:rsidRPr="00CA1753" w:rsidRDefault="000E266E" w:rsidP="004C195E">
      <w:pPr>
        <w:ind w:left="360" w:right="-534"/>
        <w:jc w:val="both"/>
        <w:rPr>
          <w:sz w:val="16"/>
          <w:szCs w:val="16"/>
        </w:rPr>
      </w:pPr>
    </w:p>
    <w:p w14:paraId="13C5B025" w14:textId="5663124B" w:rsidR="0034200C" w:rsidRPr="00577E02" w:rsidRDefault="00872094" w:rsidP="004C195E">
      <w:pPr>
        <w:numPr>
          <w:ilvl w:val="0"/>
          <w:numId w:val="22"/>
        </w:numPr>
        <w:tabs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Iekšējie noteikumi nosaka Valsts policijas koledžas Bibliotēkas (turpmāk – Bibliotēka) krājuma un pakalpojumu izmantošanas kārtību, </w:t>
      </w:r>
      <w:r w:rsidR="00272DE0" w:rsidRPr="00577E02">
        <w:rPr>
          <w:rFonts w:eastAsia="Calibri"/>
          <w:color w:val="000000" w:themeColor="text1"/>
          <w:sz w:val="28"/>
          <w:szCs w:val="28"/>
        </w:rPr>
        <w:t>B</w:t>
      </w:r>
      <w:r w:rsidR="0080233D" w:rsidRPr="00577E02">
        <w:rPr>
          <w:rFonts w:eastAsia="Calibri"/>
          <w:color w:val="000000" w:themeColor="text1"/>
          <w:sz w:val="28"/>
          <w:szCs w:val="28"/>
        </w:rPr>
        <w:t>ibliotēkas lietotāju</w:t>
      </w:r>
      <w:r w:rsidR="00272DE0" w:rsidRPr="00577E02">
        <w:rPr>
          <w:rFonts w:eastAsia="Calibri"/>
          <w:color w:val="000000" w:themeColor="text1"/>
          <w:sz w:val="28"/>
          <w:szCs w:val="28"/>
        </w:rPr>
        <w:t xml:space="preserve"> (turpmāk – Lietotājs)</w:t>
      </w:r>
      <w:r w:rsidR="0080233D" w:rsidRPr="00577E02">
        <w:rPr>
          <w:rFonts w:eastAsia="Calibri"/>
          <w:color w:val="000000" w:themeColor="text1"/>
          <w:sz w:val="28"/>
          <w:szCs w:val="28"/>
        </w:rPr>
        <w:t xml:space="preserve"> </w:t>
      </w:r>
      <w:r w:rsidRPr="00577E02">
        <w:rPr>
          <w:rFonts w:eastAsia="Calibri"/>
          <w:color w:val="000000" w:themeColor="text1"/>
          <w:sz w:val="28"/>
          <w:szCs w:val="28"/>
        </w:rPr>
        <w:t>reģistrēšan</w:t>
      </w:r>
      <w:r w:rsidR="00272DE0" w:rsidRPr="00577E02">
        <w:rPr>
          <w:rFonts w:eastAsia="Calibri"/>
          <w:color w:val="000000" w:themeColor="text1"/>
          <w:sz w:val="28"/>
          <w:szCs w:val="28"/>
        </w:rPr>
        <w:t>a</w:t>
      </w:r>
      <w:r w:rsidRPr="00577E02">
        <w:rPr>
          <w:rFonts w:eastAsia="Calibri"/>
          <w:color w:val="000000" w:themeColor="text1"/>
          <w:sz w:val="28"/>
          <w:szCs w:val="28"/>
        </w:rPr>
        <w:t>s</w:t>
      </w:r>
      <w:r w:rsidR="0080233D" w:rsidRPr="00577E02">
        <w:rPr>
          <w:rFonts w:eastAsia="Calibri"/>
          <w:color w:val="000000" w:themeColor="text1"/>
          <w:sz w:val="28"/>
          <w:szCs w:val="28"/>
        </w:rPr>
        <w:t xml:space="preserve"> un apkalpošanas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kārtību</w:t>
      </w:r>
      <w:r w:rsidR="0080233D" w:rsidRPr="00577E02">
        <w:rPr>
          <w:rFonts w:eastAsia="Calibri"/>
          <w:color w:val="000000" w:themeColor="text1"/>
          <w:sz w:val="28"/>
          <w:szCs w:val="28"/>
        </w:rPr>
        <w:t>,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</w:t>
      </w:r>
      <w:r w:rsidR="0080233D" w:rsidRPr="00577E02">
        <w:rPr>
          <w:rFonts w:eastAsia="Calibri"/>
          <w:color w:val="000000" w:themeColor="text1"/>
          <w:sz w:val="28"/>
          <w:szCs w:val="28"/>
        </w:rPr>
        <w:t>to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tiesības</w:t>
      </w:r>
      <w:r w:rsidR="00607894" w:rsidRPr="00577E02">
        <w:rPr>
          <w:rFonts w:eastAsia="Calibri"/>
          <w:color w:val="000000" w:themeColor="text1"/>
          <w:sz w:val="28"/>
          <w:szCs w:val="28"/>
        </w:rPr>
        <w:t>,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pienākumus</w:t>
      </w:r>
      <w:r w:rsidR="00607894" w:rsidRPr="00577E02">
        <w:rPr>
          <w:rFonts w:eastAsia="Calibri"/>
          <w:color w:val="000000" w:themeColor="text1"/>
          <w:sz w:val="28"/>
          <w:szCs w:val="28"/>
        </w:rPr>
        <w:t xml:space="preserve"> un atbildību</w:t>
      </w:r>
      <w:r w:rsidRPr="00577E02">
        <w:rPr>
          <w:rFonts w:eastAsia="Calibri"/>
          <w:color w:val="000000" w:themeColor="text1"/>
          <w:sz w:val="28"/>
          <w:szCs w:val="28"/>
        </w:rPr>
        <w:t>.</w:t>
      </w:r>
    </w:p>
    <w:p w14:paraId="13822ABC" w14:textId="13EE30E1" w:rsidR="000E266E" w:rsidRPr="00577E02" w:rsidRDefault="00872094" w:rsidP="004C195E">
      <w:pPr>
        <w:numPr>
          <w:ilvl w:val="0"/>
          <w:numId w:val="22"/>
        </w:numPr>
        <w:tabs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Bibliotēka ir Valsts policijas koledžas struktūrvienība, kas ir reģistrēta Kultūras ministrijas Bibliotēku reģistrā un akreditēta kā vietēj</w:t>
      </w:r>
      <w:r w:rsidR="00272DE0" w:rsidRPr="00577E02">
        <w:rPr>
          <w:rFonts w:eastAsia="Calibri"/>
          <w:color w:val="000000" w:themeColor="text1"/>
          <w:sz w:val="28"/>
          <w:szCs w:val="28"/>
        </w:rPr>
        <w:t>a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s nozīmes </w:t>
      </w:r>
      <w:r w:rsidR="007D6040" w:rsidRPr="00577E02">
        <w:rPr>
          <w:rFonts w:eastAsia="Calibri"/>
          <w:color w:val="000000" w:themeColor="text1"/>
          <w:sz w:val="28"/>
          <w:szCs w:val="28"/>
        </w:rPr>
        <w:t>b</w:t>
      </w:r>
      <w:r w:rsidRPr="00577E02">
        <w:rPr>
          <w:rFonts w:eastAsia="Calibri"/>
          <w:color w:val="000000" w:themeColor="text1"/>
          <w:sz w:val="28"/>
          <w:szCs w:val="28"/>
        </w:rPr>
        <w:t>ibliotēka.</w:t>
      </w:r>
    </w:p>
    <w:p w14:paraId="4ADECA5A" w14:textId="76C9EE58" w:rsidR="00872094" w:rsidRPr="00577E02" w:rsidRDefault="00872094" w:rsidP="004C195E">
      <w:pPr>
        <w:numPr>
          <w:ilvl w:val="0"/>
          <w:numId w:val="22"/>
        </w:numPr>
        <w:tabs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Bibliot</w:t>
      </w:r>
      <w:r w:rsidR="00272DE0" w:rsidRPr="00577E02">
        <w:rPr>
          <w:rFonts w:eastAsia="Calibri"/>
          <w:color w:val="000000" w:themeColor="text1"/>
          <w:sz w:val="28"/>
          <w:szCs w:val="28"/>
        </w:rPr>
        <w:t>ekāriem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ir pienākums iepazīstināt Lietotājus ar šiem iekšējiem noteikumiem. Iekšēji noteikumi izvietoti Lietotājiem pieejamās Bibliotēkas telpās un Valsts policijas koledžas</w:t>
      </w:r>
      <w:r w:rsidR="00272DE0" w:rsidRPr="00577E02">
        <w:rPr>
          <w:rFonts w:eastAsia="Calibri"/>
          <w:color w:val="000000" w:themeColor="text1"/>
          <w:sz w:val="28"/>
          <w:szCs w:val="28"/>
        </w:rPr>
        <w:t xml:space="preserve"> tīmekļvietnē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: </w:t>
      </w:r>
      <w:hyperlink r:id="rId9" w:history="1">
        <w:r w:rsidRPr="00577E02">
          <w:rPr>
            <w:rFonts w:eastAsia="Calibri"/>
            <w:color w:val="000000" w:themeColor="text1"/>
            <w:sz w:val="28"/>
            <w:szCs w:val="28"/>
          </w:rPr>
          <w:t>http://www.policijas.koledza.gov.lv</w:t>
        </w:r>
      </w:hyperlink>
      <w:r w:rsidRPr="00577E02">
        <w:rPr>
          <w:rFonts w:eastAsia="Calibri"/>
          <w:color w:val="000000" w:themeColor="text1"/>
          <w:sz w:val="28"/>
          <w:szCs w:val="28"/>
        </w:rPr>
        <w:t>.</w:t>
      </w:r>
    </w:p>
    <w:p w14:paraId="7276A6FF" w14:textId="77777777" w:rsidR="000E266E" w:rsidRPr="00577E02" w:rsidRDefault="000E266E" w:rsidP="004C195E">
      <w:pPr>
        <w:ind w:left="360" w:right="-534"/>
        <w:jc w:val="both"/>
        <w:rPr>
          <w:color w:val="000000" w:themeColor="text1"/>
          <w:sz w:val="28"/>
          <w:szCs w:val="28"/>
        </w:rPr>
      </w:pPr>
    </w:p>
    <w:p w14:paraId="69429543" w14:textId="16449936" w:rsidR="000E266E" w:rsidRPr="00577E02" w:rsidRDefault="0080233D" w:rsidP="004C195E">
      <w:pPr>
        <w:numPr>
          <w:ilvl w:val="0"/>
          <w:numId w:val="21"/>
        </w:numPr>
        <w:tabs>
          <w:tab w:val="clear" w:pos="1080"/>
          <w:tab w:val="num" w:pos="360"/>
          <w:tab w:val="num" w:pos="567"/>
        </w:tabs>
        <w:ind w:left="0" w:right="-534" w:firstLine="0"/>
        <w:jc w:val="center"/>
        <w:rPr>
          <w:b/>
          <w:color w:val="000000" w:themeColor="text1"/>
          <w:sz w:val="28"/>
          <w:szCs w:val="28"/>
        </w:rPr>
      </w:pPr>
      <w:r w:rsidRPr="00577E02">
        <w:rPr>
          <w:b/>
          <w:color w:val="000000" w:themeColor="text1"/>
          <w:sz w:val="28"/>
          <w:szCs w:val="28"/>
        </w:rPr>
        <w:t>Bibliotēkas lietotāju reģistrēšanas kārtība</w:t>
      </w:r>
    </w:p>
    <w:p w14:paraId="3A650B19" w14:textId="77777777" w:rsidR="000E266E" w:rsidRPr="00577E02" w:rsidRDefault="000E266E" w:rsidP="004C195E">
      <w:pPr>
        <w:ind w:left="360" w:right="-534"/>
        <w:jc w:val="both"/>
        <w:rPr>
          <w:color w:val="000000" w:themeColor="text1"/>
          <w:sz w:val="28"/>
          <w:szCs w:val="28"/>
        </w:rPr>
      </w:pPr>
    </w:p>
    <w:p w14:paraId="51679D2A" w14:textId="522B841C" w:rsidR="000E266E" w:rsidRPr="00577E02" w:rsidRDefault="00A06DBA" w:rsidP="004C195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Bibliotēkas Lietotājs ir persona, kas izmanto Bibliotēkas </w:t>
      </w:r>
      <w:r w:rsidR="00272DE0" w:rsidRPr="00577E02">
        <w:rPr>
          <w:rFonts w:eastAsia="Calibri"/>
          <w:color w:val="000000" w:themeColor="text1"/>
          <w:sz w:val="28"/>
          <w:szCs w:val="28"/>
        </w:rPr>
        <w:t xml:space="preserve">krājumu un </w:t>
      </w:r>
      <w:r w:rsidRPr="00577E02">
        <w:rPr>
          <w:rFonts w:eastAsia="Calibri"/>
          <w:color w:val="000000" w:themeColor="text1"/>
          <w:sz w:val="28"/>
          <w:szCs w:val="28"/>
        </w:rPr>
        <w:t>sniegtos pakalpojumus.</w:t>
      </w:r>
    </w:p>
    <w:p w14:paraId="6A4CC9FD" w14:textId="62DF382A" w:rsidR="00A06DBA" w:rsidRPr="00577E02" w:rsidRDefault="00A06DBA" w:rsidP="004C195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Lietotājus Bibliotēkā reģistrē, uzrādot Valsts policijas </w:t>
      </w:r>
      <w:r w:rsidR="00272DE0" w:rsidRPr="00577E02">
        <w:rPr>
          <w:rFonts w:eastAsia="Calibri"/>
          <w:color w:val="000000" w:themeColor="text1"/>
          <w:sz w:val="28"/>
          <w:szCs w:val="28"/>
        </w:rPr>
        <w:t>dienesta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apliecību vai </w:t>
      </w:r>
      <w:r w:rsidR="00272DE0" w:rsidRPr="00577E02">
        <w:rPr>
          <w:rFonts w:eastAsia="Calibri"/>
          <w:color w:val="000000" w:themeColor="text1"/>
          <w:sz w:val="28"/>
          <w:szCs w:val="28"/>
        </w:rPr>
        <w:t>personu apliecinošu dokumentu</w:t>
      </w:r>
      <w:r w:rsidRPr="00577E02">
        <w:rPr>
          <w:rFonts w:eastAsia="Calibri"/>
          <w:color w:val="000000" w:themeColor="text1"/>
          <w:sz w:val="28"/>
          <w:szCs w:val="28"/>
        </w:rPr>
        <w:t>.</w:t>
      </w:r>
    </w:p>
    <w:p w14:paraId="496F7A1E" w14:textId="1AA51EEB" w:rsidR="00022FA7" w:rsidRPr="00577E02" w:rsidRDefault="00022FA7" w:rsidP="00022FA7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Style w:val="lbldescriptioncl"/>
          <w:rFonts w:ascii="Times New Roman , serif" w:hAnsi="Times New Roman , serif"/>
          <w:color w:val="000000" w:themeColor="text1"/>
          <w:sz w:val="28"/>
          <w:szCs w:val="28"/>
        </w:rPr>
        <w:t xml:space="preserve">Reģistrējoties Bibliotēkā, </w:t>
      </w:r>
      <w:r w:rsidR="0016215D" w:rsidRPr="00577E02">
        <w:rPr>
          <w:rStyle w:val="lbldescriptioncl"/>
          <w:rFonts w:ascii="Times New Roman , serif" w:hAnsi="Times New Roman , serif"/>
          <w:color w:val="000000" w:themeColor="text1"/>
          <w:sz w:val="28"/>
          <w:szCs w:val="28"/>
        </w:rPr>
        <w:t>L</w:t>
      </w:r>
      <w:r w:rsidRPr="00577E02">
        <w:rPr>
          <w:rStyle w:val="lbldescriptioncl"/>
          <w:rFonts w:ascii="Times New Roman , serif" w:hAnsi="Times New Roman , serif"/>
          <w:color w:val="000000" w:themeColor="text1"/>
          <w:sz w:val="28"/>
          <w:szCs w:val="28"/>
        </w:rPr>
        <w:t>ietotājs iepazīstas ar noteikumiem un uz reģistrācijas kartītes ar savu parakstu ap</w:t>
      </w:r>
      <w:r w:rsidR="0016215D" w:rsidRPr="00577E02">
        <w:rPr>
          <w:rStyle w:val="lbldescriptioncl"/>
          <w:rFonts w:ascii="Times New Roman , serif" w:hAnsi="Times New Roman , serif"/>
          <w:color w:val="000000" w:themeColor="text1"/>
          <w:sz w:val="28"/>
          <w:szCs w:val="28"/>
        </w:rPr>
        <w:t>liecina</w:t>
      </w:r>
      <w:r w:rsidRPr="00577E02">
        <w:rPr>
          <w:rStyle w:val="lbldescriptioncl"/>
          <w:rFonts w:ascii="Times New Roman , serif" w:hAnsi="Times New Roman , serif"/>
          <w:color w:val="000000" w:themeColor="text1"/>
          <w:sz w:val="28"/>
          <w:szCs w:val="28"/>
        </w:rPr>
        <w:t xml:space="preserve"> šo noteikumu ievērošanu.</w:t>
      </w:r>
    </w:p>
    <w:p w14:paraId="1B013374" w14:textId="77777777" w:rsidR="0038504D" w:rsidRPr="00577E02" w:rsidRDefault="00A06DBA" w:rsidP="0038504D">
      <w:pPr>
        <w:pStyle w:val="Sarakstarindkopa"/>
        <w:numPr>
          <w:ilvl w:val="0"/>
          <w:numId w:val="22"/>
        </w:numPr>
        <w:tabs>
          <w:tab w:val="left" w:pos="1276"/>
        </w:tabs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Lietotāju reģistrāciju veic automatizētā bibliotēku informācijas sistēmā</w:t>
      </w:r>
      <w:r w:rsidR="0038504D" w:rsidRPr="00577E02">
        <w:rPr>
          <w:rFonts w:eastAsia="Calibri"/>
          <w:color w:val="000000" w:themeColor="text1"/>
          <w:sz w:val="28"/>
          <w:szCs w:val="28"/>
        </w:rPr>
        <w:t>, reģistrējot šādus datus:</w:t>
      </w:r>
    </w:p>
    <w:p w14:paraId="3F05A853" w14:textId="319D7440" w:rsidR="0038504D" w:rsidRPr="00577E02" w:rsidRDefault="0038504D" w:rsidP="00022FA7">
      <w:pPr>
        <w:pStyle w:val="Sarakstarindkopa"/>
        <w:numPr>
          <w:ilvl w:val="1"/>
          <w:numId w:val="22"/>
        </w:numPr>
        <w:tabs>
          <w:tab w:val="clear" w:pos="1080"/>
          <w:tab w:val="left" w:pos="993"/>
          <w:tab w:val="num" w:pos="1418"/>
        </w:tabs>
        <w:ind w:left="1134" w:right="-533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vārds un uzvārds;</w:t>
      </w:r>
    </w:p>
    <w:p w14:paraId="04FC93A5" w14:textId="491B7278" w:rsidR="00022FA7" w:rsidRPr="00577E02" w:rsidRDefault="00200B95" w:rsidP="00022FA7">
      <w:pPr>
        <w:pStyle w:val="Sarakstarindkopa"/>
        <w:numPr>
          <w:ilvl w:val="1"/>
          <w:numId w:val="22"/>
        </w:numPr>
        <w:tabs>
          <w:tab w:val="clear" w:pos="1080"/>
          <w:tab w:val="left" w:pos="993"/>
          <w:tab w:val="num" w:pos="1418"/>
        </w:tabs>
        <w:ind w:left="1134" w:right="-533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>personas kods;</w:t>
      </w:r>
    </w:p>
    <w:p w14:paraId="63F879DA" w14:textId="10CA6D71" w:rsidR="00CA1753" w:rsidRPr="00577E02" w:rsidRDefault="00022FA7" w:rsidP="00175C2F">
      <w:pPr>
        <w:pStyle w:val="Sarakstarindkopa"/>
        <w:numPr>
          <w:ilvl w:val="1"/>
          <w:numId w:val="22"/>
        </w:numPr>
        <w:tabs>
          <w:tab w:val="clear" w:pos="1080"/>
          <w:tab w:val="left" w:pos="993"/>
          <w:tab w:val="num" w:pos="1418"/>
        </w:tabs>
        <w:ind w:left="1134" w:right="-533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lastRenderedPageBreak/>
        <w:t>mācību grupa;</w:t>
      </w:r>
    </w:p>
    <w:p w14:paraId="12C6158C" w14:textId="4E678C2B" w:rsidR="00A06DBA" w:rsidRPr="00577E02" w:rsidRDefault="00022FA7" w:rsidP="00175C2F">
      <w:pPr>
        <w:pStyle w:val="Sarakstarindkopa"/>
        <w:numPr>
          <w:ilvl w:val="1"/>
          <w:numId w:val="22"/>
        </w:numPr>
        <w:tabs>
          <w:tab w:val="clear" w:pos="1080"/>
          <w:tab w:val="left" w:pos="993"/>
          <w:tab w:val="num" w:pos="1418"/>
        </w:tabs>
        <w:ind w:left="1134" w:right="-533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kontakttālrunis</w:t>
      </w:r>
      <w:r w:rsidR="00A06DBA" w:rsidRPr="00577E02"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3E084958" w14:textId="77777777" w:rsidR="00022FA7" w:rsidRPr="00577E02" w:rsidRDefault="00022FA7" w:rsidP="00022FA7">
      <w:pPr>
        <w:pStyle w:val="Sarakstarindkopa"/>
        <w:tabs>
          <w:tab w:val="left" w:pos="993"/>
        </w:tabs>
        <w:ind w:left="1134" w:right="-533"/>
        <w:contextualSpacing w:val="0"/>
        <w:jc w:val="both"/>
        <w:rPr>
          <w:color w:val="000000" w:themeColor="text1"/>
          <w:sz w:val="28"/>
          <w:szCs w:val="28"/>
        </w:rPr>
      </w:pPr>
    </w:p>
    <w:p w14:paraId="4BC6C0C0" w14:textId="3FEC38BF" w:rsidR="007075BE" w:rsidRPr="00577E02" w:rsidRDefault="0016215D" w:rsidP="004C195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Style w:val="lbldescriptioncl"/>
          <w:color w:val="000000" w:themeColor="text1"/>
          <w:sz w:val="28"/>
          <w:szCs w:val="28"/>
        </w:rPr>
        <w:t xml:space="preserve">Ja mainās kāds no reģistrācijas datiem, </w:t>
      </w:r>
      <w:r w:rsidR="00CE77FC" w:rsidRPr="00577E02">
        <w:rPr>
          <w:rStyle w:val="lbldescriptioncl"/>
          <w:color w:val="000000" w:themeColor="text1"/>
          <w:sz w:val="28"/>
          <w:szCs w:val="28"/>
        </w:rPr>
        <w:t>Lietotājam</w:t>
      </w:r>
      <w:r w:rsidRPr="00577E02">
        <w:rPr>
          <w:rStyle w:val="lbldescriptioncl"/>
          <w:color w:val="000000" w:themeColor="text1"/>
          <w:sz w:val="28"/>
          <w:szCs w:val="28"/>
        </w:rPr>
        <w:t xml:space="preserve"> tas</w:t>
      </w:r>
      <w:r w:rsidR="00CE77FC" w:rsidRPr="00577E02">
        <w:rPr>
          <w:rStyle w:val="lbldescriptioncl"/>
          <w:color w:val="000000" w:themeColor="text1"/>
          <w:sz w:val="28"/>
          <w:szCs w:val="28"/>
        </w:rPr>
        <w:t xml:space="preserve"> jāpaziņo Bibliotēkai</w:t>
      </w:r>
      <w:r w:rsidR="007075BE" w:rsidRPr="00577E02">
        <w:rPr>
          <w:rStyle w:val="lbldescriptioncl"/>
          <w:color w:val="000000" w:themeColor="text1"/>
          <w:sz w:val="28"/>
          <w:szCs w:val="28"/>
        </w:rPr>
        <w:t>.</w:t>
      </w:r>
    </w:p>
    <w:p w14:paraId="7E45D857" w14:textId="77777777" w:rsidR="0016215D" w:rsidRPr="00577E02" w:rsidRDefault="0016215D" w:rsidP="006B71D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Bibliotekāri</w:t>
      </w:r>
      <w:r w:rsidR="0038504D" w:rsidRPr="00577E02">
        <w:rPr>
          <w:rFonts w:eastAsia="Calibri"/>
          <w:color w:val="000000" w:themeColor="text1"/>
          <w:sz w:val="28"/>
          <w:szCs w:val="28"/>
        </w:rPr>
        <w:t xml:space="preserve"> neizpauž citām personām iegūtos personas datus</w:t>
      </w:r>
      <w:r w:rsidR="0032307B" w:rsidRPr="00577E02">
        <w:rPr>
          <w:rFonts w:eastAsia="Calibri"/>
          <w:color w:val="000000" w:themeColor="text1"/>
          <w:sz w:val="28"/>
          <w:szCs w:val="28"/>
        </w:rPr>
        <w:t xml:space="preserve"> </w:t>
      </w:r>
      <w:r w:rsidR="0038504D" w:rsidRPr="00577E02">
        <w:rPr>
          <w:rFonts w:eastAsia="Calibri"/>
          <w:color w:val="000000" w:themeColor="text1"/>
          <w:sz w:val="28"/>
          <w:szCs w:val="28"/>
        </w:rPr>
        <w:t>un aizsargā tos atbilstoši fizisko personu datu aizsardzības prasībām.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3882D751" w14:textId="361EAEFA" w:rsidR="0016215D" w:rsidRPr="00577E02" w:rsidRDefault="00A06DBA" w:rsidP="006B71D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Reģistrētajiem Lietotājiem izsniedz Lasītāja karti.</w:t>
      </w:r>
      <w:r w:rsidR="0016215D" w:rsidRPr="00577E02">
        <w:rPr>
          <w:rFonts w:eastAsia="Calibri"/>
          <w:color w:val="000000" w:themeColor="text1"/>
          <w:sz w:val="28"/>
          <w:szCs w:val="28"/>
        </w:rPr>
        <w:t xml:space="preserve"> Lasītāja karte ir dokuments, kuru Lietotājam nav tiesības nodot izmantošanai citai personai. </w:t>
      </w:r>
      <w:r w:rsidR="00334453" w:rsidRPr="00577E02">
        <w:rPr>
          <w:rFonts w:eastAsia="Calibri"/>
          <w:color w:val="000000" w:themeColor="text1"/>
          <w:sz w:val="28"/>
          <w:szCs w:val="28"/>
        </w:rPr>
        <w:t xml:space="preserve">Ja Lietotājs </w:t>
      </w:r>
      <w:r w:rsidR="0016215D" w:rsidRPr="00577E02">
        <w:rPr>
          <w:rFonts w:eastAsia="Calibri"/>
          <w:color w:val="000000" w:themeColor="text1"/>
          <w:sz w:val="28"/>
          <w:szCs w:val="28"/>
        </w:rPr>
        <w:t>Lasītāja kart</w:t>
      </w:r>
      <w:r w:rsidR="00334453" w:rsidRPr="00577E02">
        <w:rPr>
          <w:rFonts w:eastAsia="Calibri"/>
          <w:color w:val="000000" w:themeColor="text1"/>
          <w:sz w:val="28"/>
          <w:szCs w:val="28"/>
        </w:rPr>
        <w:t>i</w:t>
      </w:r>
      <w:r w:rsidR="0016215D" w:rsidRPr="00577E02">
        <w:rPr>
          <w:rFonts w:eastAsia="Calibri"/>
          <w:color w:val="000000" w:themeColor="text1"/>
          <w:sz w:val="28"/>
          <w:szCs w:val="28"/>
        </w:rPr>
        <w:t xml:space="preserve"> nozaudē</w:t>
      </w:r>
      <w:r w:rsidR="00334453" w:rsidRPr="00577E02">
        <w:rPr>
          <w:rFonts w:eastAsia="Calibri"/>
          <w:color w:val="000000" w:themeColor="text1"/>
          <w:sz w:val="28"/>
          <w:szCs w:val="28"/>
        </w:rPr>
        <w:t xml:space="preserve"> vai bojā,</w:t>
      </w:r>
      <w:r w:rsidR="0016215D" w:rsidRPr="00577E02">
        <w:rPr>
          <w:rFonts w:eastAsia="Calibri"/>
          <w:color w:val="000000" w:themeColor="text1"/>
          <w:sz w:val="28"/>
          <w:szCs w:val="28"/>
        </w:rPr>
        <w:t xml:space="preserve"> to atjauno, uzrādot Valsts policijas dienesta apliecību vai personu apliecinošu dokumentu.</w:t>
      </w:r>
    </w:p>
    <w:p w14:paraId="3B48D34F" w14:textId="5DA0614E" w:rsidR="00A06DBA" w:rsidRPr="00577E02" w:rsidRDefault="00A06DBA" w:rsidP="004C195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Lasītāja karte dod tiesības </w:t>
      </w:r>
      <w:r w:rsidRPr="00577E02">
        <w:rPr>
          <w:rFonts w:eastAsia="Calibri"/>
          <w:strike/>
          <w:color w:val="000000" w:themeColor="text1"/>
          <w:sz w:val="28"/>
          <w:szCs w:val="28"/>
        </w:rPr>
        <w:t>izmantot</w:t>
      </w:r>
      <w:r w:rsidR="00B11210" w:rsidRPr="00577E02">
        <w:rPr>
          <w:rFonts w:eastAsia="Calibri"/>
          <w:color w:val="000000" w:themeColor="text1"/>
          <w:sz w:val="28"/>
          <w:szCs w:val="28"/>
        </w:rPr>
        <w:t xml:space="preserve"> lietot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Bibliotēkas krājumus un sniegtos pakalpojumus atbilstoši šiem iekšējiem noteikumiem.</w:t>
      </w:r>
    </w:p>
    <w:p w14:paraId="3345D88F" w14:textId="6498E312" w:rsidR="00A06DBA" w:rsidRPr="00577E02" w:rsidRDefault="00A06DBA" w:rsidP="004C195E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Katrā Bibliotēkas apmeklējuma reizē Lietotājs Lasītāja karti uzrāda bibliotekāram.</w:t>
      </w:r>
    </w:p>
    <w:p w14:paraId="7FAEE180" w14:textId="0EE0F8B8" w:rsidR="0016215D" w:rsidRPr="00577E02" w:rsidRDefault="00A06DBA" w:rsidP="00A402FF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Ja Lietotājs ir nodevis visus Bibliotēkas izdevumus un </w:t>
      </w:r>
      <w:r w:rsidR="00056096" w:rsidRPr="00577E02">
        <w:rPr>
          <w:rFonts w:eastAsia="Calibri"/>
          <w:color w:val="000000" w:themeColor="text1"/>
          <w:sz w:val="28"/>
          <w:szCs w:val="28"/>
        </w:rPr>
        <w:t>divus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gadu</w:t>
      </w:r>
      <w:r w:rsidR="00AE1F4B" w:rsidRPr="00577E02">
        <w:rPr>
          <w:rFonts w:eastAsia="Calibri"/>
          <w:color w:val="000000" w:themeColor="text1"/>
          <w:sz w:val="28"/>
          <w:szCs w:val="28"/>
        </w:rPr>
        <w:t>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nav apmeklējis Bibliotēku, viņa datus automatizētajā bibliotēku informācijas sistēmā dzēš.</w:t>
      </w:r>
    </w:p>
    <w:p w14:paraId="75D0A450" w14:textId="77777777" w:rsidR="0016215D" w:rsidRPr="00577E02" w:rsidRDefault="0016215D" w:rsidP="0016215D">
      <w:pPr>
        <w:pStyle w:val="Sarakstarindkopa"/>
        <w:tabs>
          <w:tab w:val="left" w:pos="1276"/>
        </w:tabs>
        <w:spacing w:after="120"/>
        <w:ind w:left="426" w:right="-534"/>
        <w:jc w:val="both"/>
        <w:rPr>
          <w:color w:val="000000" w:themeColor="text1"/>
          <w:sz w:val="28"/>
          <w:szCs w:val="28"/>
        </w:rPr>
      </w:pPr>
    </w:p>
    <w:p w14:paraId="422B4BEE" w14:textId="77777777" w:rsidR="000E266E" w:rsidRPr="00577E02" w:rsidRDefault="000E266E" w:rsidP="004C195E">
      <w:pPr>
        <w:ind w:right="-534"/>
        <w:jc w:val="center"/>
        <w:rPr>
          <w:b/>
          <w:color w:val="000000" w:themeColor="text1"/>
          <w:sz w:val="28"/>
          <w:szCs w:val="28"/>
        </w:rPr>
      </w:pPr>
    </w:p>
    <w:p w14:paraId="0F81E914" w14:textId="4B6896EE" w:rsidR="000E266E" w:rsidRPr="00577E02" w:rsidRDefault="00A06DBA" w:rsidP="004C195E">
      <w:pPr>
        <w:pStyle w:val="Sarakstarindkopa"/>
        <w:numPr>
          <w:ilvl w:val="0"/>
          <w:numId w:val="21"/>
        </w:numPr>
        <w:tabs>
          <w:tab w:val="clear" w:pos="1080"/>
          <w:tab w:val="num" w:pos="567"/>
        </w:tabs>
        <w:ind w:left="0" w:right="-534" w:firstLine="0"/>
        <w:jc w:val="center"/>
        <w:rPr>
          <w:b/>
          <w:color w:val="000000" w:themeColor="text1"/>
          <w:sz w:val="28"/>
          <w:szCs w:val="28"/>
        </w:rPr>
      </w:pPr>
      <w:r w:rsidRPr="00577E02">
        <w:rPr>
          <w:rFonts w:eastAsia="Calibri"/>
          <w:b/>
          <w:bCs/>
          <w:color w:val="000000" w:themeColor="text1"/>
          <w:sz w:val="28"/>
          <w:szCs w:val="28"/>
        </w:rPr>
        <w:t>Bibliotēkas lietotāju apkalpošanas kārtība</w:t>
      </w:r>
    </w:p>
    <w:p w14:paraId="05D7593E" w14:textId="77777777" w:rsidR="000E266E" w:rsidRPr="00577E02" w:rsidRDefault="000E266E" w:rsidP="004C195E">
      <w:pPr>
        <w:ind w:left="360" w:right="-534"/>
        <w:jc w:val="both"/>
        <w:rPr>
          <w:color w:val="000000" w:themeColor="text1"/>
          <w:sz w:val="28"/>
          <w:szCs w:val="28"/>
        </w:rPr>
      </w:pPr>
    </w:p>
    <w:p w14:paraId="3187631C" w14:textId="0257D99A" w:rsidR="000E266E" w:rsidRPr="00577E02" w:rsidRDefault="00A06DBA" w:rsidP="004C195E">
      <w:pPr>
        <w:pStyle w:val="Sarakstarindkopa"/>
        <w:numPr>
          <w:ilvl w:val="0"/>
          <w:numId w:val="22"/>
        </w:numPr>
        <w:tabs>
          <w:tab w:val="num" w:pos="1134"/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Bibliotēkas sniegtie pamatpakalpojumi ir bez maksas.</w:t>
      </w:r>
    </w:p>
    <w:p w14:paraId="7F439932" w14:textId="1758A94A" w:rsidR="00A06DBA" w:rsidRPr="00577E02" w:rsidRDefault="00A06DBA" w:rsidP="004C195E">
      <w:pPr>
        <w:pStyle w:val="Sarakstarindkopa"/>
        <w:numPr>
          <w:ilvl w:val="0"/>
          <w:numId w:val="22"/>
        </w:numPr>
        <w:tabs>
          <w:tab w:val="num" w:pos="1134"/>
          <w:tab w:val="left" w:pos="1276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Bibliotēkas pamatpakalpojumi ir šādi:</w:t>
      </w:r>
    </w:p>
    <w:p w14:paraId="3F634670" w14:textId="0A86DC5D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4" w:hanging="708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Lietotāja reģistrācija bibliotēkā un Lasītāja kartes izsniegšana;</w:t>
      </w:r>
    </w:p>
    <w:p w14:paraId="72C097F3" w14:textId="471CC782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4" w:hanging="708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grāmatu un citu </w:t>
      </w:r>
      <w:r w:rsidR="0016215D" w:rsidRPr="00577E02">
        <w:rPr>
          <w:rFonts w:eastAsia="Calibri"/>
          <w:color w:val="000000" w:themeColor="text1"/>
          <w:sz w:val="28"/>
          <w:szCs w:val="28"/>
        </w:rPr>
        <w:t xml:space="preserve">informācijas nesēju </w:t>
      </w:r>
      <w:r w:rsidR="00B11210" w:rsidRPr="00577E02">
        <w:rPr>
          <w:rFonts w:eastAsia="Calibri"/>
          <w:color w:val="000000" w:themeColor="text1"/>
          <w:sz w:val="28"/>
          <w:szCs w:val="28"/>
        </w:rPr>
        <w:t>lietošana</w:t>
      </w:r>
      <w:r w:rsidR="0016215D" w:rsidRPr="00577E02">
        <w:rPr>
          <w:rFonts w:eastAsia="Calibri"/>
          <w:color w:val="000000" w:themeColor="text1"/>
          <w:sz w:val="28"/>
          <w:szCs w:val="28"/>
        </w:rPr>
        <w:t xml:space="preserve"> L</w:t>
      </w:r>
      <w:r w:rsidRPr="00577E02">
        <w:rPr>
          <w:rFonts w:eastAsia="Calibri"/>
          <w:color w:val="000000" w:themeColor="text1"/>
          <w:sz w:val="28"/>
          <w:szCs w:val="28"/>
        </w:rPr>
        <w:t>asītavā;</w:t>
      </w:r>
    </w:p>
    <w:p w14:paraId="787BA3FB" w14:textId="1BD45F09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4" w:hanging="708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grāmatu un citu </w:t>
      </w:r>
      <w:r w:rsidR="00500D6C" w:rsidRPr="00577E02">
        <w:rPr>
          <w:rFonts w:eastAsia="Calibri"/>
          <w:color w:val="000000" w:themeColor="text1"/>
          <w:sz w:val="28"/>
          <w:szCs w:val="28"/>
        </w:rPr>
        <w:t>informācijas nesēju</w:t>
      </w:r>
      <w:r w:rsidR="004C195E" w:rsidRPr="00577E02">
        <w:rPr>
          <w:rFonts w:eastAsia="Calibri"/>
          <w:color w:val="000000" w:themeColor="text1"/>
          <w:sz w:val="28"/>
          <w:szCs w:val="28"/>
        </w:rPr>
        <w:t xml:space="preserve"> </w:t>
      </w:r>
      <w:r w:rsidRPr="00577E02">
        <w:rPr>
          <w:rFonts w:eastAsia="Calibri"/>
          <w:color w:val="000000" w:themeColor="text1"/>
          <w:sz w:val="28"/>
          <w:szCs w:val="28"/>
        </w:rPr>
        <w:t>izsniegšana līdzņemšanai saskaņā ar šo iekšējo noteikumu 1</w:t>
      </w:r>
      <w:r w:rsidR="00AF140E" w:rsidRPr="00577E02">
        <w:rPr>
          <w:rFonts w:eastAsia="Calibri"/>
          <w:color w:val="000000" w:themeColor="text1"/>
          <w:sz w:val="28"/>
          <w:szCs w:val="28"/>
        </w:rPr>
        <w:t>8</w:t>
      </w:r>
      <w:r w:rsidRPr="00577E02">
        <w:rPr>
          <w:rFonts w:eastAsia="Calibri"/>
          <w:color w:val="000000" w:themeColor="text1"/>
          <w:sz w:val="28"/>
          <w:szCs w:val="28"/>
        </w:rPr>
        <w:t>.</w:t>
      </w:r>
      <w:r w:rsidR="009526C9" w:rsidRPr="00577E02">
        <w:rPr>
          <w:rFonts w:eastAsia="Calibri"/>
          <w:color w:val="000000" w:themeColor="text1"/>
          <w:sz w:val="28"/>
          <w:szCs w:val="28"/>
        </w:rPr>
        <w:t> </w:t>
      </w:r>
      <w:r w:rsidRPr="00577E02">
        <w:rPr>
          <w:rFonts w:eastAsia="Calibri"/>
          <w:color w:val="000000" w:themeColor="text1"/>
          <w:sz w:val="28"/>
          <w:szCs w:val="28"/>
        </w:rPr>
        <w:t>punktu;</w:t>
      </w:r>
    </w:p>
    <w:p w14:paraId="7AED9A8E" w14:textId="3D4EAC12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4" w:hanging="708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datoru, interneta un vispārpieejamo elektroniskās informācijas resursu publiska </w:t>
      </w:r>
      <w:r w:rsidR="0016215D" w:rsidRPr="00577E02">
        <w:rPr>
          <w:rFonts w:eastAsia="Calibri"/>
          <w:color w:val="000000" w:themeColor="text1"/>
          <w:sz w:val="28"/>
          <w:szCs w:val="28"/>
        </w:rPr>
        <w:t>lietošana</w:t>
      </w:r>
      <w:r w:rsidRPr="00577E02">
        <w:rPr>
          <w:rFonts w:eastAsia="Calibri"/>
          <w:color w:val="000000" w:themeColor="text1"/>
          <w:sz w:val="28"/>
          <w:szCs w:val="28"/>
        </w:rPr>
        <w:t>;</w:t>
      </w:r>
    </w:p>
    <w:p w14:paraId="6CFE727B" w14:textId="0B9287DE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4" w:hanging="708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bibliotekāro, bibliogrāfisko un </w:t>
      </w:r>
      <w:proofErr w:type="spellStart"/>
      <w:r w:rsidRPr="00577E02">
        <w:rPr>
          <w:rFonts w:eastAsia="Calibri"/>
          <w:color w:val="000000" w:themeColor="text1"/>
          <w:sz w:val="28"/>
          <w:szCs w:val="28"/>
        </w:rPr>
        <w:t>faktogrāfisko</w:t>
      </w:r>
      <w:proofErr w:type="spellEnd"/>
      <w:r w:rsidRPr="00577E02">
        <w:rPr>
          <w:rFonts w:eastAsia="Calibri"/>
          <w:color w:val="000000" w:themeColor="text1"/>
          <w:sz w:val="28"/>
          <w:szCs w:val="28"/>
        </w:rPr>
        <w:t xml:space="preserve"> uzziņu sniegšana;</w:t>
      </w:r>
    </w:p>
    <w:p w14:paraId="0F72FB1C" w14:textId="6CC90842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4" w:hanging="708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Lietotāju apmācība un konsultāciju sniegšana par Bibliotēkas krājumiem un citiem informācijas resursiem, informācijas meklēšanas sistēmām, katalogiem un kartotēkām;</w:t>
      </w:r>
    </w:p>
    <w:p w14:paraId="774EAF2E" w14:textId="0A92B456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clear" w:pos="1080"/>
          <w:tab w:val="left" w:pos="720"/>
          <w:tab w:val="num" w:pos="851"/>
        </w:tabs>
        <w:spacing w:after="120"/>
        <w:ind w:left="1134" w:right="-533" w:hanging="708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starpbibliotēku abonementa pakalpojumi.</w:t>
      </w:r>
    </w:p>
    <w:p w14:paraId="11268673" w14:textId="77777777" w:rsidR="00C121B9" w:rsidRPr="00577E02" w:rsidRDefault="00A06DBA" w:rsidP="00334453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5" w:right="-533" w:hanging="425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 xml:space="preserve">Bibliotēkas maksas pakalpojumi ir kopēšana un </w:t>
      </w:r>
      <w:proofErr w:type="spellStart"/>
      <w:r w:rsidRPr="00577E02">
        <w:rPr>
          <w:rFonts w:eastAsia="Calibri"/>
          <w:color w:val="000000" w:themeColor="text1"/>
          <w:sz w:val="28"/>
          <w:szCs w:val="28"/>
        </w:rPr>
        <w:t>printēšana</w:t>
      </w:r>
      <w:proofErr w:type="spellEnd"/>
      <w:r w:rsidRPr="00577E02">
        <w:rPr>
          <w:rFonts w:eastAsia="Calibri"/>
          <w:color w:val="000000" w:themeColor="text1"/>
          <w:sz w:val="28"/>
          <w:szCs w:val="28"/>
        </w:rPr>
        <w:t>, ko sniedz saskaņā ar Valsts policijas koledžas maksas pakalpojumu cenrādi. Lietotājs ir atbildīgs par kopiju izgatavošanu saskaņā ar Autortiesību likumā noteiktajām prasībām.</w:t>
      </w:r>
      <w:r w:rsidR="00C121B9" w:rsidRPr="00577E02">
        <w:rPr>
          <w:color w:val="000000" w:themeColor="text1"/>
          <w:sz w:val="28"/>
          <w:szCs w:val="28"/>
        </w:rPr>
        <w:t xml:space="preserve"> </w:t>
      </w:r>
    </w:p>
    <w:p w14:paraId="4AC0F5A8" w14:textId="370EFC11" w:rsidR="00C121B9" w:rsidRPr="00577E02" w:rsidRDefault="00C121B9" w:rsidP="00C121B9">
      <w:pPr>
        <w:pStyle w:val="Sarakstarindkopa"/>
        <w:numPr>
          <w:ilvl w:val="0"/>
          <w:numId w:val="22"/>
        </w:numPr>
        <w:tabs>
          <w:tab w:val="left" w:pos="1276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>Jebkura fiziska persona bez reģistrēšanās Bibliotēkā var lietot krājumu tikai uz vietas - Lasītavā.</w:t>
      </w:r>
    </w:p>
    <w:p w14:paraId="5458A894" w14:textId="1634AA3F" w:rsidR="00A440C0" w:rsidRPr="00577E02" w:rsidRDefault="00A440C0" w:rsidP="00C121B9">
      <w:pPr>
        <w:pStyle w:val="Sarakstarindkopa"/>
        <w:spacing w:after="120"/>
        <w:ind w:left="426" w:right="-533"/>
        <w:contextualSpacing w:val="0"/>
        <w:jc w:val="both"/>
        <w:rPr>
          <w:color w:val="000000" w:themeColor="text1"/>
          <w:sz w:val="28"/>
          <w:szCs w:val="28"/>
        </w:rPr>
      </w:pPr>
    </w:p>
    <w:p w14:paraId="7D73F39F" w14:textId="4E753898" w:rsidR="00A06DBA" w:rsidRPr="00577E02" w:rsidRDefault="00A06DBA" w:rsidP="004C195E">
      <w:pPr>
        <w:pStyle w:val="Sarakstarindkopa"/>
        <w:numPr>
          <w:ilvl w:val="0"/>
          <w:numId w:val="22"/>
        </w:numPr>
        <w:tabs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lastRenderedPageBreak/>
        <w:t>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līdzņemšanai izsniedz</w:t>
      </w:r>
      <w:r w:rsidR="00C121B9" w:rsidRPr="00577E02">
        <w:rPr>
          <w:rFonts w:eastAsia="Calibri"/>
          <w:color w:val="000000" w:themeColor="text1"/>
          <w:sz w:val="28"/>
          <w:szCs w:val="28"/>
        </w:rPr>
        <w:t xml:space="preserve"> tikai reģistrētiem Lietotājiem</w:t>
      </w:r>
      <w:r w:rsidRPr="00577E02">
        <w:rPr>
          <w:rFonts w:eastAsia="Calibri"/>
          <w:color w:val="000000" w:themeColor="text1"/>
          <w:sz w:val="28"/>
          <w:szCs w:val="28"/>
        </w:rPr>
        <w:t>:</w:t>
      </w:r>
    </w:p>
    <w:p w14:paraId="019ACA0A" w14:textId="3A9BAF15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izglītojamajiem, kuri Valsts policijas koledžā apgūst arodizglītības, pirmā līmeņa profesionālās augstākās izglītības vai profesionālās pilnveides programmas (turpmāk – izglītojamie);</w:t>
      </w:r>
    </w:p>
    <w:p w14:paraId="772A0E63" w14:textId="2CB7A049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Valsts policijas koledžas akadēmiskajam personālam un vispārējam personālam;</w:t>
      </w:r>
    </w:p>
    <w:p w14:paraId="1F3162C3" w14:textId="05FF6852" w:rsidR="00A06DBA" w:rsidRPr="00577E02" w:rsidRDefault="00A06DBA" w:rsidP="00E356E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left="1077" w:right="-533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Valsts policijas amatpersonām un darbiniekiem</w:t>
      </w:r>
      <w:r w:rsidR="00AE1F4B" w:rsidRPr="00577E02">
        <w:rPr>
          <w:rFonts w:eastAsia="Calibri"/>
          <w:color w:val="000000" w:themeColor="text1"/>
          <w:sz w:val="28"/>
          <w:szCs w:val="28"/>
        </w:rPr>
        <w:t>.</w:t>
      </w:r>
    </w:p>
    <w:p w14:paraId="633E1DD3" w14:textId="44C3ABFC" w:rsidR="00A06DBA" w:rsidRPr="00577E02" w:rsidRDefault="00A06DBA" w:rsidP="004C195E">
      <w:pPr>
        <w:pStyle w:val="Sarakstarindkopa"/>
        <w:numPr>
          <w:ilvl w:val="0"/>
          <w:numId w:val="22"/>
        </w:numPr>
        <w:tabs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Līdzņemšanai neizsniedz:</w:t>
      </w:r>
    </w:p>
    <w:p w14:paraId="04E78695" w14:textId="07E79DBC" w:rsidR="00A06DBA" w:rsidRPr="00577E02" w:rsidRDefault="007462E2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g</w:t>
      </w:r>
      <w:r w:rsidR="00A06DBA" w:rsidRPr="00577E02">
        <w:rPr>
          <w:rFonts w:eastAsia="Calibri"/>
          <w:color w:val="000000" w:themeColor="text1"/>
          <w:sz w:val="28"/>
          <w:szCs w:val="28"/>
        </w:rPr>
        <w:t>rāmat</w:t>
      </w:r>
      <w:r w:rsidR="00B84D6D" w:rsidRPr="00577E02">
        <w:rPr>
          <w:rFonts w:eastAsia="Calibri"/>
          <w:color w:val="000000" w:themeColor="text1"/>
          <w:sz w:val="28"/>
          <w:szCs w:val="28"/>
        </w:rPr>
        <w:t>u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un citu informācijas nesēju</w:t>
      </w:r>
      <w:r w:rsidR="00A06DBA" w:rsidRPr="00577E02">
        <w:rPr>
          <w:rFonts w:eastAsia="Calibri"/>
          <w:color w:val="000000" w:themeColor="text1"/>
          <w:sz w:val="28"/>
          <w:szCs w:val="28"/>
        </w:rPr>
        <w:t xml:space="preserve"> pēdējo</w:t>
      </w:r>
      <w:r w:rsidR="00B84D6D" w:rsidRPr="00577E02">
        <w:rPr>
          <w:rFonts w:eastAsia="Calibri"/>
          <w:color w:val="000000" w:themeColor="text1"/>
          <w:sz w:val="28"/>
          <w:szCs w:val="28"/>
        </w:rPr>
        <w:t>s</w:t>
      </w:r>
      <w:r w:rsidR="00A06DBA" w:rsidRPr="00577E02">
        <w:rPr>
          <w:rFonts w:eastAsia="Calibri"/>
          <w:color w:val="000000" w:themeColor="text1"/>
          <w:sz w:val="28"/>
          <w:szCs w:val="28"/>
        </w:rPr>
        <w:t xml:space="preserve"> eksemplārus, kas iezīmēti ar sarkanas krāsas uzlīmi;</w:t>
      </w:r>
    </w:p>
    <w:p w14:paraId="0DC20784" w14:textId="3D017CA8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kvalifikācijas darbus;</w:t>
      </w:r>
    </w:p>
    <w:p w14:paraId="7D181F28" w14:textId="3519F2F4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retumu krātuves izdevumus;</w:t>
      </w:r>
    </w:p>
    <w:p w14:paraId="3F8A3C0E" w14:textId="15BBE40B" w:rsidR="00A06DBA" w:rsidRPr="00577E02" w:rsidRDefault="00A06DB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3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vienas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 informācijas nesēju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vairākus eksemplārus.</w:t>
      </w:r>
    </w:p>
    <w:p w14:paraId="21A9C96D" w14:textId="740F1081" w:rsidR="00A06DBA" w:rsidRPr="00577E02" w:rsidRDefault="00ED7B65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Grāmatu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 informācijas nesēju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izsniegšanu</w:t>
      </w:r>
      <w:r w:rsidR="00376F8A" w:rsidRPr="00577E02">
        <w:rPr>
          <w:rFonts w:eastAsia="Calibri"/>
          <w:color w:val="000000" w:themeColor="text1"/>
          <w:sz w:val="28"/>
          <w:szCs w:val="28"/>
        </w:rPr>
        <w:t xml:space="preserve"> un saņemšanu reģistrē Bibliotēkas elektroniskajā datubāzē.</w:t>
      </w:r>
    </w:p>
    <w:p w14:paraId="5BF70863" w14:textId="32E4ECBD" w:rsidR="00376F8A" w:rsidRPr="00577E02" w:rsidRDefault="00376F8A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Bibliotēkā saņemtās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="00A5229D" w:rsidRPr="00577E02">
        <w:rPr>
          <w:rFonts w:eastAsia="Calibri"/>
          <w:color w:val="000000" w:themeColor="text1"/>
          <w:sz w:val="28"/>
          <w:szCs w:val="28"/>
        </w:rPr>
        <w:t xml:space="preserve"> </w:t>
      </w:r>
      <w:r w:rsidRPr="00577E02">
        <w:rPr>
          <w:rFonts w:eastAsia="Calibri"/>
          <w:color w:val="000000" w:themeColor="text1"/>
          <w:sz w:val="28"/>
          <w:szCs w:val="28"/>
        </w:rPr>
        <w:t>Lietotājam jānodod līdz noteiktam termiņam (turpmāk – termiņš).</w:t>
      </w:r>
    </w:p>
    <w:p w14:paraId="19BE9346" w14:textId="54C81B83" w:rsidR="00376F8A" w:rsidRPr="00577E02" w:rsidRDefault="007D6040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G</w:t>
      </w:r>
      <w:r w:rsidR="00376F8A" w:rsidRPr="00577E02">
        <w:rPr>
          <w:rFonts w:eastAsia="Calibri"/>
          <w:color w:val="000000" w:themeColor="text1"/>
          <w:sz w:val="28"/>
          <w:szCs w:val="28"/>
        </w:rPr>
        <w:t>rāmatu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 informācijas nesēju</w:t>
      </w:r>
      <w:r w:rsidR="00376F8A" w:rsidRPr="00577E02">
        <w:rPr>
          <w:rFonts w:eastAsia="Calibri"/>
          <w:color w:val="000000" w:themeColor="text1"/>
          <w:sz w:val="28"/>
          <w:szCs w:val="28"/>
        </w:rPr>
        <w:t xml:space="preserve"> lietošanas termiņš </w:t>
      </w:r>
      <w:r w:rsidR="00B11210" w:rsidRPr="00577E02">
        <w:rPr>
          <w:rFonts w:eastAsia="Calibri"/>
          <w:color w:val="000000" w:themeColor="text1"/>
          <w:sz w:val="28"/>
          <w:szCs w:val="28"/>
        </w:rPr>
        <w:t>lietošanai</w:t>
      </w:r>
      <w:r w:rsidR="00376F8A" w:rsidRPr="00577E02">
        <w:rPr>
          <w:rFonts w:eastAsia="Calibri"/>
          <w:color w:val="000000" w:themeColor="text1"/>
          <w:sz w:val="28"/>
          <w:szCs w:val="28"/>
        </w:rPr>
        <w:t xml:space="preserve"> ārpus </w:t>
      </w:r>
      <w:r w:rsidRPr="00577E02">
        <w:rPr>
          <w:rFonts w:eastAsia="Calibri"/>
          <w:color w:val="000000" w:themeColor="text1"/>
          <w:sz w:val="28"/>
          <w:szCs w:val="28"/>
        </w:rPr>
        <w:t>B</w:t>
      </w:r>
      <w:r w:rsidR="00376F8A" w:rsidRPr="00577E02">
        <w:rPr>
          <w:rFonts w:eastAsia="Calibri"/>
          <w:color w:val="000000" w:themeColor="text1"/>
          <w:sz w:val="28"/>
          <w:szCs w:val="28"/>
        </w:rPr>
        <w:t>ibliotēkas ir viens mēnesis, bet žurnāliem – viena nedēļa.</w:t>
      </w:r>
    </w:p>
    <w:p w14:paraId="3AED8C91" w14:textId="666AD4E0" w:rsidR="00376F8A" w:rsidRPr="00577E02" w:rsidRDefault="00376F8A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Valsts policijas koledžas akadēmiskajam personālam</w:t>
      </w:r>
      <w:r w:rsidR="00C121B9" w:rsidRPr="00577E02">
        <w:rPr>
          <w:rFonts w:eastAsia="Calibri"/>
          <w:color w:val="000000" w:themeColor="text1"/>
          <w:sz w:val="28"/>
          <w:szCs w:val="28"/>
        </w:rPr>
        <w:t xml:space="preserve"> un izglītojamiem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iespējams termiņu saskaņot uz laiku, kas nav ilgāks par vienu gadu.</w:t>
      </w:r>
    </w:p>
    <w:p w14:paraId="49C6D277" w14:textId="06D546E9" w:rsidR="00376F8A" w:rsidRPr="00577E02" w:rsidRDefault="00376F8A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Ja izsniegtās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nav pieprasījis cits Lietotājs, termiņu var pagarināt Bibliotēkā vai attālināti</w:t>
      </w:r>
      <w:r w:rsidR="0038365C" w:rsidRPr="00577E02">
        <w:rPr>
          <w:rFonts w:eastAsia="Calibri"/>
          <w:color w:val="000000" w:themeColor="text1"/>
          <w:sz w:val="28"/>
          <w:szCs w:val="28"/>
        </w:rPr>
        <w:t xml:space="preserve"> -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izmantojot autorizācijas datus</w:t>
      </w:r>
      <w:r w:rsidR="0038365C" w:rsidRPr="00577E02">
        <w:rPr>
          <w:rFonts w:eastAsia="Calibri"/>
          <w:color w:val="000000" w:themeColor="text1"/>
          <w:sz w:val="28"/>
          <w:szCs w:val="28"/>
        </w:rPr>
        <w:t>,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zvanot pa tālruni: 67219688 vai rakstot uz elektroniskā pasta adresi: </w:t>
      </w:r>
      <w:hyperlink r:id="rId10" w:history="1">
        <w:r w:rsidRPr="00577E02">
          <w:rPr>
            <w:rFonts w:eastAsia="Calibri"/>
            <w:color w:val="000000" w:themeColor="text1"/>
            <w:sz w:val="28"/>
            <w:szCs w:val="28"/>
          </w:rPr>
          <w:t>biblioteka@koledza.vp.gov.lv</w:t>
        </w:r>
      </w:hyperlink>
      <w:r w:rsidRPr="00577E02">
        <w:rPr>
          <w:rFonts w:eastAsia="Calibri"/>
          <w:color w:val="000000" w:themeColor="text1"/>
          <w:sz w:val="28"/>
          <w:szCs w:val="28"/>
        </w:rPr>
        <w:t>. Izsniegto grāmatu termiņu pagarina ne vairāk par trīs reizēm. Saņemot elektronisku pieprasījumu, apliecinājums termiņa pagarinājumam ir apstiprinoša atbilde elektroniskā veidā.</w:t>
      </w:r>
    </w:p>
    <w:p w14:paraId="4DC98CC8" w14:textId="48575120" w:rsidR="00376F8A" w:rsidRPr="00577E02" w:rsidRDefault="00376F8A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Ja līdz noteiktajam termiņam Lietotājs nav atdevis saņemtās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>, turpmāk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līdzņemšanai neizsniedz.</w:t>
      </w:r>
    </w:p>
    <w:p w14:paraId="3A3D60DF" w14:textId="0CE095B9" w:rsidR="00376F8A" w:rsidRPr="00577E02" w:rsidRDefault="00376F8A" w:rsidP="008510AC">
      <w:pPr>
        <w:pStyle w:val="Sarakstarindkopa"/>
        <w:numPr>
          <w:ilvl w:val="0"/>
          <w:numId w:val="22"/>
        </w:numPr>
        <w:tabs>
          <w:tab w:val="num" w:pos="993"/>
        </w:tabs>
        <w:spacing w:before="240"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Lietotājs var rezervēt Bibliotēkā vai attālināti</w:t>
      </w:r>
      <w:r w:rsidR="0038365C" w:rsidRPr="00577E02">
        <w:rPr>
          <w:rFonts w:eastAsia="Calibri"/>
          <w:color w:val="000000" w:themeColor="text1"/>
          <w:sz w:val="28"/>
          <w:szCs w:val="28"/>
        </w:rPr>
        <w:t xml:space="preserve"> -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izmantojot autorizācijas datus</w:t>
      </w:r>
      <w:r w:rsidR="0038365C" w:rsidRPr="00577E02">
        <w:rPr>
          <w:rFonts w:eastAsia="Calibri"/>
          <w:color w:val="000000" w:themeColor="text1"/>
          <w:sz w:val="28"/>
          <w:szCs w:val="28"/>
        </w:rPr>
        <w:t>,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zvanot pa tālruni: 67219688 vai rakstot uz elektronisko pastu: </w:t>
      </w:r>
      <w:hyperlink r:id="rId11" w:history="1">
        <w:r w:rsidRPr="00577E02">
          <w:rPr>
            <w:rFonts w:eastAsia="Calibri"/>
            <w:color w:val="000000" w:themeColor="text1"/>
            <w:sz w:val="28"/>
            <w:szCs w:val="28"/>
          </w:rPr>
          <w:t>biblioteka@koledza.vp.gov.lv</w:t>
        </w:r>
      </w:hyperlink>
      <w:r w:rsidRPr="00577E02">
        <w:rPr>
          <w:rFonts w:eastAsia="Calibri"/>
          <w:color w:val="000000" w:themeColor="text1"/>
          <w:sz w:val="28"/>
          <w:szCs w:val="28"/>
        </w:rPr>
        <w:t>. Rezervētās grāmatas Lietotājam jāsaņem trīs darba dienu laikā. Ja trīs darba dienu laikā Lietotājs rezervētās grāmatas nav izmantojis, rezervāciju atceļ.</w:t>
      </w:r>
    </w:p>
    <w:p w14:paraId="490C06C6" w14:textId="31624BA5" w:rsidR="008510AC" w:rsidRPr="00577E02" w:rsidRDefault="008510AC" w:rsidP="008510AC">
      <w:pPr>
        <w:pStyle w:val="Sarakstarindkopa"/>
        <w:numPr>
          <w:ilvl w:val="0"/>
          <w:numId w:val="22"/>
        </w:numPr>
        <w:tabs>
          <w:tab w:val="num" w:pos="993"/>
        </w:tabs>
        <w:spacing w:before="240" w:after="120"/>
        <w:ind w:left="426" w:right="-533" w:hanging="426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, kas nav Bibliotēkas krājumā, Lietotājs var pasūtīt, izmantojot starpbibliotēku abonementu (SBA). SBA kārtā saņemtās grāmatas Lietotājiem līdzņemšanai neizsniedz, tās atļauts </w:t>
      </w:r>
      <w:r w:rsidR="00162ACC" w:rsidRPr="00577E02">
        <w:rPr>
          <w:rFonts w:eastAsia="Calibri"/>
          <w:color w:val="000000" w:themeColor="text1"/>
          <w:sz w:val="28"/>
          <w:szCs w:val="28"/>
        </w:rPr>
        <w:t>lietot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tikai Bibliotēkas lasītavā.</w:t>
      </w:r>
    </w:p>
    <w:p w14:paraId="20AB602F" w14:textId="77777777" w:rsidR="00A440C0" w:rsidRPr="00577E02" w:rsidRDefault="00A440C0" w:rsidP="004C195E">
      <w:pPr>
        <w:tabs>
          <w:tab w:val="left" w:pos="720"/>
        </w:tabs>
        <w:spacing w:after="120"/>
        <w:ind w:right="-534" w:firstLine="360"/>
        <w:jc w:val="both"/>
        <w:rPr>
          <w:color w:val="000000" w:themeColor="text1"/>
          <w:sz w:val="28"/>
          <w:szCs w:val="28"/>
        </w:rPr>
      </w:pPr>
    </w:p>
    <w:p w14:paraId="3A7E2BF9" w14:textId="69FAF2A7" w:rsidR="000E266E" w:rsidRPr="00577E02" w:rsidRDefault="00376F8A" w:rsidP="004C195E">
      <w:pPr>
        <w:numPr>
          <w:ilvl w:val="0"/>
          <w:numId w:val="21"/>
        </w:numPr>
        <w:tabs>
          <w:tab w:val="num" w:pos="426"/>
        </w:tabs>
        <w:ind w:left="0" w:right="-534" w:firstLine="0"/>
        <w:jc w:val="center"/>
        <w:rPr>
          <w:b/>
          <w:color w:val="000000" w:themeColor="text1"/>
          <w:sz w:val="28"/>
          <w:szCs w:val="28"/>
        </w:rPr>
      </w:pPr>
      <w:r w:rsidRPr="00577E02">
        <w:rPr>
          <w:rFonts w:eastAsia="Calibri"/>
          <w:b/>
          <w:bCs/>
          <w:color w:val="000000" w:themeColor="text1"/>
          <w:sz w:val="28"/>
          <w:szCs w:val="28"/>
        </w:rPr>
        <w:t>Bibliotēkas lietotāju tiesības, pienākumi un atbildība</w:t>
      </w:r>
    </w:p>
    <w:p w14:paraId="1569BC09" w14:textId="77777777" w:rsidR="000E266E" w:rsidRPr="00577E02" w:rsidRDefault="000E266E" w:rsidP="004C195E">
      <w:pPr>
        <w:tabs>
          <w:tab w:val="left" w:pos="720"/>
        </w:tabs>
        <w:ind w:right="-534"/>
        <w:jc w:val="both"/>
        <w:rPr>
          <w:color w:val="000000" w:themeColor="text1"/>
          <w:sz w:val="28"/>
          <w:szCs w:val="28"/>
        </w:rPr>
      </w:pPr>
    </w:p>
    <w:p w14:paraId="145F712D" w14:textId="2E4B4F8B" w:rsidR="000E266E" w:rsidRPr="00577E02" w:rsidRDefault="00376F8A" w:rsidP="004C195E">
      <w:pPr>
        <w:pStyle w:val="Sarakstarindkopa"/>
        <w:numPr>
          <w:ilvl w:val="0"/>
          <w:numId w:val="22"/>
        </w:numPr>
        <w:tabs>
          <w:tab w:val="left" w:pos="993"/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 xml:space="preserve"> </w:t>
      </w:r>
      <w:r w:rsidRPr="00577E02">
        <w:rPr>
          <w:rFonts w:eastAsia="Calibri"/>
          <w:bCs/>
          <w:color w:val="000000" w:themeColor="text1"/>
          <w:sz w:val="28"/>
          <w:szCs w:val="28"/>
        </w:rPr>
        <w:t>Lietotāja tiesības:</w:t>
      </w:r>
    </w:p>
    <w:p w14:paraId="1A3746AA" w14:textId="26BDFA94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saņemt savlaicīgus un kvalitatīvus Bibliotēkas pakalpojumus;</w:t>
      </w:r>
    </w:p>
    <w:p w14:paraId="6142CF43" w14:textId="4D4A2B0C" w:rsidR="00376F8A" w:rsidRPr="00577E02" w:rsidRDefault="00162ACC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lietot</w:t>
      </w:r>
      <w:r w:rsidR="00376F8A" w:rsidRPr="00577E02">
        <w:rPr>
          <w:rFonts w:eastAsia="Calibri"/>
          <w:color w:val="000000" w:themeColor="text1"/>
          <w:sz w:val="28"/>
          <w:szCs w:val="28"/>
        </w:rPr>
        <w:t xml:space="preserve"> Bibliotēkas krājumu un informācijas sistēmu;</w:t>
      </w:r>
    </w:p>
    <w:p w14:paraId="63A13A78" w14:textId="5B50FEC1" w:rsidR="00376F8A" w:rsidRPr="00577E02" w:rsidRDefault="00162ACC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lietot</w:t>
      </w:r>
      <w:r w:rsidR="00376F8A" w:rsidRPr="00577E02">
        <w:rPr>
          <w:rFonts w:eastAsia="Calibri"/>
          <w:color w:val="000000" w:themeColor="text1"/>
          <w:sz w:val="28"/>
          <w:szCs w:val="28"/>
        </w:rPr>
        <w:t xml:space="preserve"> publiski pieejamos datorus, internetu un vispārpieejamos  elektroniskās informācijas resursus;</w:t>
      </w:r>
    </w:p>
    <w:p w14:paraId="57C1358B" w14:textId="6D261BD0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saņemt pilnīgu informāciju par Bibliotēkas krājumu un informācijas resursiem;</w:t>
      </w:r>
    </w:p>
    <w:p w14:paraId="6A05F8AA" w14:textId="05ADE5A6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left="1077" w:right="-533" w:hanging="652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iesniegt priekšlikumus Bibliotēkas darba uzlabošanai.</w:t>
      </w:r>
    </w:p>
    <w:p w14:paraId="48283E35" w14:textId="01DC7E57" w:rsidR="00EA48BD" w:rsidRPr="00577E02" w:rsidRDefault="00376F8A" w:rsidP="004C195E">
      <w:pPr>
        <w:pStyle w:val="Sarakstarindkopa"/>
        <w:numPr>
          <w:ilvl w:val="0"/>
          <w:numId w:val="22"/>
        </w:numPr>
        <w:tabs>
          <w:tab w:val="num" w:pos="993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 xml:space="preserve"> </w:t>
      </w:r>
      <w:r w:rsidRPr="00577E02">
        <w:rPr>
          <w:rFonts w:eastAsia="Calibri"/>
          <w:bCs/>
          <w:color w:val="000000" w:themeColor="text1"/>
          <w:sz w:val="28"/>
          <w:szCs w:val="28"/>
        </w:rPr>
        <w:t>Lietotāja pienākumi:</w:t>
      </w:r>
    </w:p>
    <w:p w14:paraId="02E78B8D" w14:textId="24B9BE85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neiznest ārpus Bibliotēkas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>, kuru saņemšana nav reģistrēta automatizētajā bibliotēku sistēmā;</w:t>
      </w:r>
    </w:p>
    <w:p w14:paraId="22CBDF26" w14:textId="53FA34C0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saudzēt Bibliotēkas krājumā esošās grāmatas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</w:t>
      </w:r>
      <w:r w:rsidR="00162ACC" w:rsidRPr="00577E02">
        <w:rPr>
          <w:rFonts w:eastAsia="Calibri"/>
          <w:color w:val="000000" w:themeColor="text1"/>
          <w:sz w:val="28"/>
          <w:szCs w:val="28"/>
        </w:rPr>
        <w:t>vai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>, neizdarīt taj</w:t>
      </w:r>
      <w:r w:rsidR="00162ACC" w:rsidRPr="00577E02">
        <w:rPr>
          <w:rFonts w:eastAsia="Calibri"/>
          <w:color w:val="000000" w:themeColor="text1"/>
          <w:sz w:val="28"/>
          <w:szCs w:val="28"/>
        </w:rPr>
        <w:t>ā</w:t>
      </w:r>
      <w:r w:rsidRPr="00577E02">
        <w:rPr>
          <w:rFonts w:eastAsia="Calibri"/>
          <w:color w:val="000000" w:themeColor="text1"/>
          <w:sz w:val="28"/>
          <w:szCs w:val="28"/>
        </w:rPr>
        <w:t>s atzīmes, svītrojumus, locījumus vai citus bojājumus;</w:t>
      </w:r>
    </w:p>
    <w:p w14:paraId="160E40CF" w14:textId="09ED4C02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informēt bibliotekāru par grāmatā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vai citā informācijas nesējā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pamanītajiem bojājumiem;</w:t>
      </w:r>
    </w:p>
    <w:p w14:paraId="7EA65842" w14:textId="0FB2AC1D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ievērot grāmatu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un citu informācijas nesēju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nodošanas termiņu, ja nepieciešams, to pagarināt;</w:t>
      </w:r>
    </w:p>
    <w:p w14:paraId="572E10F8" w14:textId="1E987F1B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aiz</w:t>
      </w:r>
      <w:r w:rsidR="007370A1" w:rsidRPr="00577E02">
        <w:rPr>
          <w:rFonts w:eastAsia="Calibri"/>
          <w:color w:val="000000" w:themeColor="text1"/>
          <w:sz w:val="28"/>
          <w:szCs w:val="28"/>
        </w:rPr>
        <w:t>vietot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pazaudētu vai sabojātu Bibliotēkas grāmatu</w:t>
      </w:r>
      <w:r w:rsidR="007462E2" w:rsidRPr="00577E02">
        <w:rPr>
          <w:rFonts w:eastAsia="Calibri"/>
          <w:color w:val="000000" w:themeColor="text1"/>
          <w:sz w:val="28"/>
          <w:szCs w:val="28"/>
        </w:rPr>
        <w:t xml:space="preserve"> vai citu informācijas nesēju</w:t>
      </w:r>
      <w:r w:rsidRPr="00577E02">
        <w:rPr>
          <w:rFonts w:eastAsia="Calibri"/>
          <w:color w:val="000000" w:themeColor="text1"/>
          <w:sz w:val="28"/>
          <w:szCs w:val="28"/>
        </w:rPr>
        <w:t xml:space="preserve"> ar identisku vai jaunu izdevumu, </w:t>
      </w:r>
      <w:r w:rsidR="00C9165B" w:rsidRPr="00577E02">
        <w:rPr>
          <w:rFonts w:eastAsia="Calibri"/>
          <w:color w:val="000000" w:themeColor="text1"/>
          <w:sz w:val="28"/>
          <w:szCs w:val="28"/>
        </w:rPr>
        <w:t>iesnie</w:t>
      </w:r>
      <w:r w:rsidR="007370A1" w:rsidRPr="00577E02">
        <w:rPr>
          <w:rFonts w:eastAsia="Calibri"/>
          <w:color w:val="000000" w:themeColor="text1"/>
          <w:sz w:val="28"/>
          <w:szCs w:val="28"/>
        </w:rPr>
        <w:t>dzot</w:t>
      </w:r>
      <w:r w:rsidR="00C9165B" w:rsidRPr="00577E02">
        <w:rPr>
          <w:rFonts w:eastAsia="Calibri"/>
          <w:color w:val="000000" w:themeColor="text1"/>
          <w:sz w:val="28"/>
          <w:szCs w:val="28"/>
        </w:rPr>
        <w:t xml:space="preserve"> rakstisku ziņojumu Koledžas direktoram. </w:t>
      </w:r>
      <w:r w:rsidR="007370A1" w:rsidRPr="00577E02">
        <w:rPr>
          <w:rFonts w:eastAsia="Calibri"/>
          <w:color w:val="000000" w:themeColor="text1"/>
          <w:sz w:val="28"/>
          <w:szCs w:val="28"/>
        </w:rPr>
        <w:t xml:space="preserve">Aizvietojamās grāmatas vai cita informācijas nesēja </w:t>
      </w:r>
      <w:r w:rsidRPr="00577E02">
        <w:rPr>
          <w:rFonts w:eastAsia="Calibri"/>
          <w:color w:val="000000" w:themeColor="text1"/>
          <w:sz w:val="28"/>
          <w:szCs w:val="28"/>
        </w:rPr>
        <w:t>nosaukumu vai saturu norāda bibliotekārs;</w:t>
      </w:r>
    </w:p>
    <w:p w14:paraId="475E6893" w14:textId="5645014F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ievērot vispārējos uzvedības noteikumus, neveikt darbības, kas var būt traucējošas pārējiem Lietotājiem;</w:t>
      </w:r>
    </w:p>
    <w:p w14:paraId="30501D93" w14:textId="52AF1BC6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nelietot Bibliotēkas telpās pārtikas produktus un dzērienus;</w:t>
      </w:r>
    </w:p>
    <w:p w14:paraId="22C96D46" w14:textId="1F2F3DC1" w:rsidR="00376F8A" w:rsidRPr="00577E02" w:rsidRDefault="00376F8A" w:rsidP="004C195E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right="-534" w:hanging="654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nebojāt Bibliotēkas inventāru, par pamanītajiem bojājumiem ziņot bibliotekāram;</w:t>
      </w:r>
    </w:p>
    <w:p w14:paraId="7260E030" w14:textId="397C409F" w:rsidR="00376F8A" w:rsidRPr="00577E02" w:rsidRDefault="00376F8A" w:rsidP="0080233D">
      <w:pPr>
        <w:pStyle w:val="Sarakstarindkopa"/>
        <w:numPr>
          <w:ilvl w:val="1"/>
          <w:numId w:val="22"/>
        </w:numPr>
        <w:tabs>
          <w:tab w:val="left" w:pos="720"/>
        </w:tabs>
        <w:spacing w:after="120"/>
        <w:ind w:left="1077" w:right="-533" w:hanging="652"/>
        <w:contextualSpacing w:val="0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nodot Bibliotēkā saņemtās grāmatas</w:t>
      </w:r>
      <w:r w:rsidR="00B11210" w:rsidRPr="00577E02">
        <w:rPr>
          <w:rFonts w:eastAsia="Calibri"/>
          <w:color w:val="000000" w:themeColor="text1"/>
          <w:sz w:val="28"/>
          <w:szCs w:val="28"/>
        </w:rPr>
        <w:t xml:space="preserve"> un citus informācijas nesējus</w:t>
      </w:r>
      <w:r w:rsidRPr="00577E02">
        <w:rPr>
          <w:rFonts w:eastAsia="Calibri"/>
          <w:color w:val="000000" w:themeColor="text1"/>
          <w:sz w:val="28"/>
          <w:szCs w:val="28"/>
        </w:rPr>
        <w:t>, ja izglītojamo izslēdz no Koledžas, ja ar Valsts policijas koledžas vai Valsts policijas darbinieku izbeidz darba tiesiskās attiecības un Valsts policijas koledžas vai Valsts policijas amatpersonu atvaļina no dienesta.</w:t>
      </w:r>
    </w:p>
    <w:p w14:paraId="61C8BCD0" w14:textId="6F619637" w:rsidR="00376F8A" w:rsidRPr="00577E02" w:rsidRDefault="008510AC" w:rsidP="004C195E">
      <w:pPr>
        <w:pStyle w:val="Sarakstarindkopa"/>
        <w:numPr>
          <w:ilvl w:val="0"/>
          <w:numId w:val="22"/>
        </w:numPr>
        <w:tabs>
          <w:tab w:val="num" w:pos="1134"/>
        </w:tabs>
        <w:spacing w:after="120"/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t>Lietotāju</w:t>
      </w:r>
      <w:r w:rsidR="00376F8A" w:rsidRPr="00577E02">
        <w:rPr>
          <w:rFonts w:eastAsia="Calibri"/>
          <w:color w:val="000000" w:themeColor="text1"/>
          <w:sz w:val="28"/>
          <w:szCs w:val="28"/>
        </w:rPr>
        <w:t>, kurš neievēro šos iekšējos noteikumus, traucē darbu citiem apmeklētājiem vai bibliotēkas darbiniekiem, var izraidīt no Bibliotēkas telpām. Par šo iekšējo noteikumu atkārtotu neievērošanu Lietotājam var aizliegt izmantot Bibliotēkas pakalpojumus</w:t>
      </w:r>
      <w:r w:rsidR="007D6040" w:rsidRPr="00577E02">
        <w:rPr>
          <w:rFonts w:eastAsia="Calibri"/>
          <w:color w:val="000000" w:themeColor="text1"/>
          <w:sz w:val="28"/>
          <w:szCs w:val="28"/>
        </w:rPr>
        <w:t xml:space="preserve"> uz laiku līdz </w:t>
      </w:r>
      <w:r w:rsidR="008B21AB" w:rsidRPr="00577E02">
        <w:rPr>
          <w:rFonts w:eastAsia="Calibri"/>
          <w:color w:val="000000" w:themeColor="text1"/>
          <w:sz w:val="28"/>
          <w:szCs w:val="28"/>
        </w:rPr>
        <w:t>diviem</w:t>
      </w:r>
      <w:r w:rsidR="007D6040" w:rsidRPr="00577E02">
        <w:rPr>
          <w:rFonts w:eastAsia="Calibri"/>
          <w:color w:val="000000" w:themeColor="text1"/>
          <w:sz w:val="28"/>
          <w:szCs w:val="28"/>
        </w:rPr>
        <w:t xml:space="preserve"> mēnešiem</w:t>
      </w:r>
      <w:r w:rsidR="00376F8A" w:rsidRPr="00577E02">
        <w:rPr>
          <w:rFonts w:eastAsia="Calibri"/>
          <w:color w:val="000000" w:themeColor="text1"/>
          <w:sz w:val="28"/>
          <w:szCs w:val="28"/>
        </w:rPr>
        <w:t>, par ko Bibliotēkas vadītājs rakstiski paziņo Koledžas direktoram.</w:t>
      </w:r>
    </w:p>
    <w:p w14:paraId="0E885B48" w14:textId="77777777" w:rsidR="000E266E" w:rsidRPr="00577E02" w:rsidRDefault="000E266E" w:rsidP="004C195E">
      <w:pPr>
        <w:tabs>
          <w:tab w:val="left" w:pos="720"/>
        </w:tabs>
        <w:ind w:right="-534"/>
        <w:jc w:val="both"/>
        <w:rPr>
          <w:color w:val="000000" w:themeColor="text1"/>
          <w:sz w:val="28"/>
          <w:szCs w:val="28"/>
        </w:rPr>
      </w:pPr>
    </w:p>
    <w:p w14:paraId="2022825E" w14:textId="043B1978" w:rsidR="000E266E" w:rsidRPr="00577E02" w:rsidRDefault="00A06DBA" w:rsidP="004C195E">
      <w:pPr>
        <w:numPr>
          <w:ilvl w:val="0"/>
          <w:numId w:val="21"/>
        </w:numPr>
        <w:tabs>
          <w:tab w:val="num" w:pos="426"/>
        </w:tabs>
        <w:ind w:left="0" w:right="-534" w:firstLine="0"/>
        <w:jc w:val="center"/>
        <w:rPr>
          <w:b/>
          <w:color w:val="000000" w:themeColor="text1"/>
          <w:sz w:val="28"/>
          <w:szCs w:val="28"/>
        </w:rPr>
      </w:pPr>
      <w:r w:rsidRPr="00577E02">
        <w:rPr>
          <w:b/>
          <w:color w:val="000000" w:themeColor="text1"/>
          <w:sz w:val="28"/>
          <w:szCs w:val="28"/>
        </w:rPr>
        <w:t>Noslēguma jautājums</w:t>
      </w:r>
    </w:p>
    <w:p w14:paraId="66F0263D" w14:textId="77777777" w:rsidR="000E266E" w:rsidRPr="00577E02" w:rsidRDefault="000E266E" w:rsidP="004C195E">
      <w:pPr>
        <w:tabs>
          <w:tab w:val="left" w:pos="720"/>
        </w:tabs>
        <w:ind w:right="-534"/>
        <w:jc w:val="both"/>
        <w:rPr>
          <w:color w:val="000000" w:themeColor="text1"/>
          <w:sz w:val="28"/>
          <w:szCs w:val="28"/>
        </w:rPr>
      </w:pPr>
    </w:p>
    <w:p w14:paraId="25F7E70D" w14:textId="4465F596" w:rsidR="000E266E" w:rsidRPr="00577E02" w:rsidRDefault="00376F8A" w:rsidP="004C195E">
      <w:pPr>
        <w:pStyle w:val="Sarakstarindkopa"/>
        <w:numPr>
          <w:ilvl w:val="0"/>
          <w:numId w:val="22"/>
        </w:numPr>
        <w:tabs>
          <w:tab w:val="num" w:pos="1134"/>
        </w:tabs>
        <w:ind w:left="426" w:right="-534" w:hanging="426"/>
        <w:jc w:val="both"/>
        <w:rPr>
          <w:color w:val="000000" w:themeColor="text1"/>
          <w:sz w:val="28"/>
          <w:szCs w:val="28"/>
        </w:rPr>
      </w:pPr>
      <w:r w:rsidRPr="00577E02">
        <w:rPr>
          <w:rFonts w:eastAsia="Calibri"/>
          <w:color w:val="000000" w:themeColor="text1"/>
          <w:sz w:val="28"/>
          <w:szCs w:val="28"/>
        </w:rPr>
        <w:lastRenderedPageBreak/>
        <w:t>Atzīt par spēku zaudējušiem Valsts policijas koledžas 2014.gada 15.aprīļa iekšējos noteikumus Nr.9 “Valsts policijas koledžas bibliotēkas lietošanas noteikumi”.</w:t>
      </w:r>
    </w:p>
    <w:p w14:paraId="1BABFCBE" w14:textId="77777777" w:rsidR="007720F0" w:rsidRPr="00577E02" w:rsidRDefault="007720F0" w:rsidP="004C195E">
      <w:pPr>
        <w:ind w:right="-534"/>
        <w:jc w:val="center"/>
        <w:rPr>
          <w:color w:val="000000" w:themeColor="text1"/>
          <w:sz w:val="16"/>
          <w:szCs w:val="16"/>
        </w:rPr>
      </w:pPr>
    </w:p>
    <w:p w14:paraId="300BD8A5" w14:textId="77777777" w:rsidR="007720F0" w:rsidRPr="00577E02" w:rsidRDefault="007720F0" w:rsidP="004C195E">
      <w:pPr>
        <w:ind w:right="-534"/>
        <w:jc w:val="center"/>
        <w:rPr>
          <w:color w:val="000000" w:themeColor="text1"/>
          <w:sz w:val="16"/>
          <w:szCs w:val="16"/>
        </w:rPr>
      </w:pPr>
    </w:p>
    <w:p w14:paraId="518300B1" w14:textId="3CB7BCA6" w:rsidR="00A660F0" w:rsidRPr="00577E02" w:rsidRDefault="00A660F0" w:rsidP="004C195E">
      <w:pPr>
        <w:ind w:right="-534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>Saskaņot</w:t>
      </w:r>
      <w:r w:rsidR="00882342" w:rsidRPr="00577E02">
        <w:rPr>
          <w:color w:val="000000" w:themeColor="text1"/>
          <w:sz w:val="28"/>
          <w:szCs w:val="28"/>
        </w:rPr>
        <w:t>i</w:t>
      </w:r>
      <w:r w:rsidRPr="00577E02">
        <w:rPr>
          <w:color w:val="000000" w:themeColor="text1"/>
          <w:sz w:val="28"/>
          <w:szCs w:val="28"/>
        </w:rPr>
        <w:t xml:space="preserve"> ar Valsts policiju </w:t>
      </w:r>
      <w:r w:rsidR="00010052" w:rsidRPr="00577E02">
        <w:rPr>
          <w:color w:val="000000" w:themeColor="text1"/>
          <w:sz w:val="28"/>
          <w:szCs w:val="28"/>
        </w:rPr>
        <w:t>12.06.2018.</w:t>
      </w:r>
      <w:r w:rsidR="004E1EC2" w:rsidRPr="00577E02">
        <w:rPr>
          <w:color w:val="000000" w:themeColor="text1"/>
          <w:sz w:val="28"/>
          <w:szCs w:val="28"/>
        </w:rPr>
        <w:t xml:space="preserve"> (atzinums Nr.</w:t>
      </w:r>
      <w:r w:rsidR="00010052" w:rsidRPr="00577E02">
        <w:rPr>
          <w:color w:val="000000" w:themeColor="text1"/>
          <w:sz w:val="28"/>
          <w:szCs w:val="28"/>
        </w:rPr>
        <w:t>20/19877</w:t>
      </w:r>
      <w:r w:rsidR="004E1EC2" w:rsidRPr="00577E02">
        <w:rPr>
          <w:color w:val="000000" w:themeColor="text1"/>
          <w:sz w:val="28"/>
          <w:szCs w:val="28"/>
        </w:rPr>
        <w:t>)</w:t>
      </w:r>
      <w:r w:rsidRPr="00577E02">
        <w:rPr>
          <w:color w:val="000000" w:themeColor="text1"/>
          <w:sz w:val="28"/>
          <w:szCs w:val="28"/>
        </w:rPr>
        <w:t>.</w:t>
      </w:r>
    </w:p>
    <w:p w14:paraId="29BE5C78" w14:textId="77777777" w:rsidR="00FA2DBC" w:rsidRPr="00577E02" w:rsidRDefault="00FA2DBC" w:rsidP="005142EF">
      <w:pPr>
        <w:ind w:right="-394"/>
        <w:jc w:val="both"/>
        <w:rPr>
          <w:color w:val="000000" w:themeColor="text1"/>
          <w:sz w:val="28"/>
          <w:szCs w:val="28"/>
        </w:rPr>
      </w:pPr>
    </w:p>
    <w:p w14:paraId="2199CA1F" w14:textId="77777777" w:rsidR="00B56EA7" w:rsidRPr="00577E02" w:rsidRDefault="00B56EA7" w:rsidP="005142EF">
      <w:pPr>
        <w:ind w:right="-394"/>
        <w:jc w:val="both"/>
        <w:rPr>
          <w:color w:val="000000" w:themeColor="text1"/>
          <w:sz w:val="28"/>
          <w:szCs w:val="28"/>
        </w:rPr>
      </w:pPr>
    </w:p>
    <w:p w14:paraId="7CF3316A" w14:textId="77777777" w:rsidR="00376F8A" w:rsidRPr="00577E02" w:rsidRDefault="003870EF" w:rsidP="005142EF">
      <w:pPr>
        <w:ind w:right="-394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>Direktor</w:t>
      </w:r>
      <w:r w:rsidR="00376F8A" w:rsidRPr="00577E02">
        <w:rPr>
          <w:color w:val="000000" w:themeColor="text1"/>
          <w:sz w:val="28"/>
          <w:szCs w:val="28"/>
        </w:rPr>
        <w:t>a</w:t>
      </w:r>
    </w:p>
    <w:p w14:paraId="06EE3D17" w14:textId="18A798D9" w:rsidR="007F64F4" w:rsidRPr="00577E02" w:rsidRDefault="004C195E" w:rsidP="005142EF">
      <w:pPr>
        <w:ind w:right="-394"/>
        <w:jc w:val="both"/>
        <w:rPr>
          <w:color w:val="000000" w:themeColor="text1"/>
          <w:sz w:val="28"/>
          <w:szCs w:val="28"/>
        </w:rPr>
      </w:pPr>
      <w:r w:rsidRPr="00577E02">
        <w:rPr>
          <w:color w:val="000000" w:themeColor="text1"/>
          <w:sz w:val="28"/>
          <w:szCs w:val="28"/>
        </w:rPr>
        <w:t>p</w:t>
      </w:r>
      <w:r w:rsidR="00376F8A" w:rsidRPr="00577E02">
        <w:rPr>
          <w:color w:val="000000" w:themeColor="text1"/>
          <w:sz w:val="28"/>
          <w:szCs w:val="28"/>
        </w:rPr>
        <w:t>ienākumu izpildītāja</w:t>
      </w:r>
      <w:r w:rsidR="00136589" w:rsidRPr="00577E02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5142EF" w:rsidRPr="00577E02">
        <w:rPr>
          <w:color w:val="000000" w:themeColor="text1"/>
          <w:sz w:val="28"/>
          <w:szCs w:val="28"/>
        </w:rPr>
        <w:t xml:space="preserve">   </w:t>
      </w:r>
      <w:r w:rsidR="007720F0" w:rsidRPr="00577E02">
        <w:rPr>
          <w:color w:val="000000" w:themeColor="text1"/>
          <w:sz w:val="28"/>
          <w:szCs w:val="28"/>
        </w:rPr>
        <w:t xml:space="preserve">        </w:t>
      </w:r>
      <w:r w:rsidR="005142EF" w:rsidRPr="00577E02">
        <w:rPr>
          <w:color w:val="000000" w:themeColor="text1"/>
          <w:sz w:val="28"/>
          <w:szCs w:val="28"/>
        </w:rPr>
        <w:t xml:space="preserve"> </w:t>
      </w:r>
      <w:r w:rsidR="00136589" w:rsidRPr="00577E02">
        <w:rPr>
          <w:color w:val="000000" w:themeColor="text1"/>
          <w:sz w:val="28"/>
          <w:szCs w:val="28"/>
        </w:rPr>
        <w:t xml:space="preserve">  </w:t>
      </w:r>
      <w:r w:rsidR="004633C0" w:rsidRPr="00577E02">
        <w:rPr>
          <w:color w:val="000000" w:themeColor="text1"/>
          <w:sz w:val="28"/>
          <w:szCs w:val="28"/>
        </w:rPr>
        <w:t xml:space="preserve">  </w:t>
      </w:r>
      <w:proofErr w:type="spellStart"/>
      <w:r w:rsidR="00376F8A" w:rsidRPr="00577E02">
        <w:rPr>
          <w:color w:val="000000" w:themeColor="text1"/>
          <w:sz w:val="28"/>
          <w:szCs w:val="28"/>
        </w:rPr>
        <w:t>D.Tarāne</w:t>
      </w:r>
      <w:proofErr w:type="spellEnd"/>
    </w:p>
    <w:sectPr w:rsidR="007F64F4" w:rsidRPr="00577E02" w:rsidSect="0022406A">
      <w:headerReference w:type="even" r:id="rId12"/>
      <w:headerReference w:type="default" r:id="rId13"/>
      <w:pgSz w:w="11906" w:h="16838"/>
      <w:pgMar w:top="1440" w:right="128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5417" w14:textId="77777777" w:rsidR="003B7F81" w:rsidRDefault="003B7F81">
      <w:r>
        <w:separator/>
      </w:r>
    </w:p>
  </w:endnote>
  <w:endnote w:type="continuationSeparator" w:id="0">
    <w:p w14:paraId="7BC23B1B" w14:textId="77777777" w:rsidR="003B7F81" w:rsidRDefault="003B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F3603" w14:textId="77777777" w:rsidR="003B7F81" w:rsidRDefault="003B7F81">
      <w:r>
        <w:separator/>
      </w:r>
    </w:p>
  </w:footnote>
  <w:footnote w:type="continuationSeparator" w:id="0">
    <w:p w14:paraId="216972C1" w14:textId="77777777" w:rsidR="003B7F81" w:rsidRDefault="003B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B4E21" w14:textId="77777777" w:rsidR="00A660F0" w:rsidRDefault="00A660F0" w:rsidP="00A66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FA10761" w14:textId="77777777" w:rsidR="00A660F0" w:rsidRDefault="00A660F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9CEC" w14:textId="77777777" w:rsidR="00A660F0" w:rsidRDefault="00A660F0" w:rsidP="00A66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77E0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C41ED2B" w14:textId="77777777" w:rsidR="00A660F0" w:rsidRDefault="00A660F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3E5"/>
    <w:multiLevelType w:val="hybridMultilevel"/>
    <w:tmpl w:val="51B60386"/>
    <w:lvl w:ilvl="0" w:tplc="05AA9E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11E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B34B15"/>
    <w:multiLevelType w:val="hybridMultilevel"/>
    <w:tmpl w:val="1B748FCC"/>
    <w:lvl w:ilvl="0" w:tplc="0426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D18F4"/>
    <w:multiLevelType w:val="hybridMultilevel"/>
    <w:tmpl w:val="6D445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B793E"/>
    <w:multiLevelType w:val="hybridMultilevel"/>
    <w:tmpl w:val="F000D1AA"/>
    <w:lvl w:ilvl="0" w:tplc="2A8CAAB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A131D"/>
    <w:multiLevelType w:val="hybridMultilevel"/>
    <w:tmpl w:val="07DCE03A"/>
    <w:lvl w:ilvl="0" w:tplc="C8E45E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7F70DB"/>
    <w:multiLevelType w:val="multilevel"/>
    <w:tmpl w:val="ABA67F4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7" w15:restartNumberingAfterBreak="0">
    <w:nsid w:val="302941CB"/>
    <w:multiLevelType w:val="hybridMultilevel"/>
    <w:tmpl w:val="7720810C"/>
    <w:lvl w:ilvl="0" w:tplc="69C6446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8D3BD2"/>
    <w:multiLevelType w:val="hybridMultilevel"/>
    <w:tmpl w:val="E370BAD2"/>
    <w:lvl w:ilvl="0" w:tplc="BAA8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AD1385"/>
    <w:multiLevelType w:val="hybridMultilevel"/>
    <w:tmpl w:val="C02CDA54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197AFE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DA34E0"/>
    <w:multiLevelType w:val="hybridMultilevel"/>
    <w:tmpl w:val="395849AA"/>
    <w:lvl w:ilvl="0" w:tplc="04D2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58C19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C75B5"/>
    <w:multiLevelType w:val="hybridMultilevel"/>
    <w:tmpl w:val="ED266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C4C18"/>
    <w:multiLevelType w:val="hybridMultilevel"/>
    <w:tmpl w:val="59241CCE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F2131C"/>
    <w:multiLevelType w:val="multilevel"/>
    <w:tmpl w:val="38EE8FE6"/>
    <w:lvl w:ilvl="0">
      <w:start w:val="1"/>
      <w:numFmt w:val="decimal"/>
      <w:lvlText w:val="%1."/>
      <w:lvlJc w:val="left"/>
      <w:pPr>
        <w:tabs>
          <w:tab w:val="num" w:pos="4733"/>
        </w:tabs>
        <w:ind w:left="473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44EC4203"/>
    <w:multiLevelType w:val="hybridMultilevel"/>
    <w:tmpl w:val="CF78C026"/>
    <w:lvl w:ilvl="0" w:tplc="9184F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A65DDF"/>
    <w:multiLevelType w:val="hybridMultilevel"/>
    <w:tmpl w:val="82741A4C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538C8"/>
    <w:multiLevelType w:val="hybridMultilevel"/>
    <w:tmpl w:val="DECE1AF2"/>
    <w:lvl w:ilvl="0" w:tplc="FD66E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881335"/>
    <w:multiLevelType w:val="hybridMultilevel"/>
    <w:tmpl w:val="311E96DA"/>
    <w:lvl w:ilvl="0" w:tplc="F1D8878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4EB51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D51D57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942C26"/>
    <w:multiLevelType w:val="multilevel"/>
    <w:tmpl w:val="6E7E725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7913EF3"/>
    <w:multiLevelType w:val="multilevel"/>
    <w:tmpl w:val="6E7E725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83D0FB7"/>
    <w:multiLevelType w:val="hybridMultilevel"/>
    <w:tmpl w:val="6168521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B25BAA"/>
    <w:multiLevelType w:val="multilevel"/>
    <w:tmpl w:val="4DCE32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 w15:restartNumberingAfterBreak="0">
    <w:nsid w:val="7E5E42C8"/>
    <w:multiLevelType w:val="hybridMultilevel"/>
    <w:tmpl w:val="3D2C272E"/>
    <w:lvl w:ilvl="0" w:tplc="CC347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19"/>
  </w:num>
  <w:num w:numId="17">
    <w:abstractNumId w:val="24"/>
  </w:num>
  <w:num w:numId="18">
    <w:abstractNumId w:val="7"/>
  </w:num>
  <w:num w:numId="19">
    <w:abstractNumId w:val="22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</w:num>
  <w:num w:numId="25">
    <w:abstractNumId w:val="20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B"/>
    <w:rsid w:val="00010052"/>
    <w:rsid w:val="00012670"/>
    <w:rsid w:val="00017410"/>
    <w:rsid w:val="00022FA7"/>
    <w:rsid w:val="000263F1"/>
    <w:rsid w:val="00031DDB"/>
    <w:rsid w:val="000358A9"/>
    <w:rsid w:val="000425BE"/>
    <w:rsid w:val="0004330E"/>
    <w:rsid w:val="00044BF1"/>
    <w:rsid w:val="00055880"/>
    <w:rsid w:val="00056096"/>
    <w:rsid w:val="00066479"/>
    <w:rsid w:val="00080EB8"/>
    <w:rsid w:val="0008797B"/>
    <w:rsid w:val="00094A6D"/>
    <w:rsid w:val="00095D95"/>
    <w:rsid w:val="000A51AA"/>
    <w:rsid w:val="000A64C1"/>
    <w:rsid w:val="000B35F9"/>
    <w:rsid w:val="000C4D25"/>
    <w:rsid w:val="000C6FA1"/>
    <w:rsid w:val="000D41E1"/>
    <w:rsid w:val="000D4DA1"/>
    <w:rsid w:val="000D6CB4"/>
    <w:rsid w:val="000D7719"/>
    <w:rsid w:val="000E266E"/>
    <w:rsid w:val="0011447E"/>
    <w:rsid w:val="0012268D"/>
    <w:rsid w:val="00123001"/>
    <w:rsid w:val="00125351"/>
    <w:rsid w:val="00131260"/>
    <w:rsid w:val="00131345"/>
    <w:rsid w:val="00136589"/>
    <w:rsid w:val="00140CE9"/>
    <w:rsid w:val="00141500"/>
    <w:rsid w:val="00142721"/>
    <w:rsid w:val="00147A8E"/>
    <w:rsid w:val="00150B41"/>
    <w:rsid w:val="0016215D"/>
    <w:rsid w:val="00162ACC"/>
    <w:rsid w:val="00177603"/>
    <w:rsid w:val="00183B11"/>
    <w:rsid w:val="00184EAA"/>
    <w:rsid w:val="00187169"/>
    <w:rsid w:val="00187D4F"/>
    <w:rsid w:val="001A21CA"/>
    <w:rsid w:val="001B2A8C"/>
    <w:rsid w:val="001C0D2A"/>
    <w:rsid w:val="001C4A51"/>
    <w:rsid w:val="001C4AD7"/>
    <w:rsid w:val="001D0A80"/>
    <w:rsid w:val="001D1527"/>
    <w:rsid w:val="001D3E0D"/>
    <w:rsid w:val="001D5651"/>
    <w:rsid w:val="001E02DD"/>
    <w:rsid w:val="001E28EB"/>
    <w:rsid w:val="001F693D"/>
    <w:rsid w:val="001F7E3C"/>
    <w:rsid w:val="00200B95"/>
    <w:rsid w:val="00211CFB"/>
    <w:rsid w:val="002123BD"/>
    <w:rsid w:val="0022406A"/>
    <w:rsid w:val="00225369"/>
    <w:rsid w:val="002269DF"/>
    <w:rsid w:val="002303A0"/>
    <w:rsid w:val="00234C02"/>
    <w:rsid w:val="002379C2"/>
    <w:rsid w:val="00244AC7"/>
    <w:rsid w:val="002563A7"/>
    <w:rsid w:val="00263E98"/>
    <w:rsid w:val="0026686A"/>
    <w:rsid w:val="0026712B"/>
    <w:rsid w:val="00272DE0"/>
    <w:rsid w:val="002742F4"/>
    <w:rsid w:val="002762A0"/>
    <w:rsid w:val="00284481"/>
    <w:rsid w:val="00285DC6"/>
    <w:rsid w:val="0028673F"/>
    <w:rsid w:val="00291619"/>
    <w:rsid w:val="00292B78"/>
    <w:rsid w:val="00292F32"/>
    <w:rsid w:val="0029509B"/>
    <w:rsid w:val="002A23CE"/>
    <w:rsid w:val="002B0E2B"/>
    <w:rsid w:val="002C4F62"/>
    <w:rsid w:val="002D544B"/>
    <w:rsid w:val="002E30AF"/>
    <w:rsid w:val="002F0138"/>
    <w:rsid w:val="002F32FD"/>
    <w:rsid w:val="002F7A26"/>
    <w:rsid w:val="00311901"/>
    <w:rsid w:val="003119B6"/>
    <w:rsid w:val="00322E1E"/>
    <w:rsid w:val="0032307B"/>
    <w:rsid w:val="003234C3"/>
    <w:rsid w:val="00334453"/>
    <w:rsid w:val="0034200C"/>
    <w:rsid w:val="00342ED6"/>
    <w:rsid w:val="00344DE5"/>
    <w:rsid w:val="00354113"/>
    <w:rsid w:val="00357C0B"/>
    <w:rsid w:val="003652D3"/>
    <w:rsid w:val="0037233B"/>
    <w:rsid w:val="00376F8A"/>
    <w:rsid w:val="00380F5E"/>
    <w:rsid w:val="00381A04"/>
    <w:rsid w:val="0038365C"/>
    <w:rsid w:val="0038504D"/>
    <w:rsid w:val="003870EF"/>
    <w:rsid w:val="003974F6"/>
    <w:rsid w:val="003A0754"/>
    <w:rsid w:val="003B1138"/>
    <w:rsid w:val="003B4D2A"/>
    <w:rsid w:val="003B7F81"/>
    <w:rsid w:val="003C4D3D"/>
    <w:rsid w:val="003C707F"/>
    <w:rsid w:val="003D0BA5"/>
    <w:rsid w:val="003D0EAB"/>
    <w:rsid w:val="003D0F4C"/>
    <w:rsid w:val="003D158C"/>
    <w:rsid w:val="003D1C26"/>
    <w:rsid w:val="003D42F4"/>
    <w:rsid w:val="003E133E"/>
    <w:rsid w:val="003F3B57"/>
    <w:rsid w:val="00424780"/>
    <w:rsid w:val="00432B27"/>
    <w:rsid w:val="00451F11"/>
    <w:rsid w:val="0046044F"/>
    <w:rsid w:val="004633C0"/>
    <w:rsid w:val="00467D4E"/>
    <w:rsid w:val="00474F9C"/>
    <w:rsid w:val="00475378"/>
    <w:rsid w:val="004776A2"/>
    <w:rsid w:val="00481529"/>
    <w:rsid w:val="00482D1E"/>
    <w:rsid w:val="00494381"/>
    <w:rsid w:val="00497E0B"/>
    <w:rsid w:val="004A5296"/>
    <w:rsid w:val="004B2F87"/>
    <w:rsid w:val="004B53BA"/>
    <w:rsid w:val="004C195E"/>
    <w:rsid w:val="004C4AF5"/>
    <w:rsid w:val="004D0B84"/>
    <w:rsid w:val="004D3838"/>
    <w:rsid w:val="004D5DC1"/>
    <w:rsid w:val="004E1EC2"/>
    <w:rsid w:val="004E46F6"/>
    <w:rsid w:val="004E4B49"/>
    <w:rsid w:val="004F14AF"/>
    <w:rsid w:val="004F2488"/>
    <w:rsid w:val="004F5DCD"/>
    <w:rsid w:val="00500D6C"/>
    <w:rsid w:val="00511073"/>
    <w:rsid w:val="00511970"/>
    <w:rsid w:val="00513CC4"/>
    <w:rsid w:val="005142EF"/>
    <w:rsid w:val="00514F3D"/>
    <w:rsid w:val="00516C19"/>
    <w:rsid w:val="00523343"/>
    <w:rsid w:val="00537C13"/>
    <w:rsid w:val="00540849"/>
    <w:rsid w:val="00542132"/>
    <w:rsid w:val="0055419A"/>
    <w:rsid w:val="00557070"/>
    <w:rsid w:val="00572961"/>
    <w:rsid w:val="00577E02"/>
    <w:rsid w:val="0058134F"/>
    <w:rsid w:val="00587973"/>
    <w:rsid w:val="0059116F"/>
    <w:rsid w:val="00591EC8"/>
    <w:rsid w:val="005934E5"/>
    <w:rsid w:val="005A0CFE"/>
    <w:rsid w:val="005A314E"/>
    <w:rsid w:val="005A405C"/>
    <w:rsid w:val="005A4F1F"/>
    <w:rsid w:val="005A526B"/>
    <w:rsid w:val="005A5B01"/>
    <w:rsid w:val="005B6DA2"/>
    <w:rsid w:val="005C02AB"/>
    <w:rsid w:val="005C3734"/>
    <w:rsid w:val="005D133B"/>
    <w:rsid w:val="005D3C64"/>
    <w:rsid w:val="005D6F05"/>
    <w:rsid w:val="005E45C5"/>
    <w:rsid w:val="005E7226"/>
    <w:rsid w:val="005F0A29"/>
    <w:rsid w:val="005F2AEE"/>
    <w:rsid w:val="005F4B5A"/>
    <w:rsid w:val="005F71DD"/>
    <w:rsid w:val="005F7FCD"/>
    <w:rsid w:val="00601883"/>
    <w:rsid w:val="0060449E"/>
    <w:rsid w:val="006046F0"/>
    <w:rsid w:val="00604F43"/>
    <w:rsid w:val="00607894"/>
    <w:rsid w:val="0061138F"/>
    <w:rsid w:val="00614447"/>
    <w:rsid w:val="0061661B"/>
    <w:rsid w:val="00620ED5"/>
    <w:rsid w:val="00622AB5"/>
    <w:rsid w:val="00627AD2"/>
    <w:rsid w:val="00643479"/>
    <w:rsid w:val="006452F2"/>
    <w:rsid w:val="00653493"/>
    <w:rsid w:val="00657C50"/>
    <w:rsid w:val="0066069E"/>
    <w:rsid w:val="00660F77"/>
    <w:rsid w:val="00663FF7"/>
    <w:rsid w:val="00666D6C"/>
    <w:rsid w:val="006708C7"/>
    <w:rsid w:val="00676024"/>
    <w:rsid w:val="00681A1B"/>
    <w:rsid w:val="00696994"/>
    <w:rsid w:val="006D47F1"/>
    <w:rsid w:val="006E2075"/>
    <w:rsid w:val="006F5CB9"/>
    <w:rsid w:val="006F718E"/>
    <w:rsid w:val="007004C9"/>
    <w:rsid w:val="00700A04"/>
    <w:rsid w:val="00702391"/>
    <w:rsid w:val="00703959"/>
    <w:rsid w:val="007075BE"/>
    <w:rsid w:val="00716195"/>
    <w:rsid w:val="007226B5"/>
    <w:rsid w:val="00724D13"/>
    <w:rsid w:val="00725C10"/>
    <w:rsid w:val="00730A4F"/>
    <w:rsid w:val="00732687"/>
    <w:rsid w:val="007362D5"/>
    <w:rsid w:val="00736A9D"/>
    <w:rsid w:val="007370A1"/>
    <w:rsid w:val="00737CC5"/>
    <w:rsid w:val="00745BAB"/>
    <w:rsid w:val="007462E2"/>
    <w:rsid w:val="00746E93"/>
    <w:rsid w:val="007553F5"/>
    <w:rsid w:val="007579AD"/>
    <w:rsid w:val="007620EB"/>
    <w:rsid w:val="007645B4"/>
    <w:rsid w:val="007706AA"/>
    <w:rsid w:val="007714C6"/>
    <w:rsid w:val="0077197D"/>
    <w:rsid w:val="007720F0"/>
    <w:rsid w:val="00772F28"/>
    <w:rsid w:val="0078125A"/>
    <w:rsid w:val="007814BB"/>
    <w:rsid w:val="00782244"/>
    <w:rsid w:val="007832B4"/>
    <w:rsid w:val="007841F9"/>
    <w:rsid w:val="007872E9"/>
    <w:rsid w:val="007A0D55"/>
    <w:rsid w:val="007A3574"/>
    <w:rsid w:val="007A7261"/>
    <w:rsid w:val="007C2817"/>
    <w:rsid w:val="007D40BC"/>
    <w:rsid w:val="007D6040"/>
    <w:rsid w:val="007E720E"/>
    <w:rsid w:val="007F2143"/>
    <w:rsid w:val="007F2561"/>
    <w:rsid w:val="007F64F4"/>
    <w:rsid w:val="007F7085"/>
    <w:rsid w:val="008020F7"/>
    <w:rsid w:val="0080233D"/>
    <w:rsid w:val="008051BF"/>
    <w:rsid w:val="008160F6"/>
    <w:rsid w:val="008231C0"/>
    <w:rsid w:val="00824DF1"/>
    <w:rsid w:val="00826442"/>
    <w:rsid w:val="00844714"/>
    <w:rsid w:val="008455AA"/>
    <w:rsid w:val="008510AC"/>
    <w:rsid w:val="00862E22"/>
    <w:rsid w:val="00872094"/>
    <w:rsid w:val="00875765"/>
    <w:rsid w:val="00875BA3"/>
    <w:rsid w:val="00882342"/>
    <w:rsid w:val="00883B9A"/>
    <w:rsid w:val="00883E36"/>
    <w:rsid w:val="00884959"/>
    <w:rsid w:val="0089579C"/>
    <w:rsid w:val="008A613E"/>
    <w:rsid w:val="008A744C"/>
    <w:rsid w:val="008B0BA6"/>
    <w:rsid w:val="008B21AB"/>
    <w:rsid w:val="008B32DB"/>
    <w:rsid w:val="008B4FD8"/>
    <w:rsid w:val="008C00FA"/>
    <w:rsid w:val="008C08F2"/>
    <w:rsid w:val="008C3AED"/>
    <w:rsid w:val="008C55FF"/>
    <w:rsid w:val="008D3AA3"/>
    <w:rsid w:val="008E0BA8"/>
    <w:rsid w:val="008E0BE1"/>
    <w:rsid w:val="008E25C7"/>
    <w:rsid w:val="008E7342"/>
    <w:rsid w:val="008F0566"/>
    <w:rsid w:val="009037D4"/>
    <w:rsid w:val="00905258"/>
    <w:rsid w:val="009116E7"/>
    <w:rsid w:val="0092346F"/>
    <w:rsid w:val="00926B21"/>
    <w:rsid w:val="00931A56"/>
    <w:rsid w:val="00933D17"/>
    <w:rsid w:val="009443C0"/>
    <w:rsid w:val="00946D87"/>
    <w:rsid w:val="009470DA"/>
    <w:rsid w:val="009526C9"/>
    <w:rsid w:val="00962494"/>
    <w:rsid w:val="00965473"/>
    <w:rsid w:val="00970783"/>
    <w:rsid w:val="0097143F"/>
    <w:rsid w:val="00972CBF"/>
    <w:rsid w:val="009822EB"/>
    <w:rsid w:val="00982B6B"/>
    <w:rsid w:val="00984B41"/>
    <w:rsid w:val="0099233C"/>
    <w:rsid w:val="009A44BA"/>
    <w:rsid w:val="009A6EE4"/>
    <w:rsid w:val="009B0FD2"/>
    <w:rsid w:val="009B523C"/>
    <w:rsid w:val="009B58FE"/>
    <w:rsid w:val="009C0259"/>
    <w:rsid w:val="009D40A9"/>
    <w:rsid w:val="009D572C"/>
    <w:rsid w:val="009E79DA"/>
    <w:rsid w:val="009F2657"/>
    <w:rsid w:val="009F6E5C"/>
    <w:rsid w:val="00A0275B"/>
    <w:rsid w:val="00A06DBA"/>
    <w:rsid w:val="00A07175"/>
    <w:rsid w:val="00A172B8"/>
    <w:rsid w:val="00A24D22"/>
    <w:rsid w:val="00A262F2"/>
    <w:rsid w:val="00A36B92"/>
    <w:rsid w:val="00A43F2E"/>
    <w:rsid w:val="00A440C0"/>
    <w:rsid w:val="00A46AAB"/>
    <w:rsid w:val="00A47C59"/>
    <w:rsid w:val="00A50F2E"/>
    <w:rsid w:val="00A5229D"/>
    <w:rsid w:val="00A600C3"/>
    <w:rsid w:val="00A63092"/>
    <w:rsid w:val="00A660F0"/>
    <w:rsid w:val="00A72B7F"/>
    <w:rsid w:val="00A7720B"/>
    <w:rsid w:val="00A80891"/>
    <w:rsid w:val="00A85E46"/>
    <w:rsid w:val="00AA1C5A"/>
    <w:rsid w:val="00AA4E4A"/>
    <w:rsid w:val="00AB10AF"/>
    <w:rsid w:val="00AB6171"/>
    <w:rsid w:val="00AC1F20"/>
    <w:rsid w:val="00AC7CC6"/>
    <w:rsid w:val="00AD3CBE"/>
    <w:rsid w:val="00AD7093"/>
    <w:rsid w:val="00AD7D73"/>
    <w:rsid w:val="00AE1F4B"/>
    <w:rsid w:val="00AE24E3"/>
    <w:rsid w:val="00AF140E"/>
    <w:rsid w:val="00AF1BC8"/>
    <w:rsid w:val="00AF3A50"/>
    <w:rsid w:val="00AF4AE8"/>
    <w:rsid w:val="00B00CA9"/>
    <w:rsid w:val="00B01977"/>
    <w:rsid w:val="00B055C8"/>
    <w:rsid w:val="00B07B37"/>
    <w:rsid w:val="00B1040C"/>
    <w:rsid w:val="00B11210"/>
    <w:rsid w:val="00B25812"/>
    <w:rsid w:val="00B33FF4"/>
    <w:rsid w:val="00B44BF5"/>
    <w:rsid w:val="00B56EA7"/>
    <w:rsid w:val="00B64DAB"/>
    <w:rsid w:val="00B82ADE"/>
    <w:rsid w:val="00B84D6D"/>
    <w:rsid w:val="00B85702"/>
    <w:rsid w:val="00B932D2"/>
    <w:rsid w:val="00B93FBC"/>
    <w:rsid w:val="00BA0EA8"/>
    <w:rsid w:val="00BA2860"/>
    <w:rsid w:val="00BA4271"/>
    <w:rsid w:val="00BA4D2F"/>
    <w:rsid w:val="00BA521E"/>
    <w:rsid w:val="00BA5B64"/>
    <w:rsid w:val="00BB0843"/>
    <w:rsid w:val="00BB7629"/>
    <w:rsid w:val="00BD38E4"/>
    <w:rsid w:val="00BD3B8A"/>
    <w:rsid w:val="00BD416E"/>
    <w:rsid w:val="00BD5427"/>
    <w:rsid w:val="00BD55E2"/>
    <w:rsid w:val="00BE71BB"/>
    <w:rsid w:val="00BF283E"/>
    <w:rsid w:val="00C121B9"/>
    <w:rsid w:val="00C1359B"/>
    <w:rsid w:val="00C21D79"/>
    <w:rsid w:val="00C27C8E"/>
    <w:rsid w:val="00C30D4C"/>
    <w:rsid w:val="00C422E3"/>
    <w:rsid w:val="00C447DE"/>
    <w:rsid w:val="00C45EF4"/>
    <w:rsid w:val="00C50163"/>
    <w:rsid w:val="00C63898"/>
    <w:rsid w:val="00C8687D"/>
    <w:rsid w:val="00C9165B"/>
    <w:rsid w:val="00C965E8"/>
    <w:rsid w:val="00C97874"/>
    <w:rsid w:val="00CA1753"/>
    <w:rsid w:val="00CC3ACF"/>
    <w:rsid w:val="00CD01B9"/>
    <w:rsid w:val="00CE3EFF"/>
    <w:rsid w:val="00CE77FC"/>
    <w:rsid w:val="00CF1B55"/>
    <w:rsid w:val="00CF4463"/>
    <w:rsid w:val="00CF4AF0"/>
    <w:rsid w:val="00D018A0"/>
    <w:rsid w:val="00D0380A"/>
    <w:rsid w:val="00D10A49"/>
    <w:rsid w:val="00D11569"/>
    <w:rsid w:val="00D115AA"/>
    <w:rsid w:val="00D155DC"/>
    <w:rsid w:val="00D20AE3"/>
    <w:rsid w:val="00D20B58"/>
    <w:rsid w:val="00D23A6A"/>
    <w:rsid w:val="00D26D39"/>
    <w:rsid w:val="00D316F2"/>
    <w:rsid w:val="00D31B1C"/>
    <w:rsid w:val="00D334F9"/>
    <w:rsid w:val="00D51042"/>
    <w:rsid w:val="00D71B18"/>
    <w:rsid w:val="00D71C9C"/>
    <w:rsid w:val="00D76059"/>
    <w:rsid w:val="00D8033C"/>
    <w:rsid w:val="00D851DB"/>
    <w:rsid w:val="00D86FB9"/>
    <w:rsid w:val="00DA2418"/>
    <w:rsid w:val="00DD064E"/>
    <w:rsid w:val="00DD09D3"/>
    <w:rsid w:val="00DE53D6"/>
    <w:rsid w:val="00DF5949"/>
    <w:rsid w:val="00DF6DED"/>
    <w:rsid w:val="00E00E51"/>
    <w:rsid w:val="00E0150C"/>
    <w:rsid w:val="00E03C8C"/>
    <w:rsid w:val="00E06209"/>
    <w:rsid w:val="00E41C25"/>
    <w:rsid w:val="00E44F09"/>
    <w:rsid w:val="00E474F0"/>
    <w:rsid w:val="00E621C7"/>
    <w:rsid w:val="00E62949"/>
    <w:rsid w:val="00E73043"/>
    <w:rsid w:val="00E76A01"/>
    <w:rsid w:val="00E85DB9"/>
    <w:rsid w:val="00E90BCA"/>
    <w:rsid w:val="00E96063"/>
    <w:rsid w:val="00EA48BD"/>
    <w:rsid w:val="00EA52FC"/>
    <w:rsid w:val="00EA5CAD"/>
    <w:rsid w:val="00EA5EBB"/>
    <w:rsid w:val="00EB3FF3"/>
    <w:rsid w:val="00EC5016"/>
    <w:rsid w:val="00EC773B"/>
    <w:rsid w:val="00ED1C70"/>
    <w:rsid w:val="00ED4D79"/>
    <w:rsid w:val="00ED7B65"/>
    <w:rsid w:val="00EF756B"/>
    <w:rsid w:val="00F0500A"/>
    <w:rsid w:val="00F125C0"/>
    <w:rsid w:val="00F21850"/>
    <w:rsid w:val="00F6400B"/>
    <w:rsid w:val="00F65584"/>
    <w:rsid w:val="00F66F10"/>
    <w:rsid w:val="00F80A21"/>
    <w:rsid w:val="00F80B3A"/>
    <w:rsid w:val="00F95868"/>
    <w:rsid w:val="00FA1F6D"/>
    <w:rsid w:val="00FA2DBC"/>
    <w:rsid w:val="00FA4288"/>
    <w:rsid w:val="00FB31A5"/>
    <w:rsid w:val="00FB38E3"/>
    <w:rsid w:val="00FD3D36"/>
    <w:rsid w:val="00FE1EA0"/>
    <w:rsid w:val="00FE7A2E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3E39"/>
  <w15:docId w15:val="{3D82BCBA-98B1-48D9-94C1-4C59D745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720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A7720B"/>
    <w:pPr>
      <w:keepNext/>
      <w:outlineLvl w:val="0"/>
    </w:pPr>
    <w:rPr>
      <w:sz w:val="28"/>
      <w:szCs w:val="20"/>
    </w:rPr>
  </w:style>
  <w:style w:type="paragraph" w:styleId="Virsraksts3">
    <w:name w:val="heading 3"/>
    <w:basedOn w:val="Parasts"/>
    <w:next w:val="Parasts"/>
    <w:qFormat/>
    <w:rsid w:val="00A7720B"/>
    <w:pPr>
      <w:keepNext/>
      <w:jc w:val="center"/>
      <w:outlineLvl w:val="2"/>
    </w:pPr>
    <w:rPr>
      <w:b/>
      <w:sz w:val="28"/>
      <w:szCs w:val="20"/>
    </w:rPr>
  </w:style>
  <w:style w:type="paragraph" w:styleId="Virsraksts4">
    <w:name w:val="heading 4"/>
    <w:basedOn w:val="Parasts"/>
    <w:next w:val="Parasts"/>
    <w:link w:val="Virsraksts4Rakstz"/>
    <w:qFormat/>
    <w:rsid w:val="00A7720B"/>
    <w:pPr>
      <w:keepNext/>
      <w:jc w:val="center"/>
      <w:outlineLvl w:val="3"/>
    </w:pPr>
    <w:rPr>
      <w:b/>
      <w:sz w:val="36"/>
      <w:szCs w:val="20"/>
    </w:rPr>
  </w:style>
  <w:style w:type="paragraph" w:styleId="Virsraksts5">
    <w:name w:val="heading 5"/>
    <w:basedOn w:val="Parasts"/>
    <w:next w:val="Parasts"/>
    <w:link w:val="Virsraksts5Rakstz"/>
    <w:qFormat/>
    <w:rsid w:val="00A7720B"/>
    <w:pPr>
      <w:keepNext/>
      <w:jc w:val="center"/>
      <w:outlineLvl w:val="4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7720B"/>
    <w:rPr>
      <w:color w:val="0000FF"/>
      <w:u w:val="single"/>
    </w:rPr>
  </w:style>
  <w:style w:type="paragraph" w:styleId="Galvene">
    <w:name w:val="header"/>
    <w:basedOn w:val="Parasts"/>
    <w:rsid w:val="0012300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23001"/>
  </w:style>
  <w:style w:type="paragraph" w:styleId="Balonteksts">
    <w:name w:val="Balloon Text"/>
    <w:basedOn w:val="Parasts"/>
    <w:semiHidden/>
    <w:rsid w:val="00FB38E3"/>
    <w:rPr>
      <w:rFonts w:ascii="Tahoma" w:hAnsi="Tahoma" w:cs="Tahoma"/>
      <w:sz w:val="16"/>
      <w:szCs w:val="16"/>
    </w:rPr>
  </w:style>
  <w:style w:type="character" w:styleId="Komentraatsauce">
    <w:name w:val="annotation reference"/>
    <w:uiPriority w:val="99"/>
    <w:semiHidden/>
    <w:rsid w:val="00703959"/>
    <w:rPr>
      <w:sz w:val="16"/>
      <w:szCs w:val="16"/>
    </w:rPr>
  </w:style>
  <w:style w:type="paragraph" w:styleId="Komentrateksts">
    <w:name w:val="annotation text"/>
    <w:basedOn w:val="Parasts"/>
    <w:semiHidden/>
    <w:rsid w:val="0070395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703959"/>
    <w:rPr>
      <w:b/>
      <w:bCs/>
    </w:rPr>
  </w:style>
  <w:style w:type="paragraph" w:styleId="Sarakstarindkopa">
    <w:name w:val="List Paragraph"/>
    <w:basedOn w:val="Parasts"/>
    <w:uiPriority w:val="34"/>
    <w:qFormat/>
    <w:rsid w:val="00696994"/>
    <w:pPr>
      <w:ind w:left="720"/>
      <w:contextualSpacing/>
    </w:pPr>
  </w:style>
  <w:style w:type="table" w:styleId="Reatabula">
    <w:name w:val="Table Grid"/>
    <w:basedOn w:val="Parastatabula"/>
    <w:rsid w:val="00DE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0E266E"/>
    <w:rPr>
      <w:b/>
      <w:sz w:val="36"/>
      <w:lang w:eastAsia="en-US"/>
    </w:rPr>
  </w:style>
  <w:style w:type="character" w:customStyle="1" w:styleId="Virsraksts5Rakstz">
    <w:name w:val="Virsraksts 5 Rakstz."/>
    <w:basedOn w:val="Noklusjumarindkopasfonts"/>
    <w:link w:val="Virsraksts5"/>
    <w:rsid w:val="000E266E"/>
    <w:rPr>
      <w:sz w:val="24"/>
      <w:lang w:eastAsia="en-US"/>
    </w:rPr>
  </w:style>
  <w:style w:type="character" w:customStyle="1" w:styleId="lbldescriptioncl">
    <w:name w:val="lbldescriptioncl"/>
    <w:basedOn w:val="Noklusjumarindkopasfonts"/>
    <w:rsid w:val="0002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oteka@koledza.vp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blioteka@koledza.v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cijas.koledza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CB59-11E8-47E4-B681-86AE0EE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</Company>
  <LinksUpToDate>false</LinksUpToDate>
  <CharactersWithSpaces>8321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mailto:kanc@koledza.vp.gov.lv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 Dzelme</dc:creator>
  <cp:lastModifiedBy>Inita Dzelme</cp:lastModifiedBy>
  <cp:revision>2</cp:revision>
  <cp:lastPrinted>2018-01-05T09:08:00Z</cp:lastPrinted>
  <dcterms:created xsi:type="dcterms:W3CDTF">2018-07-16T10:12:00Z</dcterms:created>
  <dcterms:modified xsi:type="dcterms:W3CDTF">2018-07-16T10:12:00Z</dcterms:modified>
</cp:coreProperties>
</file>