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B8ED" w14:textId="69A013D8" w:rsidR="00C76E7B" w:rsidRPr="009D3DB3" w:rsidRDefault="008E056B" w:rsidP="003A33DE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 w:rsidRPr="009D3DB3">
        <w:rPr>
          <w:noProof/>
          <w:lang w:eastAsia="lv-LV"/>
        </w:rPr>
        <w:t xml:space="preserve">                 </w:t>
      </w:r>
      <w:r w:rsidR="009C0761" w:rsidRPr="009D3DB3">
        <w:rPr>
          <w:noProof/>
          <w:lang w:eastAsia="lv-LV"/>
        </w:rPr>
        <w:t xml:space="preserve">   </w:t>
      </w:r>
      <w:r w:rsidRPr="009D3DB3">
        <w:rPr>
          <w:noProof/>
          <w:lang w:eastAsia="lv-LV"/>
        </w:rPr>
        <w:t xml:space="preserve">     </w:t>
      </w:r>
    </w:p>
    <w:p w14:paraId="25E4B19A" w14:textId="77777777" w:rsidR="001F71AD" w:rsidRPr="005F1177" w:rsidRDefault="008E056B" w:rsidP="003A33D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Valsts policijas koledžas </w:t>
      </w:r>
    </w:p>
    <w:p w14:paraId="517E232E" w14:textId="77777777" w:rsidR="003E6E08" w:rsidRPr="005F1177" w:rsidRDefault="008E056B" w:rsidP="003E6E0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B</w:t>
      </w:r>
      <w:r w:rsidR="00AF4B8D"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ibliotēkas lietošanas noteikumi</w:t>
      </w:r>
    </w:p>
    <w:p w14:paraId="6F188B6D" w14:textId="77777777" w:rsidR="003E6E08" w:rsidRPr="005F1177" w:rsidRDefault="003E6E08" w:rsidP="00CD534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44AA1A1" w14:textId="14319646" w:rsidR="00EF41DE" w:rsidRPr="00B903E4" w:rsidRDefault="00B903E4" w:rsidP="00B903E4">
      <w:pPr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2024. gada 23. aprīļa i</w:t>
      </w:r>
      <w:r w:rsidR="00EF41DE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ekšējie noteikumi Nr.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 </w:t>
      </w:r>
      <w:r w:rsidR="00EF41DE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7</w:t>
      </w:r>
      <w:r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ar </w:t>
      </w:r>
      <w:r w:rsidR="00F67119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2026. gada 11. jūnija </w:t>
      </w:r>
      <w:r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iekšējiem noteikumiem Nr. 1.4-6 </w:t>
      </w:r>
      <w:r w:rsidR="00C23D59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"</w:t>
      </w:r>
      <w:r w:rsidR="00B32084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G</w:t>
      </w:r>
      <w:r w:rsidR="00EF41DE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rozījumi Valsts policijas koledžas 2024. gada 23. aprīļa iekšējos noteikumos </w:t>
      </w:r>
      <w:r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N</w:t>
      </w:r>
      <w:r w:rsidR="00EF41DE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r.7 "Valsts policijas koledžas Bibliotēkas lietošanas noteikumi"</w:t>
      </w:r>
      <w:r w:rsidR="00B32084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"</w:t>
      </w:r>
      <w:r w:rsidR="00F67119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C23D59" w:rsidRPr="00B903E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14:paraId="2CBF20F8" w14:textId="77777777" w:rsidR="00EF41DE" w:rsidRDefault="00EF41DE" w:rsidP="00EF41D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6BA7D57" w14:textId="77777777" w:rsidR="00AF4B8D" w:rsidRPr="005F1177" w:rsidRDefault="008E056B" w:rsidP="003A33DE">
      <w:pPr>
        <w:numPr>
          <w:ilvl w:val="0"/>
          <w:numId w:val="2"/>
        </w:numPr>
        <w:tabs>
          <w:tab w:val="num" w:pos="360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Vispārīgie jautājumi</w:t>
      </w:r>
    </w:p>
    <w:p w14:paraId="7B67459F" w14:textId="77777777" w:rsidR="00AF4B8D" w:rsidRPr="005F1177" w:rsidRDefault="00AF4B8D" w:rsidP="003A33DE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3E6EEDB" w14:textId="77777777" w:rsidR="0041012D" w:rsidRPr="005F1177" w:rsidRDefault="008E056B" w:rsidP="00B90CDB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Iekšējie noteikumi nosaka Valsts policijas koledžas </w:t>
      </w:r>
      <w:r w:rsidR="00B90CD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(turpmāk –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Koledža)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</w:t>
      </w:r>
      <w:r w:rsidR="001572D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D661869" w14:textId="77777777" w:rsidR="004A2521" w:rsidRPr="005F1177" w:rsidRDefault="008E056B" w:rsidP="002F2967">
      <w:pPr>
        <w:pStyle w:val="ListParagraph"/>
        <w:numPr>
          <w:ilvl w:val="1"/>
          <w:numId w:val="3"/>
        </w:numPr>
        <w:tabs>
          <w:tab w:val="clear" w:pos="1430"/>
          <w:tab w:val="left" w:pos="1276"/>
          <w:tab w:val="num" w:pos="2552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reģistrēšanas</w:t>
      </w:r>
      <w:r w:rsidR="004101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72D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un apkalpošanas </w:t>
      </w:r>
      <w:r w:rsidR="004101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kārtību</w:t>
      </w:r>
      <w:r w:rsidRPr="005F1177">
        <w:rPr>
          <w:rFonts w:ascii="Times New Roman" w:hAnsi="Times New Roman" w:cs="Times New Roman"/>
          <w:sz w:val="28"/>
          <w:szCs w:val="28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personai, kas izmanto Koledžas Bibliotēkas krājumus un sniegtos pakalpojumus (turpmāk – lietotājs)</w:t>
      </w:r>
      <w:r w:rsidR="004101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0C3273F" w14:textId="77777777" w:rsidR="004A2521" w:rsidRPr="005F1177" w:rsidRDefault="008E056B" w:rsidP="002F2967">
      <w:pPr>
        <w:pStyle w:val="ListParagraph"/>
        <w:numPr>
          <w:ilvl w:val="1"/>
          <w:numId w:val="3"/>
        </w:numPr>
        <w:tabs>
          <w:tab w:val="left" w:pos="1276"/>
          <w:tab w:val="num" w:pos="2552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="00CC695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ti</w:t>
      </w:r>
      <w:r w:rsidR="001572D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esības, pienākumus un atbildību;</w:t>
      </w:r>
    </w:p>
    <w:p w14:paraId="79C57114" w14:textId="77777777" w:rsidR="001572DF" w:rsidRPr="005F1177" w:rsidRDefault="008E056B" w:rsidP="002F2967">
      <w:pPr>
        <w:pStyle w:val="ListParagraph"/>
        <w:numPr>
          <w:ilvl w:val="1"/>
          <w:numId w:val="3"/>
        </w:numPr>
        <w:tabs>
          <w:tab w:val="left" w:pos="1276"/>
          <w:tab w:val="num" w:pos="2552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datortehnikas </w:t>
      </w:r>
      <w:r w:rsidR="00C01D7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izmantošanas kārtību.</w:t>
      </w:r>
    </w:p>
    <w:p w14:paraId="268FFA43" w14:textId="77777777" w:rsidR="00D61AFF" w:rsidRPr="005F1177" w:rsidRDefault="00D61AFF" w:rsidP="002F2967">
      <w:pPr>
        <w:pStyle w:val="ListParagraph"/>
        <w:tabs>
          <w:tab w:val="left" w:pos="1276"/>
          <w:tab w:val="num" w:pos="2552"/>
        </w:tabs>
        <w:suppressAutoHyphens w:val="0"/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C80A8B0" w14:textId="77777777" w:rsidR="002811D0" w:rsidRPr="005F1177" w:rsidRDefault="008E056B" w:rsidP="002811D0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885D8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 ir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Koledžas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struktūrvienība, kas reģistrēta Kultūras ministrijas </w:t>
      </w:r>
      <w:r w:rsidR="000D7FC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ibliotēku reģistrā un akreditēta kā vietējas nozīmes bibliotēka.</w:t>
      </w:r>
    </w:p>
    <w:p w14:paraId="6ED46BA9" w14:textId="77777777" w:rsidR="00D61AFF" w:rsidRPr="005F1177" w:rsidRDefault="00D61AFF" w:rsidP="00D61AFF">
      <w:pPr>
        <w:pStyle w:val="ListParagraph"/>
        <w:tabs>
          <w:tab w:val="num" w:pos="1134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63318D2" w14:textId="77777777" w:rsidR="00D61AFF" w:rsidRPr="005F1177" w:rsidRDefault="008E056B" w:rsidP="00070BF2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Koledžas B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 bez atlīdzības uz patapinājuma pamata nodod lietotājam 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grāmatu vai citu informācijas resursu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</w:t>
      </w:r>
      <w:r w:rsidR="00EC52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ošanai ar nosacījumu, Koledžas B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noteiktajā termiņā atdot to pašu patapināto 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grāmatu vai citu 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informācija</w:t>
      </w:r>
      <w:r w:rsidR="00C50C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 resursu. Šādā kārtā nodibinātā</w:t>
      </w:r>
      <w:r w:rsidR="00C93DA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 tiesiskās attiecības </w:t>
      </w:r>
      <w:r w:rsidR="00E7451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uzskatāmas par patapinājuma līgumu.</w:t>
      </w:r>
    </w:p>
    <w:p w14:paraId="514C15D1" w14:textId="77777777" w:rsidR="007C7F37" w:rsidRPr="005F1177" w:rsidRDefault="007C7F37" w:rsidP="007C7F37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EDD17C" w14:textId="77777777" w:rsidR="00983D22" w:rsidRPr="005F1177" w:rsidRDefault="008E056B" w:rsidP="00983D22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lv-LV"/>
        </w:rPr>
        <w:t>Patapinājuma priekšmets šo iekšējo noteikumu izpratnē ir grāmata vai cits informācijas resurss – iespieddarbs, audio vai video materiāls, vai elektronisks izdevums.</w:t>
      </w:r>
      <w:r w:rsidR="00426D3A" w:rsidRPr="005F117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</w:t>
      </w:r>
      <w:r w:rsidR="00426D3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atapinājuma priekšmets ir Koledžas īpašums un to var izmantot šajos iekšējos noteikumos noteiktais lietotājs.</w:t>
      </w:r>
    </w:p>
    <w:p w14:paraId="348A64BA" w14:textId="77777777" w:rsidR="00983D22" w:rsidRPr="005F1177" w:rsidRDefault="00983D22" w:rsidP="00983D22">
      <w:pPr>
        <w:pStyle w:val="ListParagraph"/>
        <w:tabs>
          <w:tab w:val="num" w:pos="1134"/>
        </w:tabs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C4715F4" w14:textId="77777777" w:rsidR="003F7507" w:rsidRPr="00612BB5" w:rsidRDefault="008E056B" w:rsidP="003F7507">
      <w:pPr>
        <w:pStyle w:val="ListParagraph"/>
        <w:numPr>
          <w:ilvl w:val="0"/>
          <w:numId w:val="3"/>
        </w:numPr>
        <w:tabs>
          <w:tab w:val="num" w:pos="1134"/>
        </w:tabs>
        <w:suppressAutoHyphens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</w:t>
      </w:r>
      <w:r w:rsidR="00885D8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edžas B</w:t>
      </w:r>
      <w:r w:rsidR="001F71A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lietošanas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noteikumi </w:t>
      </w:r>
      <w:r w:rsidR="00EA090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pieejami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85D8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Koledžas 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telpās un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oledžas tīmekļvietnē: </w:t>
      </w:r>
      <w:hyperlink r:id="rId8" w:history="1">
        <w:r w:rsidR="00AF4B8D" w:rsidRPr="005F1177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http://www.policijas.koledza.gov.lv</w:t>
        </w:r>
      </w:hyperlink>
      <w:r w:rsidR="00AF4B8D" w:rsidRPr="005F117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</w:p>
    <w:p w14:paraId="0E21F814" w14:textId="77777777" w:rsidR="00612BB5" w:rsidRPr="00612BB5" w:rsidRDefault="00612BB5" w:rsidP="00612BB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836C0DA" w14:textId="77777777" w:rsidR="00AF4B8D" w:rsidRPr="005F1177" w:rsidRDefault="008E056B" w:rsidP="003F7507">
      <w:pPr>
        <w:numPr>
          <w:ilvl w:val="0"/>
          <w:numId w:val="2"/>
        </w:numPr>
        <w:tabs>
          <w:tab w:val="num" w:pos="360"/>
          <w:tab w:val="num" w:pos="567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L</w:t>
      </w:r>
      <w:r w:rsidR="00311B56"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ietotāja</w:t>
      </w: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reģistrēšanas kārtība</w:t>
      </w:r>
    </w:p>
    <w:p w14:paraId="77913DC3" w14:textId="77777777" w:rsidR="002811D0" w:rsidRPr="005F1177" w:rsidRDefault="002811D0" w:rsidP="003F7507">
      <w:pPr>
        <w:tabs>
          <w:tab w:val="num" w:pos="10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9FB687D" w14:textId="5321D9D2" w:rsidR="00955C5B" w:rsidRPr="005F1177" w:rsidRDefault="00BF693B" w:rsidP="003F7507">
      <w:pPr>
        <w:pStyle w:val="ListParagraph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F693B">
        <w:rPr>
          <w:rFonts w:ascii="Times New Roman" w:eastAsia="Calibri" w:hAnsi="Times New Roman" w:cs="Times New Roman"/>
          <w:sz w:val="28"/>
          <w:szCs w:val="28"/>
          <w:lang w:eastAsia="en-US"/>
        </w:rPr>
        <w:t>Lietotājs ir persona, kura izmanto Koledžas Bibliotēkas krājumus un sniegtos pakalpojumus. Par Bibliotēkas lietotāju var kļūt Koledžas izglītojamais, studējošais, akadēmiskais un vispārējais personāls, Valsts policijas amatpersona un darbinieks</w:t>
      </w:r>
    </w:p>
    <w:p w14:paraId="5CE4469F" w14:textId="77777777" w:rsidR="008469D4" w:rsidRPr="005F1177" w:rsidRDefault="008E056B" w:rsidP="003F7507">
      <w:pPr>
        <w:pStyle w:val="ListParagraph"/>
        <w:numPr>
          <w:ilvl w:val="1"/>
          <w:numId w:val="3"/>
        </w:numPr>
        <w:tabs>
          <w:tab w:val="clear" w:pos="1430"/>
          <w:tab w:val="num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pastāvīgs </w:t>
      </w:r>
      <w:r w:rsidR="00F433D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ietotājs</w:t>
      </w:r>
      <w:r w:rsidR="0042053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Koledžas izglītojamais, studējošais</w:t>
      </w:r>
      <w:r w:rsidR="00060D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, akadēmiskais un vispārējais personāls</w:t>
      </w:r>
      <w:r w:rsidR="0017574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060D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Valsts policijas </w:t>
      </w:r>
      <w:r w:rsidR="0042053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amatpersona</w:t>
      </w:r>
      <w:r w:rsidR="0017574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</w:t>
      </w:r>
      <w:r w:rsidR="0042053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darbinieks</w:t>
      </w:r>
      <w:r w:rsidR="00060D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3C7618FB" w14:textId="77777777" w:rsidR="00060D16" w:rsidRPr="005F1177" w:rsidRDefault="008E056B" w:rsidP="003F7507">
      <w:pPr>
        <w:pStyle w:val="ListParagraph"/>
        <w:numPr>
          <w:ilvl w:val="1"/>
          <w:numId w:val="3"/>
        </w:numPr>
        <w:tabs>
          <w:tab w:val="left" w:pos="1276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cits </w:t>
      </w:r>
      <w:r w:rsidR="008469D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ietotājs </w:t>
      </w:r>
      <w:r w:rsidR="008469D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043D4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cita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fiziska</w:t>
      </w:r>
      <w:r w:rsidR="001F060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3DA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juridiska</w:t>
      </w:r>
      <w:r w:rsidR="001F060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C1F9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persona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19A91925" w14:textId="77777777" w:rsidR="009F6EF5" w:rsidRPr="005F1177" w:rsidRDefault="009F6EF5" w:rsidP="003F7507">
      <w:pPr>
        <w:pStyle w:val="ListParagraph"/>
        <w:tabs>
          <w:tab w:val="left" w:pos="1276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736709E" w14:textId="45EE0FF2" w:rsidR="009432DA" w:rsidRPr="005F1177" w:rsidRDefault="00BF693B" w:rsidP="009432DA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F693B">
        <w:rPr>
          <w:rFonts w:ascii="Times New Roman" w:eastAsia="Calibri" w:hAnsi="Times New Roman" w:cs="Times New Roman"/>
          <w:sz w:val="28"/>
          <w:szCs w:val="28"/>
          <w:lang w:eastAsia="en-US"/>
        </w:rPr>
        <w:t>Cita  fiziska vai juridiska persona par Bibliotēkas lietotāju var kļūt pēc rakstiska pieprasījuma iesniegšanas Koledžas direktoram un atļaujas saņemšanas rezolūcijas veidā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8B1E83" w14:textId="77777777" w:rsidR="009F6EF5" w:rsidRPr="005F1177" w:rsidRDefault="009F6EF5" w:rsidP="009F6EF5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A1E5B82" w14:textId="77777777" w:rsidR="004A2521" w:rsidRPr="005F1177" w:rsidRDefault="008E056B" w:rsidP="004A252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Ar juridisku personu</w:t>
      </w:r>
      <w:r w:rsidR="006C7C4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C25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slēdz sadarbības līgumu</w:t>
      </w:r>
      <w:r w:rsidR="006C7C4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par informācijas pakalpojumu nodrošināšanu.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9A974DA" w14:textId="77777777" w:rsidR="004A2521" w:rsidRPr="005F1177" w:rsidRDefault="004A2521" w:rsidP="004A2521">
      <w:pPr>
        <w:pStyle w:val="ListParagrap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F494E1" w14:textId="77777777" w:rsidR="0007004B" w:rsidRPr="005F1177" w:rsidRDefault="008E056B" w:rsidP="004A252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Bibliotekārs l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ietotāja reģistrāciju veic </w:t>
      </w:r>
      <w:r w:rsidR="00DB040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bibliotēku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sistēmā ALISE (turpmāk – Sistēma). </w:t>
      </w:r>
      <w:r w:rsidR="00C2402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Sistēmu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izmanto arī citas profesionālās izglītības iestādes, </w:t>
      </w:r>
      <w:r w:rsidR="005F122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kopā veidojot vienotu bibliotēku elektr</w:t>
      </w:r>
      <w:r w:rsidR="00DC25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onisko katalogu</w:t>
      </w:r>
      <w:r w:rsidR="005F122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2402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760052BA" w14:textId="77777777" w:rsidR="004A2521" w:rsidRPr="005F1177" w:rsidRDefault="004A2521" w:rsidP="004A2521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572A55B" w14:textId="77777777" w:rsidR="0007004B" w:rsidRPr="005F1177" w:rsidRDefault="008E056B" w:rsidP="0007004B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Reģistrējoties </w:t>
      </w:r>
      <w:r w:rsidR="00EC527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DC25B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ibliotēkā, </w:t>
      </w:r>
      <w:r w:rsidR="00DC25B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ietotājs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uzrād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61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Latvijas Republikas </w:t>
      </w:r>
      <w:proofErr w:type="spellStart"/>
      <w:r w:rsidR="002761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Iekšlietu</w:t>
      </w:r>
      <w:proofErr w:type="spellEnd"/>
      <w:r w:rsidR="0027616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ministrijas Valsts policijas </w:t>
      </w:r>
      <w:r w:rsidR="00276169" w:rsidRPr="005F1177">
        <w:rPr>
          <w:rFonts w:ascii="Times New Roman" w:hAnsi="Times New Roman" w:cs="Times New Roman"/>
          <w:sz w:val="28"/>
          <w:szCs w:val="28"/>
        </w:rPr>
        <w:t>dienesta (darba) apliecību (turpmāk – apliecība)</w:t>
      </w:r>
      <w:r w:rsidR="007C314D" w:rsidRPr="005F1177">
        <w:rPr>
          <w:rFonts w:ascii="Times New Roman" w:hAnsi="Times New Roman" w:cs="Times New Roman"/>
          <w:sz w:val="28"/>
          <w:szCs w:val="28"/>
        </w:rPr>
        <w:t xml:space="preserve"> </w:t>
      </w:r>
      <w:r w:rsidR="005F12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 personu apliecinošu dokumentu.</w:t>
      </w:r>
    </w:p>
    <w:p w14:paraId="1A3E4A3C" w14:textId="77777777" w:rsidR="0007004B" w:rsidRPr="005F1177" w:rsidRDefault="0007004B" w:rsidP="0007004B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2B29FC9" w14:textId="77777777" w:rsidR="00AD1C6E" w:rsidRPr="005F1177" w:rsidRDefault="008E056B" w:rsidP="00AD1C6E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ietotājs iepazīstas ar </w:t>
      </w:r>
      <w:r w:rsidR="009432D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šiem iekšējiem 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noteikumiem un </w:t>
      </w:r>
      <w:r w:rsidR="00A9791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69522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</w:t>
      </w:r>
      <w:r w:rsidR="00885D8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lietotāja</w:t>
      </w:r>
      <w:r w:rsidR="0070155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B13F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reģistrācijas kart</w:t>
      </w:r>
      <w:r w:rsidR="00CC69B7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ē</w:t>
      </w:r>
      <w:r w:rsidR="00F06BE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2D0CE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</w:t>
      </w:r>
      <w:r w:rsidR="00F06BE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ielikum</w:t>
      </w:r>
      <w:r w:rsidR="002D0CE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69522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ar savu parakstu apliecina šo </w:t>
      </w:r>
      <w:r w:rsidR="009432D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iekšējo 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noteikumu ievērošanu</w:t>
      </w:r>
      <w:r w:rsidR="00DB040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izpildi</w:t>
      </w:r>
      <w:r w:rsidR="00AF4B8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79A8C080" w14:textId="77777777" w:rsidR="00AD1C6E" w:rsidRPr="005F1177" w:rsidRDefault="00AD1C6E" w:rsidP="00AD1C6E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EDF093" w14:textId="77777777" w:rsidR="008C2501" w:rsidRPr="005F1177" w:rsidRDefault="008E056B" w:rsidP="008C250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Bibliotekārs, l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ietotāja kontaktinformāciju (elektroniskais pasts un tālruņa numurs) izmanto saziņai par </w:t>
      </w:r>
      <w:r w:rsidR="00DB040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r</w:t>
      </w:r>
      <w:r w:rsidR="000367B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esursu lietošanu vai pakalpojuma</w:t>
      </w:r>
      <w:r w:rsidR="007C62B9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izmantošanu. </w:t>
      </w:r>
    </w:p>
    <w:p w14:paraId="18331DD5" w14:textId="77777777" w:rsidR="008C2501" w:rsidRPr="005F1177" w:rsidRDefault="008C2501" w:rsidP="008C2501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C0C3377" w14:textId="77777777" w:rsidR="004A2521" w:rsidRPr="005F1177" w:rsidRDefault="008E056B" w:rsidP="004A2521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Personas datu apstrādes mērķis ir 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sniegto pakalpojumu nodrošināšana un izpilde lasītājiem, atbilstoši Latvijas Republikas normatīvajos aktos noteiktajām prasībām.</w:t>
      </w:r>
    </w:p>
    <w:p w14:paraId="7B1F5A2F" w14:textId="77777777" w:rsidR="00885D8C" w:rsidRPr="005F1177" w:rsidRDefault="00885D8C" w:rsidP="00885D8C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CD3A3F3" w14:textId="77777777" w:rsidR="003D648A" w:rsidRPr="005F1177" w:rsidRDefault="008E056B" w:rsidP="00DB78F7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 neizpauž citai personai iegūtos lietotāja datus un aizsargā tos atbilstoši fizisko personu datu apstrādes prasībām.</w:t>
      </w:r>
    </w:p>
    <w:p w14:paraId="5E458A40" w14:textId="77777777" w:rsidR="00DB78F7" w:rsidRPr="005F1177" w:rsidRDefault="00DB78F7" w:rsidP="00DB78F7">
      <w:pPr>
        <w:tabs>
          <w:tab w:val="left" w:pos="993"/>
          <w:tab w:val="left" w:pos="127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CD5A586" w14:textId="77777777" w:rsidR="00A32E54" w:rsidRPr="005F1177" w:rsidRDefault="008E056B" w:rsidP="00DB78F7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Bibliotekārs r</w:t>
      </w:r>
      <w:r w:rsidR="00D92AC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eģistrētam l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ietotājiem</w:t>
      </w:r>
      <w:r w:rsidR="00043D40" w:rsidRPr="005F1177">
        <w:rPr>
          <w:rFonts w:ascii="Times New Roman" w:hAnsi="Times New Roman" w:cs="Times New Roman"/>
          <w:sz w:val="28"/>
          <w:szCs w:val="28"/>
        </w:rPr>
        <w:t xml:space="preserve"> </w:t>
      </w:r>
      <w:r w:rsidR="00461D9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izsniedz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B3BCB37" w14:textId="77777777" w:rsidR="00A32E54" w:rsidRPr="005F1177" w:rsidRDefault="008E056B" w:rsidP="00DB78F7">
      <w:pPr>
        <w:pStyle w:val="ListParagraph"/>
        <w:numPr>
          <w:ilvl w:val="1"/>
          <w:numId w:val="3"/>
        </w:numPr>
        <w:tabs>
          <w:tab w:val="clear" w:pos="1430"/>
          <w:tab w:val="left" w:pos="993"/>
          <w:tab w:val="left" w:pos="1276"/>
        </w:tabs>
        <w:suppressAutoHyphens w:val="0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F152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 vai </w:t>
      </w:r>
      <w:r w:rsidR="00F1273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elektroniski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nosūta</w:t>
      </w:r>
      <w:proofErr w:type="spellEnd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elektronisko </w:t>
      </w:r>
      <w:r w:rsidR="001F152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 izmantošanai </w:t>
      </w:r>
      <w:r w:rsidR="00F1273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ietotāja </w:t>
      </w:r>
      <w:proofErr w:type="spellStart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viedierīcē</w:t>
      </w:r>
      <w:proofErr w:type="spellEnd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FEFC609" w14:textId="77777777" w:rsidR="0094445B" w:rsidRPr="005F1177" w:rsidRDefault="008E056B" w:rsidP="001038A6">
      <w:pPr>
        <w:pStyle w:val="ListParagraph"/>
        <w:numPr>
          <w:ilvl w:val="1"/>
          <w:numId w:val="3"/>
        </w:numPr>
        <w:tabs>
          <w:tab w:val="clear" w:pos="1430"/>
          <w:tab w:val="left" w:pos="993"/>
          <w:tab w:val="left" w:pos="1276"/>
        </w:tabs>
        <w:suppressAutoHyphens w:val="0"/>
        <w:spacing w:after="120" w:line="240" w:lineRule="auto"/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id</w:t>
      </w:r>
      <w:r w:rsidR="0013053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entifikācijas numuru un paroli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autorizācijai elektroniskā kataloga datubāzē ”Mana bibliotēka”.</w:t>
      </w:r>
    </w:p>
    <w:p w14:paraId="0C8D24EF" w14:textId="77777777" w:rsidR="004855F4" w:rsidRPr="005F1177" w:rsidRDefault="004855F4" w:rsidP="004855F4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DCE9A40" w14:textId="77777777" w:rsidR="0094445B" w:rsidRPr="00213A0A" w:rsidRDefault="008E056B" w:rsidP="0042612B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  <w:tab w:val="num" w:pos="269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34609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karte 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dod tiesības lietot </w:t>
      </w:r>
      <w:r w:rsidR="00EE7C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krājumus un sniegtos pakalpojumus atbilstoši šajos iekšējos noteikumos noteiktajai kārtībai.</w:t>
      </w:r>
    </w:p>
    <w:p w14:paraId="1A005049" w14:textId="77777777" w:rsidR="00213A0A" w:rsidRPr="005F1177" w:rsidRDefault="00213A0A" w:rsidP="00213A0A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914BB7E" w14:textId="77777777" w:rsidR="0094445B" w:rsidRPr="005F1177" w:rsidRDefault="008E056B" w:rsidP="0094445B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  <w:tab w:val="num" w:pos="269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="00EE7C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aizliegts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nodot citai personai.</w:t>
      </w:r>
    </w:p>
    <w:p w14:paraId="4B698260" w14:textId="77777777" w:rsidR="00A32E54" w:rsidRPr="005F1177" w:rsidRDefault="008E056B" w:rsidP="0094445B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9BB8028" w14:textId="77777777" w:rsidR="004E4D63" w:rsidRPr="005F1177" w:rsidRDefault="008E056B" w:rsidP="004E4D63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  <w:tab w:val="num" w:pos="269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Nozaudētu vai bojātu lietotāja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 atjauno pēc 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āja 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apliecīb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 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personu apliecinoš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dokument</w:t>
      </w:r>
      <w:r w:rsidR="006E6F3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 uzrādīšanas</w:t>
      </w:r>
      <w:r w:rsidR="00EC527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bibliotekāram</w:t>
      </w:r>
      <w:r w:rsidR="0048532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9304BDC" w14:textId="77777777" w:rsidR="004E4D63" w:rsidRPr="005F1177" w:rsidRDefault="004E4D63" w:rsidP="004E4D63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CDAFBC7" w14:textId="77777777" w:rsidR="004E4D63" w:rsidRPr="005F1177" w:rsidRDefault="008E056B" w:rsidP="004E4D63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Apmeklējot </w:t>
      </w:r>
      <w:r w:rsidR="00EE7C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ibliotēku</w:t>
      </w:r>
      <w:r w:rsidR="001436C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l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 </w:t>
      </w:r>
      <w:r w:rsidR="001436C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bibliotekāram uzrāda l</w:t>
      </w:r>
      <w:r w:rsidR="00F0202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karti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7F9FEBA" w14:textId="77777777" w:rsidR="004E4D63" w:rsidRPr="005F1177" w:rsidRDefault="004E4D63" w:rsidP="004E4D63">
      <w:pPr>
        <w:pStyle w:val="ListParagraph"/>
        <w:tabs>
          <w:tab w:val="left" w:pos="993"/>
          <w:tab w:val="left" w:pos="1276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CADDBBE" w14:textId="77777777" w:rsidR="00AF4B8D" w:rsidRPr="005F1177" w:rsidRDefault="008E056B" w:rsidP="00A45DE9">
      <w:pPr>
        <w:pStyle w:val="ListParagraph"/>
        <w:numPr>
          <w:ilvl w:val="0"/>
          <w:numId w:val="3"/>
        </w:numPr>
        <w:tabs>
          <w:tab w:val="clear" w:pos="764"/>
          <w:tab w:val="left" w:pos="993"/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Ja </w:t>
      </w:r>
      <w:r w:rsidR="00891CA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 ir nodevis visus </w:t>
      </w:r>
      <w:r w:rsidR="00B556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izdevumus un divus gadus nav apmeklējis </w:t>
      </w:r>
      <w:r w:rsidR="00B556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ibliotēku, </w:t>
      </w:r>
      <w:r w:rsidR="005F564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bibliotekārs </w:t>
      </w:r>
      <w:r w:rsidR="00A32E5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Sistēmā </w:t>
      </w:r>
      <w:r w:rsidR="005F564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dzēš viņa datus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4D3EE5F" w14:textId="77777777" w:rsidR="00AF4B8D" w:rsidRPr="005F1177" w:rsidRDefault="00AF4B8D" w:rsidP="00A45DE9">
      <w:pPr>
        <w:tabs>
          <w:tab w:val="left" w:pos="1276"/>
        </w:tabs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16CB75D" w14:textId="77777777" w:rsidR="00AF4B8D" w:rsidRPr="005F1177" w:rsidRDefault="008E056B" w:rsidP="00A45DE9">
      <w:pPr>
        <w:numPr>
          <w:ilvl w:val="0"/>
          <w:numId w:val="2"/>
        </w:numPr>
        <w:tabs>
          <w:tab w:val="num" w:pos="567"/>
        </w:tabs>
        <w:suppressAutoHyphens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Lietotāja apkalpošanas kārtība</w:t>
      </w:r>
    </w:p>
    <w:p w14:paraId="42C32036" w14:textId="77777777" w:rsidR="00AF4B8D" w:rsidRPr="005F1177" w:rsidRDefault="00AF4B8D" w:rsidP="00A45DE9">
      <w:pPr>
        <w:suppressAutoHyphens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2B77EA6" w14:textId="77777777" w:rsidR="00926023" w:rsidRPr="005F1177" w:rsidRDefault="008E056B" w:rsidP="00A45DE9">
      <w:pPr>
        <w:pStyle w:val="ListParagraph"/>
        <w:numPr>
          <w:ilvl w:val="0"/>
          <w:numId w:val="3"/>
        </w:numPr>
        <w:tabs>
          <w:tab w:val="num" w:pos="1134"/>
          <w:tab w:val="left" w:pos="1276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sniegtie pamatpakalpojumi ir bez maksas.</w:t>
      </w:r>
    </w:p>
    <w:p w14:paraId="64829319" w14:textId="77777777" w:rsidR="000D22C4" w:rsidRPr="005F1177" w:rsidRDefault="000D22C4" w:rsidP="000D22C4">
      <w:pPr>
        <w:pStyle w:val="ListParagraph"/>
        <w:tabs>
          <w:tab w:val="num" w:pos="1134"/>
          <w:tab w:val="left" w:pos="1276"/>
        </w:tabs>
        <w:suppressAutoHyphens w:val="0"/>
        <w:spacing w:after="0" w:line="240" w:lineRule="auto"/>
        <w:ind w:left="76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0521C66" w14:textId="77777777" w:rsidR="00AF4B8D" w:rsidRPr="005F1177" w:rsidRDefault="008E056B" w:rsidP="00D55480">
      <w:pPr>
        <w:pStyle w:val="ListParagraph"/>
        <w:numPr>
          <w:ilvl w:val="0"/>
          <w:numId w:val="3"/>
        </w:numPr>
        <w:tabs>
          <w:tab w:val="num" w:pos="1134"/>
          <w:tab w:val="left" w:pos="1276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pamatpakalpojumi:</w:t>
      </w:r>
    </w:p>
    <w:p w14:paraId="69182143" w14:textId="77777777" w:rsidR="00AF4B8D" w:rsidRPr="005F1177" w:rsidRDefault="008E056B" w:rsidP="00D55480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 reģistrācija un l</w:t>
      </w:r>
      <w:r w:rsidR="00EC664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kartes izsniegšana;</w:t>
      </w:r>
    </w:p>
    <w:p w14:paraId="5DC0E79F" w14:textId="77777777" w:rsidR="006E6F3A" w:rsidRPr="005F1177" w:rsidRDefault="008E056B" w:rsidP="004855F4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grāmatas vai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lietošana </w:t>
      </w:r>
      <w:r w:rsidR="00D5548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asītavā;</w:t>
      </w:r>
    </w:p>
    <w:p w14:paraId="4C82B6A6" w14:textId="77777777" w:rsidR="00BB52D4" w:rsidRPr="005F1177" w:rsidRDefault="008E056B" w:rsidP="00345C4D">
      <w:pPr>
        <w:numPr>
          <w:ilvl w:val="1"/>
          <w:numId w:val="3"/>
        </w:numPr>
        <w:tabs>
          <w:tab w:val="clear" w:pos="1430"/>
          <w:tab w:val="left" w:pos="720"/>
        </w:tabs>
        <w:suppressAutoHyphens w:val="0"/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grāmatas vai cita informācijas resursa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izsniegšana līdzņemšanai </w:t>
      </w:r>
      <w:r w:rsidR="0069522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uz patapinājuma pamata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DA5C9C2" w14:textId="77777777" w:rsidR="00BB52D4" w:rsidRPr="005F1177" w:rsidRDefault="008E056B" w:rsidP="00BB52D4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datora</w:t>
      </w:r>
      <w:r w:rsidR="00D17E5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interneta,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vispārpieejamo elektroniskās informācijas resursu </w:t>
      </w:r>
      <w:r w:rsidR="00AC71C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D17E5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citu iekārtu un aprīkojuma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lietošana;</w:t>
      </w:r>
    </w:p>
    <w:p w14:paraId="6C39EDF1" w14:textId="77777777" w:rsidR="00BB52D4" w:rsidRPr="005F1177" w:rsidRDefault="008E056B" w:rsidP="00BB52D4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bibliotekāro, bibliogrāfisko un </w:t>
      </w:r>
      <w:proofErr w:type="spellStart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faktogrāfisko</w:t>
      </w:r>
      <w:proofErr w:type="spellEnd"/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uzziņu sniegšana;</w:t>
      </w:r>
    </w:p>
    <w:p w14:paraId="056A27EC" w14:textId="77777777" w:rsidR="00D17E57" w:rsidRPr="005F1177" w:rsidRDefault="008E056B" w:rsidP="00D17E57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</w:t>
      </w:r>
      <w:r w:rsidR="00642E7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apmācība un konsult</w:t>
      </w:r>
      <w:r w:rsidR="009E3D6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ēšana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par </w:t>
      </w:r>
      <w:r w:rsidR="00D26A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krājumiem un citiem informācijas resursiem, informācijas meklēšanas sistēmām, </w:t>
      </w:r>
      <w:r w:rsidR="000E132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elektroniskajiem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katalogiem;</w:t>
      </w:r>
    </w:p>
    <w:p w14:paraId="548A3577" w14:textId="77777777" w:rsidR="00D17E57" w:rsidRPr="005F1177" w:rsidRDefault="008E056B" w:rsidP="00D17E57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elektroniskā kataloga </w:t>
      </w:r>
      <w:r w:rsidR="00561B0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datubāzes ”Mana bibliotēka” lietošana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53200ED" w14:textId="77777777" w:rsidR="00D17E57" w:rsidRPr="005F1177" w:rsidRDefault="008E056B" w:rsidP="00D17E57">
      <w:pPr>
        <w:numPr>
          <w:ilvl w:val="1"/>
          <w:numId w:val="3"/>
        </w:numPr>
        <w:tabs>
          <w:tab w:val="left" w:pos="720"/>
          <w:tab w:val="num" w:pos="85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starpbibliotēku abonementa pakalpojumi.</w:t>
      </w:r>
    </w:p>
    <w:p w14:paraId="7A5A771C" w14:textId="77777777" w:rsidR="000D22C4" w:rsidRPr="005F1177" w:rsidRDefault="000D22C4" w:rsidP="000D22C4">
      <w:pPr>
        <w:tabs>
          <w:tab w:val="left" w:pos="720"/>
          <w:tab w:val="num" w:pos="1430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B986667" w14:textId="77777777" w:rsidR="00CE6411" w:rsidRPr="005F1177" w:rsidRDefault="008E056B" w:rsidP="00CE6411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maksas pakalpojumi ir kopēšana un </w:t>
      </w:r>
      <w:proofErr w:type="spellStart"/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printēšana</w:t>
      </w:r>
      <w:proofErr w:type="spellEnd"/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ko sniedz saskaņā ar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K</w:t>
      </w:r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oledžas maksas pakalpojumu cenrādi. Lietotājs </w:t>
      </w:r>
      <w:r w:rsidR="0089502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atbild</w:t>
      </w:r>
      <w:r w:rsidR="00032F4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par kopiju izgatavošanu saskaņā ar Autortiesī</w:t>
      </w:r>
      <w:r w:rsidR="00461D9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bu likumā noteiktajām prasībām.</w:t>
      </w:r>
    </w:p>
    <w:p w14:paraId="209D79BA" w14:textId="77777777" w:rsidR="000D22C4" w:rsidRPr="005F1177" w:rsidRDefault="000D22C4" w:rsidP="000D22C4">
      <w:pPr>
        <w:pStyle w:val="ListParagraph"/>
        <w:tabs>
          <w:tab w:val="left" w:pos="1134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453953C" w14:textId="5C0B3265" w:rsidR="000D22C4" w:rsidRDefault="005D6BF3" w:rsidP="000D22C4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AD6">
        <w:rPr>
          <w:rFonts w:ascii="Times New Roman" w:hAnsi="Times New Roman"/>
          <w:color w:val="0D0D0D" w:themeColor="text1" w:themeTint="F2"/>
          <w:sz w:val="28"/>
          <w:szCs w:val="28"/>
        </w:rPr>
        <w:t xml:space="preserve">Koledžas </w:t>
      </w:r>
      <w:r w:rsidRPr="006E5014">
        <w:rPr>
          <w:rFonts w:ascii="Times New Roman" w:hAnsi="Times New Roman"/>
          <w:sz w:val="28"/>
          <w:szCs w:val="28"/>
        </w:rPr>
        <w:t>Bibliotēkas Sistēmā reģistrētam lietotājam ir pieejami visi Koledžas Bibliotēkas pamatpakalpojumi</w:t>
      </w:r>
      <w:r>
        <w:rPr>
          <w:rFonts w:ascii="Times New Roman" w:hAnsi="Times New Roman"/>
          <w:sz w:val="28"/>
          <w:szCs w:val="28"/>
        </w:rPr>
        <w:t>.</w:t>
      </w:r>
    </w:p>
    <w:p w14:paraId="2590EF46" w14:textId="77777777" w:rsidR="006464F1" w:rsidRPr="006464F1" w:rsidRDefault="006464F1" w:rsidP="006464F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438070D" w14:textId="4962EBF8" w:rsidR="00AD4C33" w:rsidRPr="000616E2" w:rsidRDefault="00373FB5" w:rsidP="000616E2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20DB">
        <w:rPr>
          <w:rFonts w:ascii="Times New Roman" w:hAnsi="Times New Roman"/>
          <w:sz w:val="28"/>
          <w:szCs w:val="28"/>
        </w:rPr>
        <w:t>Lietotājam, k</w:t>
      </w:r>
      <w:r>
        <w:rPr>
          <w:rFonts w:ascii="Times New Roman" w:hAnsi="Times New Roman"/>
          <w:sz w:val="28"/>
          <w:szCs w:val="28"/>
        </w:rPr>
        <w:t>urš</w:t>
      </w:r>
      <w:r w:rsidRPr="001B20DB">
        <w:rPr>
          <w:rFonts w:ascii="Times New Roman" w:hAnsi="Times New Roman"/>
          <w:sz w:val="28"/>
          <w:szCs w:val="28"/>
        </w:rPr>
        <w:t xml:space="preserve"> nav reģistrēts Koledžas Bibliotēkas Sistēmā, nav pieejams šo iekšējo noteikumu</w:t>
      </w:r>
      <w:r>
        <w:rPr>
          <w:rFonts w:ascii="Times New Roman" w:hAnsi="Times New Roman"/>
          <w:sz w:val="28"/>
          <w:szCs w:val="28"/>
        </w:rPr>
        <w:t xml:space="preserve"> 22.3.</w:t>
      </w:r>
      <w:r w:rsidRPr="001B20DB">
        <w:rPr>
          <w:rFonts w:ascii="Times New Roman" w:hAnsi="Times New Roman"/>
          <w:sz w:val="28"/>
          <w:szCs w:val="28"/>
        </w:rPr>
        <w:t xml:space="preserve"> apakšpunktā minētais Koledžas Bibliotēkas pamatpakalpojums</w:t>
      </w:r>
      <w:r>
        <w:rPr>
          <w:rFonts w:ascii="Times New Roman" w:hAnsi="Times New Roman"/>
          <w:sz w:val="28"/>
          <w:szCs w:val="28"/>
        </w:rPr>
        <w:t>.</w:t>
      </w:r>
    </w:p>
    <w:p w14:paraId="34736786" w14:textId="77777777" w:rsidR="00AF4B8D" w:rsidRPr="005F1177" w:rsidRDefault="008E056B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</w:t>
      </w:r>
      <w:r w:rsidR="000D22C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jam 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īdzņemšanai neizsniedz:</w:t>
      </w:r>
    </w:p>
    <w:p w14:paraId="4A574570" w14:textId="77777777" w:rsidR="00707710" w:rsidRPr="005F1177" w:rsidRDefault="008E056B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C635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cit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5D715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kas iezīmēts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ar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9260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asītavas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uzlīmi;</w:t>
      </w:r>
    </w:p>
    <w:p w14:paraId="110FB7A7" w14:textId="77777777" w:rsidR="00707710" w:rsidRPr="005F1177" w:rsidRDefault="008E056B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kvalifikācijas darbu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3052C9B" w14:textId="77777777" w:rsidR="00707710" w:rsidRPr="005F1177" w:rsidRDefault="008E056B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retumu krātuves izdevumus;</w:t>
      </w:r>
    </w:p>
    <w:p w14:paraId="188CECDC" w14:textId="77777777" w:rsidR="002D0696" w:rsidRPr="005F1177" w:rsidRDefault="008E056B" w:rsidP="002D0696">
      <w:pPr>
        <w:numPr>
          <w:ilvl w:val="1"/>
          <w:numId w:val="3"/>
        </w:numPr>
        <w:tabs>
          <w:tab w:val="left" w:pos="72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vienas grāmatas vai</w:t>
      </w:r>
      <w:r w:rsidR="00EA33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EA33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vairākus eksemplārus.</w:t>
      </w:r>
    </w:p>
    <w:p w14:paraId="71677063" w14:textId="77777777" w:rsidR="00760E14" w:rsidRPr="005F1177" w:rsidRDefault="00760E14" w:rsidP="00760E14">
      <w:pPr>
        <w:tabs>
          <w:tab w:val="left" w:pos="720"/>
        </w:tabs>
        <w:suppressAutoHyphens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84F7636" w14:textId="77777777" w:rsidR="002D0696" w:rsidRPr="005F1177" w:rsidRDefault="008E056B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L</w:t>
      </w:r>
      <w:r w:rsidR="00760E1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ietotājam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līdzņemšanai vienlaikus izsniedz ne vairāk kā 10 iespieddarbu </w:t>
      </w:r>
      <w:r w:rsidR="009318E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un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citu dokumentu vai elektronisko izdevumu vienības.</w:t>
      </w:r>
    </w:p>
    <w:p w14:paraId="0B76ACFE" w14:textId="77777777" w:rsidR="00760E14" w:rsidRPr="005F1177" w:rsidRDefault="00760E14" w:rsidP="00760E14">
      <w:pPr>
        <w:pStyle w:val="ListParagraph"/>
        <w:tabs>
          <w:tab w:val="left" w:pos="1134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2D748AA" w14:textId="77777777" w:rsidR="00EA5964" w:rsidRPr="001A6EEB" w:rsidRDefault="008E056B" w:rsidP="00EA5964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Grāmatas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vai</w:t>
      </w:r>
      <w:r w:rsidR="00CB627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 informācijas </w:t>
      </w:r>
      <w:r w:rsidR="009318E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izsniegšanu un saņemšanu </w:t>
      </w:r>
      <w:r w:rsidR="00760E1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bibliotekārs 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reģistrē </w:t>
      </w:r>
      <w:r w:rsidR="002D069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Sistēmā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60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bez </w:t>
      </w:r>
      <w:r w:rsidR="002D069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9260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ietotāja paraksta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80B8B07" w14:textId="77777777" w:rsidR="001A6EEB" w:rsidRPr="001A6EEB" w:rsidRDefault="001A6EEB" w:rsidP="001A6EEB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DE1939C" w14:textId="77777777" w:rsidR="002D0696" w:rsidRPr="005F1177" w:rsidRDefault="008E056B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ibliotēkā saņemto grāmatu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 </w:t>
      </w:r>
      <w:r w:rsidR="0037543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nodod līdz noteiktajam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termiņam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1E8C27C" w14:textId="77777777" w:rsidR="001804D1" w:rsidRPr="005F1177" w:rsidRDefault="001804D1" w:rsidP="001804D1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79B76F" w14:textId="77777777" w:rsidR="002D0696" w:rsidRPr="005F1177" w:rsidRDefault="008E056B" w:rsidP="002D069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182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CB627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CB627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="009147E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kas saņemts uz patapinājuma pamata, li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etošanas</w:t>
      </w:r>
      <w:r w:rsidR="009147E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termiņš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ir viens mēnesis, bet žurnāliem – viena nedēļa.</w:t>
      </w:r>
    </w:p>
    <w:p w14:paraId="2D7EF37F" w14:textId="77777777" w:rsidR="0089225E" w:rsidRPr="005F1177" w:rsidRDefault="0089225E" w:rsidP="0089225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A501544" w14:textId="77777777" w:rsidR="001804D1" w:rsidRPr="005F1177" w:rsidRDefault="008E056B" w:rsidP="002E599E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edžas akadēmiskajam personālam, 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izglītojamajam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163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un studējošajam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iespējams </w:t>
      </w:r>
      <w:r w:rsidR="004A18B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pagarināt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termiņu uz laiku, kas nav ilgāks par vienu gadu.</w:t>
      </w:r>
    </w:p>
    <w:p w14:paraId="6D4CD281" w14:textId="77777777" w:rsidR="001804D1" w:rsidRPr="005F1177" w:rsidRDefault="001804D1" w:rsidP="001804D1">
      <w:pPr>
        <w:pStyle w:val="ListParagrap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3481FF" w14:textId="50E3D5D5" w:rsidR="00BE3284" w:rsidRPr="005F1177" w:rsidRDefault="008E056B" w:rsidP="002E599E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Ja izsniegt</w:t>
      </w:r>
      <w:r w:rsidR="00BC0B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grāmat</w:t>
      </w:r>
      <w:r w:rsidR="00BC0B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0B6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 informācijas </w:t>
      </w:r>
      <w:r w:rsidR="005D715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nav pieprasījis cits</w:t>
      </w:r>
      <w:r w:rsidR="004A18B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reģistrēts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ietotājs, termiņu var pagarināt 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EC0B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ibliotēkā vai attālināti, 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izmantojot elektroniskā kataloga datubāzi ”Mana bibliotēka”</w:t>
      </w:r>
      <w:r w:rsidR="00C65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46BD319" w14:textId="77777777" w:rsidR="00BE3284" w:rsidRPr="005F1177" w:rsidRDefault="00BE3284" w:rsidP="00BE3284">
      <w:pPr>
        <w:pStyle w:val="ListParagrap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8E6083" w14:textId="77777777" w:rsidR="002D294F" w:rsidRPr="005F1177" w:rsidRDefault="008E056B" w:rsidP="002E599E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ermiņu </w:t>
      </w:r>
      <w:r w:rsidR="007166F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var pagarināt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ne vairāk </w:t>
      </w:r>
      <w:r w:rsidR="007166F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kā trīs reizes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 Saņemot elektronisku pieprasījumu, apliecinājums termiņa pagarinājumam ir apstiprinoša atbilde elektroniskā veidā.</w:t>
      </w:r>
    </w:p>
    <w:p w14:paraId="5C197A4C" w14:textId="77777777" w:rsidR="00BE3284" w:rsidRPr="005F1177" w:rsidRDefault="00BE3284" w:rsidP="00BE3284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875A759" w14:textId="77777777" w:rsidR="00642E7E" w:rsidRPr="005F1177" w:rsidRDefault="008E056B" w:rsidP="002D294F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Ja līdz noteiktajam termiņam </w:t>
      </w:r>
      <w:r w:rsidR="002D29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ietotājs nav atdevis saņemto grāmatu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E328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informācijas resursu, </w:t>
      </w:r>
      <w:r w:rsidR="008922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citu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grāmatu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135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vai </w:t>
      </w:r>
      <w:r w:rsidR="00BE7F85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informācijas 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līdzņemšanai neizsniedz.</w:t>
      </w:r>
    </w:p>
    <w:p w14:paraId="34A1F732" w14:textId="77777777" w:rsidR="003B135B" w:rsidRPr="005F1177" w:rsidRDefault="003B135B" w:rsidP="003B135B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495084A" w14:textId="77777777" w:rsidR="00642E7E" w:rsidRPr="005F1177" w:rsidRDefault="008E056B" w:rsidP="002D294F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Bibliotekārs lietotājam par </w:t>
      </w:r>
      <w:r w:rsidR="00BB55A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termiņa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neievērošanu var:</w:t>
      </w:r>
    </w:p>
    <w:p w14:paraId="246BD188" w14:textId="77777777" w:rsidR="002D294F" w:rsidRPr="005F1177" w:rsidRDefault="008E056B" w:rsidP="002D294F">
      <w:pPr>
        <w:pStyle w:val="ListParagraph"/>
        <w:numPr>
          <w:ilvl w:val="1"/>
          <w:numId w:val="3"/>
        </w:numPr>
        <w:tabs>
          <w:tab w:val="clear" w:pos="1430"/>
          <w:tab w:val="num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izteikt brīdinājumu</w:t>
      </w:r>
      <w:r w:rsidR="00D10D4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(mutiski vai elektroniski</w:t>
      </w:r>
      <w:r w:rsidR="009147E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D10D4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nosūtot uz lietotāja elektronisko pastu)</w:t>
      </w:r>
      <w:r w:rsidR="00D73A8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57520F4B" w14:textId="77777777" w:rsidR="002D294F" w:rsidRPr="005F1177" w:rsidRDefault="008E056B" w:rsidP="002D294F">
      <w:pPr>
        <w:pStyle w:val="ListParagraph"/>
        <w:numPr>
          <w:ilvl w:val="1"/>
          <w:numId w:val="3"/>
        </w:numPr>
        <w:tabs>
          <w:tab w:val="clear" w:pos="1430"/>
          <w:tab w:val="num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liegt </w:t>
      </w:r>
      <w:r w:rsidR="008C186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saņemt </w:t>
      </w:r>
      <w:r w:rsidR="001E4D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šo iekšējo noteikumu 22.3.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apakšpunktā minēto 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pamatpakalpojumu</w:t>
      </w:r>
      <w:r w:rsidR="00F3688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ja </w:t>
      </w:r>
      <w:r w:rsidR="00150A7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saņemti </w:t>
      </w:r>
      <w:r w:rsidR="00F8285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trīs brīdinājumi</w:t>
      </w:r>
      <w:r w:rsidR="00150A7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</w:t>
      </w:r>
      <w:r w:rsidR="00F3688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ietotājs turpina neievērot termiņu</w:t>
      </w:r>
      <w:r w:rsidR="00B775E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Pr="005F1177">
        <w:rPr>
          <w:rFonts w:ascii="Times New Roman" w:hAnsi="Times New Roman" w:cs="Times New Roman"/>
          <w:sz w:val="28"/>
          <w:szCs w:val="28"/>
        </w:rPr>
        <w:t xml:space="preserve">. </w:t>
      </w:r>
      <w:r w:rsidR="006950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liegumu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16514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6950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vadītājs rakstiski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informē Koledžas direktoru</w:t>
      </w:r>
      <w:r w:rsidR="006950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022195A1" w14:textId="77777777" w:rsidR="00B775E3" w:rsidRPr="005F1177" w:rsidRDefault="00B775E3" w:rsidP="00B775E3">
      <w:pPr>
        <w:pStyle w:val="ListParagraph"/>
        <w:suppressAutoHyphens w:val="0"/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D75EBBF" w14:textId="77777777" w:rsidR="00B775E3" w:rsidRPr="005F1177" w:rsidRDefault="008E056B" w:rsidP="00AC7C35">
      <w:pPr>
        <w:pStyle w:val="ListParagraph"/>
        <w:numPr>
          <w:ilvl w:val="0"/>
          <w:numId w:val="3"/>
        </w:numPr>
        <w:tabs>
          <w:tab w:val="clear" w:pos="764"/>
          <w:tab w:val="num" w:pos="113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 Sistēmā izdara atzīmi par l</w:t>
      </w:r>
      <w:r w:rsidR="004A18B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ietotājam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piemēroto brīdin</w:t>
      </w:r>
      <w:r w:rsidR="008C186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ājumu vai liegumu saņemt grāmatu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</w:t>
      </w:r>
      <w:r w:rsidR="008C1860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citu informācijas resursu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līdzņemšanai.</w:t>
      </w:r>
    </w:p>
    <w:p w14:paraId="0FE1E951" w14:textId="77777777" w:rsidR="008C1860" w:rsidRPr="005F1177" w:rsidRDefault="008C1860" w:rsidP="008C1860">
      <w:pPr>
        <w:pStyle w:val="ListParagraph"/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8C07442" w14:textId="5BEF0F40" w:rsidR="006077CB" w:rsidRPr="005F1177" w:rsidRDefault="008E056B" w:rsidP="006077CB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Lietotājs, g</w:t>
      </w:r>
      <w:r w:rsidR="008C186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775E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8C186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8C186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var rezervēt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ibliotēkā vai attālināti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izmantojot </w:t>
      </w:r>
      <w:r w:rsidR="00F8285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elektroniskā kataloga datubāzi ”Mana bibliotēka”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3A38EBC8" w14:textId="77777777" w:rsidR="006077CB" w:rsidRPr="005F1177" w:rsidRDefault="006077CB" w:rsidP="006077CB">
      <w:pPr>
        <w:pStyle w:val="ListParagraph"/>
        <w:suppressAutoHyphens w:val="0"/>
        <w:spacing w:after="12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4BA2F66" w14:textId="77777777" w:rsidR="002B6B39" w:rsidRPr="005F1177" w:rsidRDefault="008E056B" w:rsidP="002B6B39">
      <w:pPr>
        <w:pStyle w:val="ListParagraph"/>
        <w:numPr>
          <w:ilvl w:val="0"/>
          <w:numId w:val="3"/>
        </w:numPr>
        <w:tabs>
          <w:tab w:val="clear" w:pos="764"/>
          <w:tab w:val="num" w:pos="1134"/>
        </w:tabs>
        <w:suppressAutoHyphens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Lietotājam r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ezervētā grāmata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jāsaņem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ne vēlāk kā 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vienas nedēļas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laikā. Ja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lietotājs 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vienas nedēļas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laikā rezervēto grāmatu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nav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izņēmis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bibliotekārs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rezervāciju atceļ.</w:t>
      </w:r>
    </w:p>
    <w:p w14:paraId="65B92A6D" w14:textId="77777777" w:rsidR="002B6B39" w:rsidRPr="005F1177" w:rsidRDefault="002B6B39" w:rsidP="002B6B39">
      <w:pPr>
        <w:pStyle w:val="ListParagraph"/>
        <w:tabs>
          <w:tab w:val="num" w:pos="1134"/>
        </w:tabs>
        <w:suppressAutoHyphens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B9D97A7" w14:textId="5BCA0924" w:rsidR="00AF4B8D" w:rsidRPr="005F1177" w:rsidRDefault="008E056B" w:rsidP="00CF1E76">
      <w:pPr>
        <w:pStyle w:val="ListParagraph"/>
        <w:numPr>
          <w:ilvl w:val="0"/>
          <w:numId w:val="3"/>
        </w:numPr>
        <w:tabs>
          <w:tab w:val="clear" w:pos="764"/>
          <w:tab w:val="num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Grāmat</w:t>
      </w:r>
      <w:r w:rsidR="00CB509E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6B39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</w:t>
      </w:r>
      <w:r w:rsidR="00CB509E">
        <w:rPr>
          <w:rFonts w:ascii="Times New Roman" w:eastAsia="Calibri" w:hAnsi="Times New Roman" w:cs="Times New Roman"/>
          <w:sz w:val="28"/>
          <w:szCs w:val="28"/>
          <w:lang w:eastAsia="en-US"/>
        </w:rPr>
        <w:t>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kas nav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krājumā,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lietotājs var pasūtīt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izmantojot starpbibliotēku abonementu.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Starpbibliotēku abonementu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kārtā saņemto grāmatu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580B" w:rsidRPr="00D66773">
        <w:rPr>
          <w:rFonts w:ascii="Times New Roman" w:hAnsi="Times New Roman"/>
          <w:sz w:val="28"/>
          <w:szCs w:val="28"/>
        </w:rPr>
        <w:t xml:space="preserve">vai citu informācijas resursu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ietotāj</w:t>
      </w:r>
      <w:r w:rsidR="00C6580B"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="00924E8E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m līdzņemšanai neizsniedz, to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at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ļauts lietot tikai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7B054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</w:t>
      </w:r>
      <w:r w:rsidR="005371E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asītavā.</w:t>
      </w:r>
    </w:p>
    <w:p w14:paraId="37CFA567" w14:textId="77777777" w:rsidR="00AB2D77" w:rsidRPr="005F1177" w:rsidRDefault="00AB2D77" w:rsidP="00CF1E76">
      <w:pPr>
        <w:pStyle w:val="ListParagraph"/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409420D" w14:textId="77777777" w:rsidR="00AF4B8D" w:rsidRPr="005F1177" w:rsidRDefault="008E056B" w:rsidP="00CF1E76">
      <w:pPr>
        <w:numPr>
          <w:ilvl w:val="0"/>
          <w:numId w:val="2"/>
        </w:numPr>
        <w:tabs>
          <w:tab w:val="num" w:pos="426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L</w:t>
      </w:r>
      <w:r w:rsidR="00AB2D77"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ietotāja</w:t>
      </w:r>
      <w:r w:rsidRPr="005F117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tiesības, pienākumi un atbildība</w:t>
      </w:r>
    </w:p>
    <w:p w14:paraId="6237BA32" w14:textId="77777777" w:rsidR="00AF4B8D" w:rsidRPr="005F1177" w:rsidRDefault="00AF4B8D" w:rsidP="00CF1E76">
      <w:p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EEF0954" w14:textId="77777777" w:rsidR="00AF4B8D" w:rsidRPr="005F1177" w:rsidRDefault="008E056B" w:rsidP="00CF1E76">
      <w:pPr>
        <w:pStyle w:val="ListParagraph"/>
        <w:numPr>
          <w:ilvl w:val="0"/>
          <w:numId w:val="3"/>
        </w:numPr>
        <w:tabs>
          <w:tab w:val="left" w:pos="993"/>
          <w:tab w:val="num" w:pos="1134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Lietotāja tiesības:</w:t>
      </w:r>
    </w:p>
    <w:p w14:paraId="034583FB" w14:textId="77777777" w:rsidR="00AB2D77" w:rsidRPr="005F1177" w:rsidRDefault="008E056B" w:rsidP="00CF1E76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saņemt savlaicīgu un kvalitatīvu</w:t>
      </w:r>
      <w:r w:rsidR="00EE3EC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EE3EC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pamatpakalpojumu </w:t>
      </w:r>
      <w:r w:rsidR="006E6A05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maksas pakalpojumu</w:t>
      </w:r>
      <w:r w:rsidR="00EE3EC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CE4EAF5" w14:textId="77777777" w:rsidR="00EE3EC4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lietot </w:t>
      </w:r>
      <w:r w:rsidR="00C45A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un saņemt informāciju par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B2D77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C45A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krājumiem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un informācijas </w:t>
      </w:r>
      <w:r w:rsidR="00C45A1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resursiem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5168A62" w14:textId="77777777" w:rsidR="00AB2D77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lietot publiski </w:t>
      </w:r>
      <w:r w:rsidR="00C45A1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pieejamo datortehniku</w:t>
      </w:r>
      <w:r w:rsidR="0022305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interneta </w:t>
      </w:r>
      <w:proofErr w:type="spellStart"/>
      <w:r w:rsidR="00223053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pieslēgumu</w:t>
      </w:r>
      <w:proofErr w:type="spellEnd"/>
      <w:r w:rsidR="00B8757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E3EC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ispārpieejamos  elektroniskās informācijas resursus, citas iekārtas un aprīkojumu; </w:t>
      </w:r>
    </w:p>
    <w:p w14:paraId="1CC77FC3" w14:textId="77777777" w:rsidR="00AB2D77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12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iesniegt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vadītajam priekšlikumus darba uzlabošanai.</w:t>
      </w:r>
    </w:p>
    <w:p w14:paraId="2C7D0B1F" w14:textId="77777777" w:rsidR="00AB2D77" w:rsidRPr="005F1177" w:rsidRDefault="00AB2D77" w:rsidP="00AB2D77">
      <w:pPr>
        <w:pStyle w:val="ListParagraph"/>
        <w:tabs>
          <w:tab w:val="left" w:pos="993"/>
        </w:tabs>
        <w:suppressAutoHyphens w:val="0"/>
        <w:spacing w:after="120" w:line="240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4206F57" w14:textId="77777777" w:rsidR="00AD2E33" w:rsidRPr="005F1177" w:rsidRDefault="008E056B" w:rsidP="00184DA4">
      <w:pPr>
        <w:pStyle w:val="ListParagraph"/>
        <w:numPr>
          <w:ilvl w:val="0"/>
          <w:numId w:val="3"/>
        </w:numPr>
        <w:tabs>
          <w:tab w:val="left" w:pos="1134"/>
        </w:tabs>
        <w:suppressAutoHyphens w:val="0"/>
        <w:spacing w:after="0" w:line="240" w:lineRule="auto"/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Lietotāja pienākumi:</w:t>
      </w:r>
      <w:r w:rsidR="0031427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7B5C3697" w14:textId="77777777" w:rsidR="0048532C" w:rsidRPr="005F1177" w:rsidRDefault="008E056B" w:rsidP="002D25ED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informēt bibliotekāru par izmaiņām lietotāja reģistrācijas datos ne vēlāk kā 5 darba dienu laikā;</w:t>
      </w:r>
    </w:p>
    <w:p w14:paraId="1BA744D4" w14:textId="77777777" w:rsidR="00AB2D77" w:rsidRPr="005F1177" w:rsidRDefault="008E056B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neiznest ārpus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grāmatu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100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resursu, kura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saņemšana nav reģistrēta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="00314278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istēmā;</w:t>
      </w:r>
    </w:p>
    <w:p w14:paraId="7B084A29" w14:textId="77777777" w:rsidR="00AB2D77" w:rsidRPr="005F1177" w:rsidRDefault="008E056B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saudzēt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krājumā esošās grāmatas 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un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citus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resursus</w:t>
      </w:r>
      <w:r w:rsidR="00B350B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neizdarīt taj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s atzīmes, svītrojumus, locījumus vai citus bojājumus;</w:t>
      </w:r>
    </w:p>
    <w:p w14:paraId="0811FC3C" w14:textId="77777777" w:rsidR="00AB2D77" w:rsidRPr="005F1177" w:rsidRDefault="008E056B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informēt bibliotekāru par grāmatā vai citā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resursā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pamanītajiem bojājumiem;</w:t>
      </w:r>
    </w:p>
    <w:p w14:paraId="35064EA8" w14:textId="77777777" w:rsidR="00AB2D77" w:rsidRPr="005F1177" w:rsidRDefault="008E056B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ievērot grāmatas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100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cita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resursa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nodošanas termiņu, ja nepieciešams, to pagarināt;</w:t>
      </w:r>
    </w:p>
    <w:p w14:paraId="4E045A19" w14:textId="77777777" w:rsidR="00AB2D77" w:rsidRPr="005F1177" w:rsidRDefault="008E056B" w:rsidP="00184DA4">
      <w:pPr>
        <w:pStyle w:val="ListParagraph"/>
        <w:numPr>
          <w:ilvl w:val="1"/>
          <w:numId w:val="3"/>
        </w:numPr>
        <w:tabs>
          <w:tab w:val="clear" w:pos="1430"/>
          <w:tab w:val="left" w:pos="1134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aizvietot pazaudētu vai sabojātu grāmatu vai citu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ar identisku vai jaunu izdevumu, iesniedzot rakstisku ziņojumu Koledžas direktoram. Aizvietojamās grāmatas vai cita informācijas </w:t>
      </w:r>
      <w:r w:rsidR="00F309B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resursa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nosaukumu vai saturu norāda bibliotekārs;</w:t>
      </w:r>
    </w:p>
    <w:p w14:paraId="18014D79" w14:textId="77777777" w:rsidR="00AB2D77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ievērot Autortiesību likumu, kopējot vai skenējot 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krājum</w:t>
      </w:r>
      <w:r w:rsidR="000B51D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ā esošu grāmatu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vai</w:t>
      </w:r>
      <w:r w:rsidR="000B51D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citu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informācijas </w:t>
      </w:r>
      <w:r w:rsidR="000B51D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505CD03" w14:textId="77777777" w:rsidR="00AB2D77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ievērot vispārējos uzvedības noteikumus, neveikt darbības, kas var būt traucējošas cit</w:t>
      </w:r>
      <w:r w:rsidR="00A42ED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iem apmeklētājiem vai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42ED0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</w:t>
      </w:r>
      <w:r w:rsidR="00BD523C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nodarbinātajiem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A96AC74" w14:textId="77777777" w:rsidR="00AB2D77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nelietot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telpās pārtikas produktus 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dzērienus;</w:t>
      </w:r>
    </w:p>
    <w:p w14:paraId="1162B91B" w14:textId="77777777" w:rsidR="00AB2D77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nebojāt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inventāru, pa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 </w:t>
      </w:r>
      <w:r w:rsidR="006A246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konstatētajiem 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bojājumiem </w:t>
      </w:r>
      <w:r w:rsidR="006A2462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nekavējoties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informē</w:t>
      </w:r>
      <w:r w:rsidR="006E673F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t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bibliotekāru;</w:t>
      </w:r>
    </w:p>
    <w:p w14:paraId="136407EB" w14:textId="77777777" w:rsidR="00AB2D77" w:rsidRPr="005F1177" w:rsidRDefault="008E056B" w:rsidP="00AB2D77">
      <w:pPr>
        <w:pStyle w:val="ListParagraph"/>
        <w:numPr>
          <w:ilvl w:val="1"/>
          <w:numId w:val="3"/>
        </w:numPr>
        <w:tabs>
          <w:tab w:val="clear" w:pos="1430"/>
          <w:tab w:val="left" w:pos="993"/>
        </w:tabs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nodot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ibliotēkā saņemt</w:t>
      </w:r>
      <w:r w:rsidR="002D25E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o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grāmatu </w:t>
      </w:r>
      <w:r w:rsidR="003E2D46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citu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informācijas </w:t>
      </w:r>
      <w:r w:rsidR="004F581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resursu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, ja:</w:t>
      </w:r>
    </w:p>
    <w:p w14:paraId="7F90844E" w14:textId="77777777" w:rsidR="00436802" w:rsidRPr="005F1177" w:rsidRDefault="008E056B" w:rsidP="00436802">
      <w:pPr>
        <w:pStyle w:val="ListParagraph"/>
        <w:numPr>
          <w:ilvl w:val="2"/>
          <w:numId w:val="3"/>
        </w:numPr>
        <w:tabs>
          <w:tab w:val="left" w:pos="993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izglītojamo </w:t>
      </w:r>
      <w:r w:rsidR="00AB2D77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vai studējošo izslēdz no Koledžas;</w:t>
      </w:r>
    </w:p>
    <w:p w14:paraId="66309E8B" w14:textId="77777777" w:rsidR="00436802" w:rsidRPr="005F1177" w:rsidRDefault="008E056B" w:rsidP="00436802">
      <w:pPr>
        <w:pStyle w:val="ListParagraph"/>
        <w:numPr>
          <w:ilvl w:val="2"/>
          <w:numId w:val="3"/>
        </w:numPr>
        <w:tabs>
          <w:tab w:val="left" w:pos="993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ar Koledžas vai Valsts policijas nodarbināto izbeidz darba tiesiskās attiecības vai atvaļina no dienesta.</w:t>
      </w:r>
    </w:p>
    <w:p w14:paraId="723F1E39" w14:textId="77777777" w:rsidR="00A7492B" w:rsidRPr="005F1177" w:rsidRDefault="00A7492B" w:rsidP="00A7492B">
      <w:pPr>
        <w:pStyle w:val="ListParagraph"/>
        <w:tabs>
          <w:tab w:val="left" w:pos="993"/>
          <w:tab w:val="left" w:pos="1701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A7767D7" w14:textId="77777777" w:rsidR="00E2751A" w:rsidRPr="005F1177" w:rsidRDefault="008E056B" w:rsidP="00436802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Lietotāju, kurš neievēro šos iekšējos noteikum</w:t>
      </w:r>
      <w:r w:rsidR="0084498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us, traucē citiem apmeklētājiem vai </w:t>
      </w:r>
      <w:r w:rsidR="00A7492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7492B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nodarbinātajiem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var izraidīt no 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telpām. </w:t>
      </w:r>
    </w:p>
    <w:p w14:paraId="51D79C1D" w14:textId="77777777" w:rsidR="00A7492B" w:rsidRPr="005F1177" w:rsidRDefault="00A7492B" w:rsidP="00A7492B">
      <w:pPr>
        <w:pStyle w:val="ListParagraph"/>
        <w:tabs>
          <w:tab w:val="left" w:pos="1134"/>
          <w:tab w:val="left" w:pos="1701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8CEBDC" w14:textId="77777777" w:rsidR="00813650" w:rsidRPr="00DA7EA7" w:rsidRDefault="008E056B" w:rsidP="002F798A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701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Lietotājam, p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ar šo iekšējo noteikumu atkārtotu neievērošanu var aizliegt izmantot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ibliotēkas pakalpojumus uz laiku līdz diviem mēnešiem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un Koledžas </w:t>
      </w:r>
      <w:r w:rsidR="002E33E4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B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ibliotēkas vadītājs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par to 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rakstiski 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informē Koledžas direktoru</w:t>
      </w:r>
      <w:r w:rsidR="00AF4B8D"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4414344" w14:textId="77777777" w:rsidR="00DA7EA7" w:rsidRPr="00DA7EA7" w:rsidRDefault="00DA7EA7" w:rsidP="002F798A">
      <w:pPr>
        <w:tabs>
          <w:tab w:val="left" w:pos="1134"/>
          <w:tab w:val="left" w:pos="170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6BE7A91" w14:textId="77777777" w:rsidR="001C6DD7" w:rsidRPr="005F1177" w:rsidRDefault="008E056B" w:rsidP="002F798A">
      <w:pPr>
        <w:numPr>
          <w:ilvl w:val="0"/>
          <w:numId w:val="2"/>
        </w:numPr>
        <w:tabs>
          <w:tab w:val="num" w:pos="426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Koledžas bibliot</w:t>
      </w:r>
      <w:r w:rsidR="008F73CC" w:rsidRPr="005F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ēkas datortehnikas</w:t>
      </w:r>
      <w:r w:rsidRPr="005F117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izmantošanas kārtība</w:t>
      </w:r>
    </w:p>
    <w:p w14:paraId="3470F7F9" w14:textId="77777777" w:rsidR="00AD2E33" w:rsidRPr="005F1177" w:rsidRDefault="00AD2E33" w:rsidP="002F798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CE5E97D" w14:textId="77777777" w:rsidR="00CD1D13" w:rsidRPr="005F1177" w:rsidRDefault="008E056B" w:rsidP="002F798A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ibliotēkas datortehniku</w:t>
      </w:r>
      <w:r w:rsidR="0043044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drīkst</w:t>
      </w:r>
      <w:r w:rsidR="002B516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izmantot tikai </w:t>
      </w:r>
      <w:r w:rsidR="0043044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Valsts policijas 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amatpersona vai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nodarbināta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is</w:t>
      </w:r>
      <w:r w:rsidR="00561B02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B3B5F0A" w14:textId="77777777" w:rsidR="005F6676" w:rsidRPr="005F1177" w:rsidRDefault="005F6676" w:rsidP="005F6676">
      <w:pPr>
        <w:pStyle w:val="ListParagraph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FB9DB93" w14:textId="77777777" w:rsidR="005F6676" w:rsidRPr="005F1177" w:rsidRDefault="008E056B" w:rsidP="005F6676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Bibliotekārs lietotāju p</w:t>
      </w:r>
      <w:r w:rsidR="0031427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irms darba uzsākšanas</w:t>
      </w:r>
      <w:r w:rsidR="00E0067E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ar datoru</w:t>
      </w:r>
      <w:r w:rsidR="00314278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F78F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reģistrē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Sistēmā</w:t>
      </w:r>
      <w:r w:rsidR="004065B6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5829612E" w14:textId="77777777" w:rsidR="005F6676" w:rsidRPr="005F1177" w:rsidRDefault="005F6676" w:rsidP="005F6676">
      <w:pPr>
        <w:pStyle w:val="ListParagraph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6820631" w14:textId="77777777" w:rsidR="00576D45" w:rsidRPr="005F1177" w:rsidRDefault="008E056B" w:rsidP="00CD1D13">
      <w:pPr>
        <w:pStyle w:val="ListParagraph"/>
        <w:numPr>
          <w:ilvl w:val="0"/>
          <w:numId w:val="3"/>
        </w:numPr>
        <w:tabs>
          <w:tab w:val="clear" w:pos="764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Lietotāja tiesības:</w:t>
      </w:r>
    </w:p>
    <w:p w14:paraId="05344F89" w14:textId="77777777" w:rsidR="008F73CC" w:rsidRPr="005F1177" w:rsidRDefault="008E056B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num" w:pos="2552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 datortehniku</w:t>
      </w:r>
      <w:r w:rsidR="006E673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tikai 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norādītajiem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mērķi</w:t>
      </w:r>
      <w:r w:rsidR="00EA142D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e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m – 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tiešo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dienesta (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darba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pienākumu izpildei,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tudijām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vai pētniecībai un </w:t>
      </w:r>
      <w:r w:rsidR="00C0629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savas kvalifikācijas pilnveidei</w:t>
      </w:r>
      <w:r w:rsidR="006E673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42DBE40E" w14:textId="77777777" w:rsidR="007E61B9" w:rsidRDefault="008E056B" w:rsidP="00911EE0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num" w:pos="2552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izdrukāt dokumentus saskaņā ar apstiprināto maksas pakalpojumu</w:t>
      </w:r>
      <w:r w:rsidR="000313BB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F78F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cenrādi.</w:t>
      </w:r>
    </w:p>
    <w:p w14:paraId="08C8CA27" w14:textId="77777777" w:rsidR="002B6E21" w:rsidRPr="005F1177" w:rsidRDefault="002B6E21" w:rsidP="002B6E21">
      <w:pPr>
        <w:pStyle w:val="ListParagraph"/>
        <w:tabs>
          <w:tab w:val="left" w:pos="1134"/>
          <w:tab w:val="left" w:pos="1418"/>
        </w:tabs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9FFDE36" w14:textId="77777777" w:rsidR="00A833E4" w:rsidRPr="005F1177" w:rsidRDefault="008E056B" w:rsidP="008F73CC">
      <w:pPr>
        <w:pStyle w:val="ListParagraph"/>
        <w:numPr>
          <w:ilvl w:val="0"/>
          <w:numId w:val="3"/>
        </w:numPr>
        <w:tabs>
          <w:tab w:val="left" w:pos="1134"/>
          <w:tab w:val="left" w:pos="1418"/>
        </w:tabs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Lietotāja pienākumi:</w:t>
      </w:r>
    </w:p>
    <w:p w14:paraId="07FC7F42" w14:textId="77777777" w:rsidR="00747FA7" w:rsidRPr="005F1177" w:rsidRDefault="008E056B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>rūpēties par datu drošību</w:t>
      </w:r>
      <w:r w:rsidR="004065B6" w:rsidRPr="005F1177">
        <w:rPr>
          <w:rFonts w:ascii="Times New Roman" w:hAnsi="Times New Roman" w:cs="Times New Roman"/>
          <w:sz w:val="28"/>
          <w:szCs w:val="28"/>
        </w:rPr>
        <w:t>;</w:t>
      </w:r>
    </w:p>
    <w:p w14:paraId="7CAABEF2" w14:textId="77777777" w:rsidR="008F73CC" w:rsidRPr="005F1177" w:rsidRDefault="008E056B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>nekavējoties informēt bibliotekāru par datorvīrus</w:t>
      </w:r>
      <w:r w:rsidR="009D78FE" w:rsidRPr="005F1177">
        <w:rPr>
          <w:rFonts w:ascii="Times New Roman" w:hAnsi="Times New Roman" w:cs="Times New Roman"/>
          <w:sz w:val="28"/>
          <w:szCs w:val="28"/>
        </w:rPr>
        <w:t>u</w:t>
      </w:r>
      <w:r w:rsidR="00144F30" w:rsidRPr="005F1177">
        <w:rPr>
          <w:rFonts w:ascii="Times New Roman" w:hAnsi="Times New Roman" w:cs="Times New Roman"/>
          <w:sz w:val="28"/>
          <w:szCs w:val="28"/>
        </w:rPr>
        <w:t xml:space="preserve">, 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programmas kļūdām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vai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datortehnikas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bojājumiem;</w:t>
      </w:r>
    </w:p>
    <w:p w14:paraId="3D6C3E0E" w14:textId="77777777" w:rsidR="008F73CC" w:rsidRPr="005F1177" w:rsidRDefault="008E056B" w:rsidP="008F73CC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 xml:space="preserve">datubāzes izmantot tikai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tiešo dienesta (darba) pienākumu izpildei, studijām vai pētniecībai;</w:t>
      </w:r>
    </w:p>
    <w:p w14:paraId="7C95678A" w14:textId="77777777" w:rsidR="0002350F" w:rsidRPr="005F1177" w:rsidRDefault="008E056B" w:rsidP="0002350F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pārtraukt darbu ar datortehniku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0610C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minūtes pirms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47A6A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B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ibliotēkas darba laika beigām; </w:t>
      </w:r>
    </w:p>
    <w:p w14:paraId="0AB20BC7" w14:textId="77777777" w:rsidR="00C71D52" w:rsidRPr="005F1177" w:rsidRDefault="008E056B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beidzot</w:t>
      </w:r>
      <w:r w:rsidR="0002350F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darbu ar datortehniku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aizvērt 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visas lietotās </w:t>
      </w: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programmas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833E4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un sakārtot darba vietu.</w:t>
      </w:r>
    </w:p>
    <w:p w14:paraId="6B7A8178" w14:textId="77777777" w:rsidR="007E61B9" w:rsidRPr="005F1177" w:rsidRDefault="007E61B9" w:rsidP="007E61B9">
      <w:pPr>
        <w:pStyle w:val="ListParagraph"/>
        <w:tabs>
          <w:tab w:val="left" w:pos="1134"/>
          <w:tab w:val="left" w:pos="1418"/>
          <w:tab w:val="left" w:pos="2127"/>
        </w:tabs>
        <w:ind w:left="69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5C5D0ED" w14:textId="77777777" w:rsidR="00A833E4" w:rsidRPr="005F1177" w:rsidRDefault="008E056B" w:rsidP="00C71D52">
      <w:pPr>
        <w:pStyle w:val="ListParagraph"/>
        <w:numPr>
          <w:ilvl w:val="0"/>
          <w:numId w:val="3"/>
        </w:numPr>
        <w:tabs>
          <w:tab w:val="left" w:pos="1134"/>
          <w:tab w:val="left" w:pos="1418"/>
          <w:tab w:val="left" w:pos="2127"/>
        </w:tabs>
        <w:ind w:hanging="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Lietotāj</w:t>
      </w:r>
      <w:r w:rsidR="00BD6E51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am </w:t>
      </w:r>
      <w:r w:rsidR="00CC34B3"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aizliegts:</w:t>
      </w:r>
    </w:p>
    <w:p w14:paraId="20ED0983" w14:textId="77777777" w:rsidR="00C71D52" w:rsidRPr="005F1177" w:rsidRDefault="008E056B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Style w:val="markedcontent"/>
          <w:rFonts w:ascii="Times New Roman" w:eastAsia="Times New Roman" w:hAnsi="Times New Roman" w:cs="Times New Roman"/>
          <w:sz w:val="28"/>
          <w:szCs w:val="28"/>
          <w:lang w:eastAsia="en-US"/>
        </w:rPr>
        <w:t>piekļūt datortīkla vai darbstacijas resursiem, izmantojot cita lietotāja rekvizītus;</w:t>
      </w:r>
    </w:p>
    <w:p w14:paraId="2F34ABE8" w14:textId="77777777" w:rsidR="00C71D52" w:rsidRPr="005F1177" w:rsidRDefault="008E056B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 xml:space="preserve">kopēt, labot vai dzēst jebkurus </w:t>
      </w:r>
      <w:r w:rsidR="00C620B8" w:rsidRPr="005F1177">
        <w:rPr>
          <w:rFonts w:ascii="Times New Roman" w:hAnsi="Times New Roman" w:cs="Times New Roman"/>
          <w:sz w:val="28"/>
          <w:szCs w:val="28"/>
        </w:rPr>
        <w:t xml:space="preserve">citu </w:t>
      </w:r>
      <w:r w:rsidR="002B5F82" w:rsidRPr="005F1177">
        <w:rPr>
          <w:rFonts w:ascii="Times New Roman" w:hAnsi="Times New Roman" w:cs="Times New Roman"/>
          <w:sz w:val="28"/>
          <w:szCs w:val="28"/>
        </w:rPr>
        <w:t xml:space="preserve">lietotāju </w:t>
      </w:r>
      <w:r w:rsidR="00C620B8" w:rsidRPr="005F1177">
        <w:rPr>
          <w:rFonts w:ascii="Times New Roman" w:hAnsi="Times New Roman" w:cs="Times New Roman"/>
          <w:sz w:val="28"/>
          <w:szCs w:val="28"/>
        </w:rPr>
        <w:t>radītos</w:t>
      </w:r>
      <w:r w:rsidRPr="005F1177">
        <w:rPr>
          <w:rFonts w:ascii="Times New Roman" w:hAnsi="Times New Roman" w:cs="Times New Roman"/>
          <w:sz w:val="28"/>
          <w:szCs w:val="28"/>
        </w:rPr>
        <w:t xml:space="preserve"> failus, kopīgot mapes</w:t>
      </w:r>
      <w:r w:rsidR="00BD6E51" w:rsidRPr="005F1177">
        <w:rPr>
          <w:rFonts w:ascii="Times New Roman" w:hAnsi="Times New Roman" w:cs="Times New Roman"/>
          <w:sz w:val="28"/>
          <w:szCs w:val="28"/>
        </w:rPr>
        <w:t>;</w:t>
      </w:r>
    </w:p>
    <w:p w14:paraId="12B3B76E" w14:textId="77777777" w:rsidR="00C71D52" w:rsidRPr="005F1177" w:rsidRDefault="008E056B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lejupielādēt un izmantot ar autortiesībām saistītas datnes;</w:t>
      </w:r>
    </w:p>
    <w:p w14:paraId="1390A9C4" w14:textId="77777777" w:rsidR="00C71D52" w:rsidRPr="005F1177" w:rsidRDefault="008E056B" w:rsidP="00C71D52">
      <w:pPr>
        <w:pStyle w:val="ListParagraph"/>
        <w:numPr>
          <w:ilvl w:val="1"/>
          <w:numId w:val="3"/>
        </w:numPr>
        <w:tabs>
          <w:tab w:val="clear" w:pos="1430"/>
          <w:tab w:val="left" w:pos="1134"/>
          <w:tab w:val="left" w:pos="1418"/>
          <w:tab w:val="left" w:pos="2127"/>
        </w:tabs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sz w:val="28"/>
          <w:szCs w:val="28"/>
          <w:lang w:eastAsia="en-US"/>
        </w:rPr>
        <w:t>atrasties pie datora virsdrēbēs, smērēt vai bojāt datortehniku.</w:t>
      </w:r>
    </w:p>
    <w:p w14:paraId="2FCD7D86" w14:textId="77777777" w:rsidR="00C71D52" w:rsidRPr="005F1177" w:rsidRDefault="00C71D52" w:rsidP="00C71D52">
      <w:pPr>
        <w:pStyle w:val="ListParagraph"/>
        <w:tabs>
          <w:tab w:val="left" w:pos="1134"/>
          <w:tab w:val="left" w:pos="1418"/>
          <w:tab w:val="left" w:pos="2127"/>
        </w:tabs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95555CB" w14:textId="77777777" w:rsidR="00C71D52" w:rsidRPr="005F1177" w:rsidRDefault="008E056B" w:rsidP="00C71D52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418"/>
          <w:tab w:val="num" w:pos="1843"/>
          <w:tab w:val="left" w:pos="212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 xml:space="preserve">Koledžas </w:t>
      </w:r>
      <w:r w:rsidR="00647A6A" w:rsidRPr="005F1177">
        <w:rPr>
          <w:rFonts w:ascii="Times New Roman" w:hAnsi="Times New Roman" w:cs="Times New Roman"/>
          <w:sz w:val="28"/>
          <w:szCs w:val="28"/>
        </w:rPr>
        <w:t>B</w:t>
      </w:r>
      <w:r w:rsidR="00C41E89" w:rsidRPr="005F1177">
        <w:rPr>
          <w:rFonts w:ascii="Times New Roman" w:hAnsi="Times New Roman" w:cs="Times New Roman"/>
          <w:sz w:val="28"/>
          <w:szCs w:val="28"/>
        </w:rPr>
        <w:t xml:space="preserve">ibliotēka neatbild par </w:t>
      </w:r>
      <w:r w:rsidR="00BD6E51" w:rsidRPr="005F1177">
        <w:rPr>
          <w:rFonts w:ascii="Times New Roman" w:hAnsi="Times New Roman" w:cs="Times New Roman"/>
          <w:sz w:val="28"/>
          <w:szCs w:val="28"/>
        </w:rPr>
        <w:t xml:space="preserve">datortehnikas lietotāja </w:t>
      </w:r>
      <w:r w:rsidR="00C41E89" w:rsidRPr="005F1177">
        <w:rPr>
          <w:rFonts w:ascii="Times New Roman" w:hAnsi="Times New Roman" w:cs="Times New Roman"/>
          <w:sz w:val="28"/>
          <w:szCs w:val="28"/>
        </w:rPr>
        <w:t>saglabāto datņ</w:t>
      </w:r>
      <w:r w:rsidR="003812AF" w:rsidRPr="005F1177">
        <w:rPr>
          <w:rFonts w:ascii="Times New Roman" w:hAnsi="Times New Roman" w:cs="Times New Roman"/>
          <w:sz w:val="28"/>
          <w:szCs w:val="28"/>
        </w:rPr>
        <w:t>u drošību un konfidencialitāti, tās tiek dzēstas bez brīdinājuma.</w:t>
      </w:r>
    </w:p>
    <w:p w14:paraId="59C93DF6" w14:textId="77777777" w:rsidR="00707AF9" w:rsidRPr="005F1177" w:rsidRDefault="00707AF9" w:rsidP="00707AF9">
      <w:pPr>
        <w:pStyle w:val="ListParagraph"/>
        <w:tabs>
          <w:tab w:val="left" w:pos="1134"/>
          <w:tab w:val="left" w:pos="1418"/>
          <w:tab w:val="left" w:pos="2127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85AF1E4" w14:textId="77777777" w:rsidR="00AF66C8" w:rsidRPr="00D16A4F" w:rsidRDefault="008E056B" w:rsidP="00D16A4F">
      <w:pPr>
        <w:pStyle w:val="ListParagraph"/>
        <w:numPr>
          <w:ilvl w:val="0"/>
          <w:numId w:val="3"/>
        </w:numPr>
        <w:tabs>
          <w:tab w:val="clear" w:pos="764"/>
          <w:tab w:val="left" w:pos="1134"/>
          <w:tab w:val="left" w:pos="1418"/>
          <w:tab w:val="num" w:pos="1843"/>
          <w:tab w:val="left" w:pos="21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hAnsi="Times New Roman" w:cs="Times New Roman"/>
          <w:sz w:val="28"/>
          <w:szCs w:val="28"/>
        </w:rPr>
        <w:t>Bibliotekāram ir tiesības pārtraukt lietotāja darbu, p</w:t>
      </w:r>
      <w:r w:rsidR="00C41E89" w:rsidRPr="005F1177">
        <w:rPr>
          <w:rFonts w:ascii="Times New Roman" w:hAnsi="Times New Roman" w:cs="Times New Roman"/>
          <w:sz w:val="28"/>
          <w:szCs w:val="28"/>
        </w:rPr>
        <w:t>rogramma</w:t>
      </w:r>
      <w:r w:rsidRPr="005F1177">
        <w:rPr>
          <w:rFonts w:ascii="Times New Roman" w:hAnsi="Times New Roman" w:cs="Times New Roman"/>
          <w:sz w:val="28"/>
          <w:szCs w:val="28"/>
        </w:rPr>
        <w:t xml:space="preserve">tūras </w:t>
      </w:r>
      <w:proofErr w:type="spellStart"/>
      <w:r w:rsidRPr="005F1177">
        <w:rPr>
          <w:rFonts w:ascii="Times New Roman" w:hAnsi="Times New Roman" w:cs="Times New Roman"/>
          <w:sz w:val="28"/>
          <w:szCs w:val="28"/>
        </w:rPr>
        <w:t>problēmsituāciju</w:t>
      </w:r>
      <w:proofErr w:type="spellEnd"/>
      <w:r w:rsidRPr="005F1177">
        <w:rPr>
          <w:rFonts w:ascii="Times New Roman" w:hAnsi="Times New Roman" w:cs="Times New Roman"/>
          <w:sz w:val="28"/>
          <w:szCs w:val="28"/>
        </w:rPr>
        <w:t xml:space="preserve"> un datortehnikas</w:t>
      </w:r>
      <w:r w:rsidR="00C41E89" w:rsidRPr="005F1177">
        <w:rPr>
          <w:rFonts w:ascii="Times New Roman" w:hAnsi="Times New Roman" w:cs="Times New Roman"/>
          <w:sz w:val="28"/>
          <w:szCs w:val="28"/>
        </w:rPr>
        <w:t xml:space="preserve"> tehnisku bojājumu gadījumā.</w:t>
      </w:r>
    </w:p>
    <w:p w14:paraId="73FE8467" w14:textId="77777777" w:rsidR="00D16A4F" w:rsidRPr="00D16A4F" w:rsidRDefault="00D16A4F" w:rsidP="00D16A4F">
      <w:pPr>
        <w:tabs>
          <w:tab w:val="left" w:pos="1134"/>
          <w:tab w:val="left" w:pos="1418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B39585" w14:textId="77777777" w:rsidR="00F931F0" w:rsidRPr="005F1177" w:rsidRDefault="00F931F0" w:rsidP="00F931F0">
      <w:pPr>
        <w:numPr>
          <w:ilvl w:val="0"/>
          <w:numId w:val="2"/>
        </w:numPr>
        <w:tabs>
          <w:tab w:val="num" w:pos="426"/>
        </w:tabs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11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Noslēguma jautājums</w:t>
      </w:r>
    </w:p>
    <w:p w14:paraId="597BE3FC" w14:textId="77777777" w:rsidR="00F931F0" w:rsidRPr="005F1177" w:rsidRDefault="00F931F0" w:rsidP="00F931F0">
      <w:pPr>
        <w:tabs>
          <w:tab w:val="left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0E61E21" w14:textId="047403E2" w:rsidR="00F931F0" w:rsidRPr="005F1177" w:rsidRDefault="00F931F0" w:rsidP="00F931F0">
      <w:pPr>
        <w:numPr>
          <w:ilvl w:val="0"/>
          <w:numId w:val="3"/>
        </w:numPr>
        <w:tabs>
          <w:tab w:val="num" w:pos="1134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Atzīt par spēku zaudējušiem Valsts policijas koledžas 2014.</w:t>
      </w:r>
      <w:r w:rsidR="00B903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gada 15.</w:t>
      </w:r>
      <w:r w:rsidR="00B903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aprīļa iekšējos noteikumus Nr.</w:t>
      </w:r>
      <w:r w:rsidR="00B903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5F1177">
        <w:rPr>
          <w:rFonts w:ascii="Times New Roman" w:eastAsia="Calibri" w:hAnsi="Times New Roman" w:cs="Times New Roman"/>
          <w:sz w:val="28"/>
          <w:szCs w:val="28"/>
          <w:lang w:eastAsia="en-US"/>
        </w:rPr>
        <w:t>9 “Valsts policijas koledžas Bibliotēkas lietošanas noteikumi”.</w:t>
      </w:r>
    </w:p>
    <w:p w14:paraId="2BB689E2" w14:textId="18888FE6" w:rsidR="00E07D0B" w:rsidRDefault="00E07D0B" w:rsidP="00E07D0B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A053C9A" w14:textId="77777777" w:rsidR="00F931F0" w:rsidRDefault="00F931F0" w:rsidP="00E07D0B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6D8D46B0" w14:textId="77777777" w:rsidR="00527346" w:rsidRPr="005F1177" w:rsidRDefault="00527346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1A9CA0E" w14:textId="77777777" w:rsidR="0003735C" w:rsidRDefault="0003735C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7D598F4" w14:textId="729A4F75" w:rsidR="00E07D0B" w:rsidRDefault="008E056B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Direktor</w:t>
      </w:r>
      <w:r w:rsidR="005F53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a p.</w:t>
      </w:r>
      <w:r w:rsidR="00B903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5F53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i.</w:t>
      </w:r>
      <w:r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5F5392"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Z.</w:t>
      </w:r>
      <w:r w:rsidR="00B903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="005F5392" w:rsidRPr="005F117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Pumpure</w:t>
      </w:r>
    </w:p>
    <w:p w14:paraId="31F3B60C" w14:textId="6D9BB4C3" w:rsidR="00F931F0" w:rsidRDefault="00F931F0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97284D8" w14:textId="77777777" w:rsidR="00F931F0" w:rsidRPr="005F1177" w:rsidRDefault="00F931F0" w:rsidP="00E07D0B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0B6CFE6" w14:textId="70526CB7" w:rsidR="00A06877" w:rsidRDefault="00A06877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521913B" w14:textId="13CD5BE1" w:rsidR="00A06877" w:rsidRDefault="00A06877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561B109" w14:textId="77777777" w:rsidR="00A06877" w:rsidRDefault="00A06877" w:rsidP="00A06877">
      <w:pPr>
        <w:pageBreakBefore/>
        <w:suppressAutoHyphens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06877" w:rsidSect="00644F4D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50EAE59C" w14:textId="65C8EFA2" w:rsidR="00A06877" w:rsidRDefault="00097B6D" w:rsidP="003A33DE">
      <w:pPr>
        <w:spacing w:after="0"/>
        <w:rPr>
          <w:rFonts w:ascii="Times New Roman" w:hAnsi="Times New Roman"/>
          <w:noProof/>
          <w:sz w:val="24"/>
          <w:szCs w:val="24"/>
        </w:rPr>
      </w:pPr>
      <w:r w:rsidRPr="00097B6D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858A176" wp14:editId="624789EF">
            <wp:extent cx="5760085" cy="74841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48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DF410" w14:textId="039ABB04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2052E37" w14:textId="04730A58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4C6080CC" w14:textId="2D3A001B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2522D82A" w14:textId="44CB7A41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4D1DF5E4" w14:textId="116F0359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AE026CD" w14:textId="343D6C87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37939CE" w14:textId="4CAB679B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66B281FE" w14:textId="6931E18F" w:rsidR="0089455D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p w14:paraId="39A7278E" w14:textId="77777777" w:rsidR="0089455D" w:rsidRPr="009D3DB3" w:rsidRDefault="0089455D" w:rsidP="003A33DE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R="0089455D" w:rsidRPr="009D3DB3" w:rsidSect="00644F4D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EB24" w14:textId="77777777" w:rsidR="0055413D" w:rsidRDefault="0055413D">
      <w:pPr>
        <w:spacing w:after="0" w:line="240" w:lineRule="auto"/>
      </w:pPr>
      <w:r>
        <w:separator/>
      </w:r>
    </w:p>
  </w:endnote>
  <w:endnote w:type="continuationSeparator" w:id="0">
    <w:p w14:paraId="51BBBE03" w14:textId="77777777" w:rsidR="0055413D" w:rsidRDefault="0055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C85A" w14:textId="77777777" w:rsidR="008F73CC" w:rsidRDefault="008F73CC">
    <w:pPr>
      <w:pStyle w:val="Footer"/>
    </w:pPr>
  </w:p>
  <w:p w14:paraId="76AFC6DC" w14:textId="77777777" w:rsidR="008F73CC" w:rsidRDefault="008F7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A0C4" w14:textId="77777777" w:rsidR="0055413D" w:rsidRDefault="0055413D">
      <w:pPr>
        <w:spacing w:after="0" w:line="240" w:lineRule="auto"/>
      </w:pPr>
      <w:r>
        <w:separator/>
      </w:r>
    </w:p>
  </w:footnote>
  <w:footnote w:type="continuationSeparator" w:id="0">
    <w:p w14:paraId="108FE8C6" w14:textId="77777777" w:rsidR="0055413D" w:rsidRDefault="0055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4234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B66AEC" w14:textId="77777777" w:rsidR="008F73CC" w:rsidRDefault="008E056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0A917" w14:textId="77777777" w:rsidR="008F73CC" w:rsidRDefault="008F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B65"/>
    <w:multiLevelType w:val="multilevel"/>
    <w:tmpl w:val="9CDAD054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C3E610A"/>
    <w:multiLevelType w:val="multilevel"/>
    <w:tmpl w:val="9CDAD054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1">
    <w:nsid w:val="170D769D"/>
    <w:multiLevelType w:val="hybridMultilevel"/>
    <w:tmpl w:val="4FEA5590"/>
    <w:lvl w:ilvl="0" w:tplc="12F0F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22A71A" w:tentative="1">
      <w:start w:val="1"/>
      <w:numFmt w:val="lowerLetter"/>
      <w:lvlText w:val="%2."/>
      <w:lvlJc w:val="left"/>
      <w:pPr>
        <w:ind w:left="1800" w:hanging="360"/>
      </w:pPr>
    </w:lvl>
    <w:lvl w:ilvl="2" w:tplc="18780552" w:tentative="1">
      <w:start w:val="1"/>
      <w:numFmt w:val="lowerRoman"/>
      <w:lvlText w:val="%3."/>
      <w:lvlJc w:val="right"/>
      <w:pPr>
        <w:ind w:left="2520" w:hanging="180"/>
      </w:pPr>
    </w:lvl>
    <w:lvl w:ilvl="3" w:tplc="9086D910" w:tentative="1">
      <w:start w:val="1"/>
      <w:numFmt w:val="decimal"/>
      <w:lvlText w:val="%4."/>
      <w:lvlJc w:val="left"/>
      <w:pPr>
        <w:ind w:left="3240" w:hanging="360"/>
      </w:pPr>
    </w:lvl>
    <w:lvl w:ilvl="4" w:tplc="D8DAB7A4" w:tentative="1">
      <w:start w:val="1"/>
      <w:numFmt w:val="lowerLetter"/>
      <w:lvlText w:val="%5."/>
      <w:lvlJc w:val="left"/>
      <w:pPr>
        <w:ind w:left="3960" w:hanging="360"/>
      </w:pPr>
    </w:lvl>
    <w:lvl w:ilvl="5" w:tplc="BF5A614A" w:tentative="1">
      <w:start w:val="1"/>
      <w:numFmt w:val="lowerRoman"/>
      <w:lvlText w:val="%6."/>
      <w:lvlJc w:val="right"/>
      <w:pPr>
        <w:ind w:left="4680" w:hanging="180"/>
      </w:pPr>
    </w:lvl>
    <w:lvl w:ilvl="6" w:tplc="DD4C6E66" w:tentative="1">
      <w:start w:val="1"/>
      <w:numFmt w:val="decimal"/>
      <w:lvlText w:val="%7."/>
      <w:lvlJc w:val="left"/>
      <w:pPr>
        <w:ind w:left="5400" w:hanging="360"/>
      </w:pPr>
    </w:lvl>
    <w:lvl w:ilvl="7" w:tplc="BE86B3DE" w:tentative="1">
      <w:start w:val="1"/>
      <w:numFmt w:val="lowerLetter"/>
      <w:lvlText w:val="%8."/>
      <w:lvlJc w:val="left"/>
      <w:pPr>
        <w:ind w:left="6120" w:hanging="360"/>
      </w:pPr>
    </w:lvl>
    <w:lvl w:ilvl="8" w:tplc="F98E78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DA34E0"/>
    <w:multiLevelType w:val="hybridMultilevel"/>
    <w:tmpl w:val="7B06F064"/>
    <w:lvl w:ilvl="0" w:tplc="60087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3282243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F61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06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60F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F8F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60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E6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AB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F2131C"/>
    <w:multiLevelType w:val="multilevel"/>
    <w:tmpl w:val="94E6C40C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Calibri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7B"/>
    <w:rsid w:val="00007D1F"/>
    <w:rsid w:val="000169EC"/>
    <w:rsid w:val="0002350F"/>
    <w:rsid w:val="00027DF7"/>
    <w:rsid w:val="000313BB"/>
    <w:rsid w:val="00032F41"/>
    <w:rsid w:val="000367BF"/>
    <w:rsid w:val="0003735C"/>
    <w:rsid w:val="00043D40"/>
    <w:rsid w:val="000517A1"/>
    <w:rsid w:val="00060D16"/>
    <w:rsid w:val="000616E2"/>
    <w:rsid w:val="00061AEF"/>
    <w:rsid w:val="0006392E"/>
    <w:rsid w:val="0007004B"/>
    <w:rsid w:val="00070BF2"/>
    <w:rsid w:val="00073BA1"/>
    <w:rsid w:val="000873A6"/>
    <w:rsid w:val="000925EF"/>
    <w:rsid w:val="00097B6D"/>
    <w:rsid w:val="000A255E"/>
    <w:rsid w:val="000B51DD"/>
    <w:rsid w:val="000C28FF"/>
    <w:rsid w:val="000D22C4"/>
    <w:rsid w:val="000D7FCE"/>
    <w:rsid w:val="000E132E"/>
    <w:rsid w:val="000F77E4"/>
    <w:rsid w:val="000F7927"/>
    <w:rsid w:val="00102116"/>
    <w:rsid w:val="00102AEF"/>
    <w:rsid w:val="001038A6"/>
    <w:rsid w:val="0010610C"/>
    <w:rsid w:val="00106551"/>
    <w:rsid w:val="00120ECF"/>
    <w:rsid w:val="00127051"/>
    <w:rsid w:val="00130532"/>
    <w:rsid w:val="001436CB"/>
    <w:rsid w:val="00144F30"/>
    <w:rsid w:val="00150A75"/>
    <w:rsid w:val="001572DF"/>
    <w:rsid w:val="0016514A"/>
    <w:rsid w:val="00166291"/>
    <w:rsid w:val="001667B8"/>
    <w:rsid w:val="00175742"/>
    <w:rsid w:val="001804D1"/>
    <w:rsid w:val="001839D9"/>
    <w:rsid w:val="00184DA4"/>
    <w:rsid w:val="001925A8"/>
    <w:rsid w:val="001A6EEB"/>
    <w:rsid w:val="001A70B5"/>
    <w:rsid w:val="001B4AC1"/>
    <w:rsid w:val="001C6DD7"/>
    <w:rsid w:val="001D1FFA"/>
    <w:rsid w:val="001D79EC"/>
    <w:rsid w:val="001E4DE3"/>
    <w:rsid w:val="001E6478"/>
    <w:rsid w:val="001F002A"/>
    <w:rsid w:val="001F0600"/>
    <w:rsid w:val="001F1525"/>
    <w:rsid w:val="001F71AD"/>
    <w:rsid w:val="001F78F1"/>
    <w:rsid w:val="00210A2F"/>
    <w:rsid w:val="00213A0A"/>
    <w:rsid w:val="00223053"/>
    <w:rsid w:val="00226441"/>
    <w:rsid w:val="00232859"/>
    <w:rsid w:val="00235AC3"/>
    <w:rsid w:val="002417C7"/>
    <w:rsid w:val="002420C9"/>
    <w:rsid w:val="00242213"/>
    <w:rsid w:val="00276169"/>
    <w:rsid w:val="002811D0"/>
    <w:rsid w:val="0028176B"/>
    <w:rsid w:val="002A1194"/>
    <w:rsid w:val="002A365B"/>
    <w:rsid w:val="002B5163"/>
    <w:rsid w:val="002B5F82"/>
    <w:rsid w:val="002B6B39"/>
    <w:rsid w:val="002B6E21"/>
    <w:rsid w:val="002B7AEF"/>
    <w:rsid w:val="002C1F99"/>
    <w:rsid w:val="002D0696"/>
    <w:rsid w:val="002D0CEE"/>
    <w:rsid w:val="002D25ED"/>
    <w:rsid w:val="002D294F"/>
    <w:rsid w:val="002E33E4"/>
    <w:rsid w:val="002E599E"/>
    <w:rsid w:val="002F2967"/>
    <w:rsid w:val="002F798A"/>
    <w:rsid w:val="00301874"/>
    <w:rsid w:val="0030522D"/>
    <w:rsid w:val="00310D52"/>
    <w:rsid w:val="00311B56"/>
    <w:rsid w:val="00314278"/>
    <w:rsid w:val="00320AF4"/>
    <w:rsid w:val="00333FF0"/>
    <w:rsid w:val="00345C4D"/>
    <w:rsid w:val="00346093"/>
    <w:rsid w:val="0035395F"/>
    <w:rsid w:val="00372096"/>
    <w:rsid w:val="00373FB5"/>
    <w:rsid w:val="00375430"/>
    <w:rsid w:val="003812AF"/>
    <w:rsid w:val="003A17CD"/>
    <w:rsid w:val="003A1E1E"/>
    <w:rsid w:val="003A1FC7"/>
    <w:rsid w:val="003A33DE"/>
    <w:rsid w:val="003B0729"/>
    <w:rsid w:val="003B135B"/>
    <w:rsid w:val="003B273D"/>
    <w:rsid w:val="003B2BE4"/>
    <w:rsid w:val="003B3BD1"/>
    <w:rsid w:val="003B5C32"/>
    <w:rsid w:val="003C3B31"/>
    <w:rsid w:val="003D0895"/>
    <w:rsid w:val="003D648A"/>
    <w:rsid w:val="003D7849"/>
    <w:rsid w:val="003E2D46"/>
    <w:rsid w:val="003E4361"/>
    <w:rsid w:val="003E6E08"/>
    <w:rsid w:val="003E79DF"/>
    <w:rsid w:val="003F6011"/>
    <w:rsid w:val="003F66B4"/>
    <w:rsid w:val="003F6A20"/>
    <w:rsid w:val="003F7507"/>
    <w:rsid w:val="00400620"/>
    <w:rsid w:val="004065B6"/>
    <w:rsid w:val="004066A5"/>
    <w:rsid w:val="0041012D"/>
    <w:rsid w:val="00420533"/>
    <w:rsid w:val="004250DD"/>
    <w:rsid w:val="0042612B"/>
    <w:rsid w:val="00426D3A"/>
    <w:rsid w:val="00430448"/>
    <w:rsid w:val="00431FD0"/>
    <w:rsid w:val="00436802"/>
    <w:rsid w:val="00437145"/>
    <w:rsid w:val="00451F16"/>
    <w:rsid w:val="00461449"/>
    <w:rsid w:val="00461D98"/>
    <w:rsid w:val="00464D23"/>
    <w:rsid w:val="0046685D"/>
    <w:rsid w:val="00481D64"/>
    <w:rsid w:val="0048453C"/>
    <w:rsid w:val="00484868"/>
    <w:rsid w:val="0048532C"/>
    <w:rsid w:val="004855F4"/>
    <w:rsid w:val="004A18B2"/>
    <w:rsid w:val="004A2521"/>
    <w:rsid w:val="004B6C0D"/>
    <w:rsid w:val="004C4206"/>
    <w:rsid w:val="004C635B"/>
    <w:rsid w:val="004C6460"/>
    <w:rsid w:val="004E0CBB"/>
    <w:rsid w:val="004E132A"/>
    <w:rsid w:val="004E2CB9"/>
    <w:rsid w:val="004E4D63"/>
    <w:rsid w:val="004F581B"/>
    <w:rsid w:val="00514D9C"/>
    <w:rsid w:val="005171E4"/>
    <w:rsid w:val="00527346"/>
    <w:rsid w:val="005371E7"/>
    <w:rsid w:val="00545ADB"/>
    <w:rsid w:val="00547A61"/>
    <w:rsid w:val="00552234"/>
    <w:rsid w:val="00553736"/>
    <w:rsid w:val="0055413D"/>
    <w:rsid w:val="00556C5F"/>
    <w:rsid w:val="00557EB0"/>
    <w:rsid w:val="00561B02"/>
    <w:rsid w:val="00564885"/>
    <w:rsid w:val="00566F0D"/>
    <w:rsid w:val="00570E5B"/>
    <w:rsid w:val="00574E60"/>
    <w:rsid w:val="00576326"/>
    <w:rsid w:val="00576D45"/>
    <w:rsid w:val="005777DF"/>
    <w:rsid w:val="00577CBE"/>
    <w:rsid w:val="00580579"/>
    <w:rsid w:val="005825B0"/>
    <w:rsid w:val="0058791F"/>
    <w:rsid w:val="005B698E"/>
    <w:rsid w:val="005C1D99"/>
    <w:rsid w:val="005C6F8B"/>
    <w:rsid w:val="005D6BF3"/>
    <w:rsid w:val="005D7155"/>
    <w:rsid w:val="005E6645"/>
    <w:rsid w:val="005F1177"/>
    <w:rsid w:val="005F122E"/>
    <w:rsid w:val="005F5392"/>
    <w:rsid w:val="005F5649"/>
    <w:rsid w:val="005F5B8B"/>
    <w:rsid w:val="005F6676"/>
    <w:rsid w:val="00606F2E"/>
    <w:rsid w:val="006077CB"/>
    <w:rsid w:val="00612BB5"/>
    <w:rsid w:val="006169B6"/>
    <w:rsid w:val="006302DF"/>
    <w:rsid w:val="00637FE2"/>
    <w:rsid w:val="00642E7E"/>
    <w:rsid w:val="00644F4D"/>
    <w:rsid w:val="006464F1"/>
    <w:rsid w:val="00646D7C"/>
    <w:rsid w:val="00647A6A"/>
    <w:rsid w:val="0066014C"/>
    <w:rsid w:val="00672ADC"/>
    <w:rsid w:val="00673706"/>
    <w:rsid w:val="006806EA"/>
    <w:rsid w:val="00684CFF"/>
    <w:rsid w:val="00691823"/>
    <w:rsid w:val="00691FF0"/>
    <w:rsid w:val="00695093"/>
    <w:rsid w:val="0069522D"/>
    <w:rsid w:val="00697A9C"/>
    <w:rsid w:val="006A2462"/>
    <w:rsid w:val="006A45E4"/>
    <w:rsid w:val="006C7C4F"/>
    <w:rsid w:val="006D02EC"/>
    <w:rsid w:val="006D11A4"/>
    <w:rsid w:val="006D1A14"/>
    <w:rsid w:val="006E673F"/>
    <w:rsid w:val="006E6A05"/>
    <w:rsid w:val="006E6F3A"/>
    <w:rsid w:val="006E7FF7"/>
    <w:rsid w:val="0070155A"/>
    <w:rsid w:val="00702594"/>
    <w:rsid w:val="007052CB"/>
    <w:rsid w:val="00707710"/>
    <w:rsid w:val="00707AF9"/>
    <w:rsid w:val="007166FF"/>
    <w:rsid w:val="007242B8"/>
    <w:rsid w:val="0073015C"/>
    <w:rsid w:val="00734416"/>
    <w:rsid w:val="0073608C"/>
    <w:rsid w:val="0074409D"/>
    <w:rsid w:val="00747FA7"/>
    <w:rsid w:val="00760E14"/>
    <w:rsid w:val="00777174"/>
    <w:rsid w:val="00794078"/>
    <w:rsid w:val="007967FB"/>
    <w:rsid w:val="007B054F"/>
    <w:rsid w:val="007B12DF"/>
    <w:rsid w:val="007B7454"/>
    <w:rsid w:val="007C0207"/>
    <w:rsid w:val="007C314D"/>
    <w:rsid w:val="007C40BB"/>
    <w:rsid w:val="007C62B9"/>
    <w:rsid w:val="007C7F37"/>
    <w:rsid w:val="007E61B9"/>
    <w:rsid w:val="007E7BA4"/>
    <w:rsid w:val="00813650"/>
    <w:rsid w:val="00822B04"/>
    <w:rsid w:val="0082546D"/>
    <w:rsid w:val="00837E12"/>
    <w:rsid w:val="00841EAB"/>
    <w:rsid w:val="0084498B"/>
    <w:rsid w:val="008469D4"/>
    <w:rsid w:val="008623BA"/>
    <w:rsid w:val="0086329A"/>
    <w:rsid w:val="008767E9"/>
    <w:rsid w:val="00885D8C"/>
    <w:rsid w:val="00891CAF"/>
    <w:rsid w:val="0089225E"/>
    <w:rsid w:val="0089455D"/>
    <w:rsid w:val="00895028"/>
    <w:rsid w:val="008A7F82"/>
    <w:rsid w:val="008B5F6D"/>
    <w:rsid w:val="008C1860"/>
    <w:rsid w:val="008C2501"/>
    <w:rsid w:val="008C45C8"/>
    <w:rsid w:val="008E056B"/>
    <w:rsid w:val="008E698E"/>
    <w:rsid w:val="008F2363"/>
    <w:rsid w:val="008F30B2"/>
    <w:rsid w:val="008F407E"/>
    <w:rsid w:val="008F4838"/>
    <w:rsid w:val="008F5F74"/>
    <w:rsid w:val="008F73CC"/>
    <w:rsid w:val="00903635"/>
    <w:rsid w:val="00911EE0"/>
    <w:rsid w:val="009147EF"/>
    <w:rsid w:val="0091629B"/>
    <w:rsid w:val="0092308D"/>
    <w:rsid w:val="00923136"/>
    <w:rsid w:val="00924E8E"/>
    <w:rsid w:val="00926023"/>
    <w:rsid w:val="009318EA"/>
    <w:rsid w:val="00934540"/>
    <w:rsid w:val="009370A4"/>
    <w:rsid w:val="009403D0"/>
    <w:rsid w:val="009432DA"/>
    <w:rsid w:val="0094445B"/>
    <w:rsid w:val="009542BB"/>
    <w:rsid w:val="00955C5B"/>
    <w:rsid w:val="009630C8"/>
    <w:rsid w:val="0097338F"/>
    <w:rsid w:val="00980871"/>
    <w:rsid w:val="00983D22"/>
    <w:rsid w:val="009A2EDB"/>
    <w:rsid w:val="009B13FC"/>
    <w:rsid w:val="009B4F22"/>
    <w:rsid w:val="009C0761"/>
    <w:rsid w:val="009D05B3"/>
    <w:rsid w:val="009D3DB3"/>
    <w:rsid w:val="009D78FE"/>
    <w:rsid w:val="009E3D65"/>
    <w:rsid w:val="009E7882"/>
    <w:rsid w:val="009F2FD3"/>
    <w:rsid w:val="009F6EF5"/>
    <w:rsid w:val="00A04A2A"/>
    <w:rsid w:val="00A06877"/>
    <w:rsid w:val="00A1453F"/>
    <w:rsid w:val="00A3194B"/>
    <w:rsid w:val="00A32E54"/>
    <w:rsid w:val="00A42ED0"/>
    <w:rsid w:val="00A45DE9"/>
    <w:rsid w:val="00A50ADC"/>
    <w:rsid w:val="00A5514C"/>
    <w:rsid w:val="00A5642A"/>
    <w:rsid w:val="00A671B7"/>
    <w:rsid w:val="00A718A2"/>
    <w:rsid w:val="00A7492B"/>
    <w:rsid w:val="00A81273"/>
    <w:rsid w:val="00A833E4"/>
    <w:rsid w:val="00A87E73"/>
    <w:rsid w:val="00A95497"/>
    <w:rsid w:val="00A958B4"/>
    <w:rsid w:val="00A9791F"/>
    <w:rsid w:val="00AB2D77"/>
    <w:rsid w:val="00AC29E4"/>
    <w:rsid w:val="00AC45E2"/>
    <w:rsid w:val="00AC71CB"/>
    <w:rsid w:val="00AC7C35"/>
    <w:rsid w:val="00AD1C6E"/>
    <w:rsid w:val="00AD22EC"/>
    <w:rsid w:val="00AD26FC"/>
    <w:rsid w:val="00AD2E33"/>
    <w:rsid w:val="00AD4116"/>
    <w:rsid w:val="00AD4C33"/>
    <w:rsid w:val="00AE700C"/>
    <w:rsid w:val="00AF4B8D"/>
    <w:rsid w:val="00AF66C8"/>
    <w:rsid w:val="00B07312"/>
    <w:rsid w:val="00B32084"/>
    <w:rsid w:val="00B350BD"/>
    <w:rsid w:val="00B36DC1"/>
    <w:rsid w:val="00B4163E"/>
    <w:rsid w:val="00B453F3"/>
    <w:rsid w:val="00B50760"/>
    <w:rsid w:val="00B5566A"/>
    <w:rsid w:val="00B6336E"/>
    <w:rsid w:val="00B63679"/>
    <w:rsid w:val="00B64EBC"/>
    <w:rsid w:val="00B75E56"/>
    <w:rsid w:val="00B764C3"/>
    <w:rsid w:val="00B775E3"/>
    <w:rsid w:val="00B82DE7"/>
    <w:rsid w:val="00B8340E"/>
    <w:rsid w:val="00B8757C"/>
    <w:rsid w:val="00B903E4"/>
    <w:rsid w:val="00B90CDB"/>
    <w:rsid w:val="00B9259B"/>
    <w:rsid w:val="00BA10DD"/>
    <w:rsid w:val="00BA3DC7"/>
    <w:rsid w:val="00BA7AB5"/>
    <w:rsid w:val="00BB0634"/>
    <w:rsid w:val="00BB52D4"/>
    <w:rsid w:val="00BB55A3"/>
    <w:rsid w:val="00BC0B69"/>
    <w:rsid w:val="00BC5912"/>
    <w:rsid w:val="00BD523C"/>
    <w:rsid w:val="00BD6E51"/>
    <w:rsid w:val="00BE3284"/>
    <w:rsid w:val="00BE7F85"/>
    <w:rsid w:val="00BF308A"/>
    <w:rsid w:val="00BF693B"/>
    <w:rsid w:val="00C01D73"/>
    <w:rsid w:val="00C06293"/>
    <w:rsid w:val="00C1074C"/>
    <w:rsid w:val="00C16B7E"/>
    <w:rsid w:val="00C23D59"/>
    <w:rsid w:val="00C2402F"/>
    <w:rsid w:val="00C41E89"/>
    <w:rsid w:val="00C45A16"/>
    <w:rsid w:val="00C50CE3"/>
    <w:rsid w:val="00C57793"/>
    <w:rsid w:val="00C620B8"/>
    <w:rsid w:val="00C6580B"/>
    <w:rsid w:val="00C66E61"/>
    <w:rsid w:val="00C71D52"/>
    <w:rsid w:val="00C76E7B"/>
    <w:rsid w:val="00C908BB"/>
    <w:rsid w:val="00C93DA6"/>
    <w:rsid w:val="00C97C7E"/>
    <w:rsid w:val="00CA2E83"/>
    <w:rsid w:val="00CB509E"/>
    <w:rsid w:val="00CB6270"/>
    <w:rsid w:val="00CC34B3"/>
    <w:rsid w:val="00CC47E1"/>
    <w:rsid w:val="00CC695B"/>
    <w:rsid w:val="00CC69B7"/>
    <w:rsid w:val="00CD0C57"/>
    <w:rsid w:val="00CD1D13"/>
    <w:rsid w:val="00CD534C"/>
    <w:rsid w:val="00CD7588"/>
    <w:rsid w:val="00CE6411"/>
    <w:rsid w:val="00CE68BE"/>
    <w:rsid w:val="00CE696B"/>
    <w:rsid w:val="00CF10A9"/>
    <w:rsid w:val="00CF155D"/>
    <w:rsid w:val="00CF1E05"/>
    <w:rsid w:val="00CF1E76"/>
    <w:rsid w:val="00CF1FC9"/>
    <w:rsid w:val="00CF5CB2"/>
    <w:rsid w:val="00D02E32"/>
    <w:rsid w:val="00D05BBC"/>
    <w:rsid w:val="00D10D40"/>
    <w:rsid w:val="00D16A4F"/>
    <w:rsid w:val="00D17E57"/>
    <w:rsid w:val="00D26A69"/>
    <w:rsid w:val="00D5343F"/>
    <w:rsid w:val="00D54D60"/>
    <w:rsid w:val="00D55480"/>
    <w:rsid w:val="00D61AFF"/>
    <w:rsid w:val="00D6286E"/>
    <w:rsid w:val="00D720A3"/>
    <w:rsid w:val="00D723C1"/>
    <w:rsid w:val="00D73A8C"/>
    <w:rsid w:val="00D77EDB"/>
    <w:rsid w:val="00D82097"/>
    <w:rsid w:val="00D85399"/>
    <w:rsid w:val="00D92AC3"/>
    <w:rsid w:val="00D95EF1"/>
    <w:rsid w:val="00DA37F0"/>
    <w:rsid w:val="00DA7EA7"/>
    <w:rsid w:val="00DB0402"/>
    <w:rsid w:val="00DB4B36"/>
    <w:rsid w:val="00DB4FE1"/>
    <w:rsid w:val="00DB78F7"/>
    <w:rsid w:val="00DC25B9"/>
    <w:rsid w:val="00DC2D32"/>
    <w:rsid w:val="00DD36F8"/>
    <w:rsid w:val="00DD6ED4"/>
    <w:rsid w:val="00DE3991"/>
    <w:rsid w:val="00DE3C7F"/>
    <w:rsid w:val="00E0067E"/>
    <w:rsid w:val="00E07D0B"/>
    <w:rsid w:val="00E23B2C"/>
    <w:rsid w:val="00E2476E"/>
    <w:rsid w:val="00E2751A"/>
    <w:rsid w:val="00E46DA3"/>
    <w:rsid w:val="00E47819"/>
    <w:rsid w:val="00E545BB"/>
    <w:rsid w:val="00E63BF3"/>
    <w:rsid w:val="00E74513"/>
    <w:rsid w:val="00E954C5"/>
    <w:rsid w:val="00EA090D"/>
    <w:rsid w:val="00EA142D"/>
    <w:rsid w:val="00EA33E7"/>
    <w:rsid w:val="00EA4DCD"/>
    <w:rsid w:val="00EA5964"/>
    <w:rsid w:val="00EC0B7C"/>
    <w:rsid w:val="00EC527E"/>
    <w:rsid w:val="00EC6645"/>
    <w:rsid w:val="00ED100B"/>
    <w:rsid w:val="00ED2D11"/>
    <w:rsid w:val="00EE0EFF"/>
    <w:rsid w:val="00EE3EC4"/>
    <w:rsid w:val="00EE5871"/>
    <w:rsid w:val="00EE682B"/>
    <w:rsid w:val="00EE7C84"/>
    <w:rsid w:val="00EF41DE"/>
    <w:rsid w:val="00F02022"/>
    <w:rsid w:val="00F06BEF"/>
    <w:rsid w:val="00F10D8E"/>
    <w:rsid w:val="00F12737"/>
    <w:rsid w:val="00F21F18"/>
    <w:rsid w:val="00F227FA"/>
    <w:rsid w:val="00F2336C"/>
    <w:rsid w:val="00F309BA"/>
    <w:rsid w:val="00F3409D"/>
    <w:rsid w:val="00F3688F"/>
    <w:rsid w:val="00F433D0"/>
    <w:rsid w:val="00F57A0E"/>
    <w:rsid w:val="00F669BF"/>
    <w:rsid w:val="00F67119"/>
    <w:rsid w:val="00F72793"/>
    <w:rsid w:val="00F73F41"/>
    <w:rsid w:val="00F77EDB"/>
    <w:rsid w:val="00F8285E"/>
    <w:rsid w:val="00F8542B"/>
    <w:rsid w:val="00F87A2E"/>
    <w:rsid w:val="00F931F0"/>
    <w:rsid w:val="00F96862"/>
    <w:rsid w:val="00FB283B"/>
    <w:rsid w:val="00FD2953"/>
    <w:rsid w:val="00FD67DC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0FD6E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NoSpacing">
    <w:name w:val="No Spacing"/>
    <w:uiPriority w:val="1"/>
    <w:qFormat/>
    <w:rsid w:val="005C1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449"/>
    <w:pPr>
      <w:ind w:left="720"/>
      <w:contextualSpacing/>
    </w:pPr>
  </w:style>
  <w:style w:type="character" w:customStyle="1" w:styleId="markedcontent">
    <w:name w:val="markedcontent"/>
    <w:basedOn w:val="DefaultParagraphFont"/>
    <w:rsid w:val="00AE700C"/>
  </w:style>
  <w:style w:type="table" w:styleId="TableGrid">
    <w:name w:val="Table Grid"/>
    <w:basedOn w:val="TableNormal"/>
    <w:uiPriority w:val="39"/>
    <w:rsid w:val="00F0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2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AEF"/>
    <w:rPr>
      <w:rFonts w:ascii="Calibri" w:eastAsia="SimSun" w:hAnsi="Calibri" w:cs="font223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AEF"/>
    <w:rPr>
      <w:rFonts w:ascii="Calibri" w:eastAsia="SimSun" w:hAnsi="Calibri" w:cs="font223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EF"/>
    <w:rPr>
      <w:rFonts w:ascii="Segoe UI" w:eastAsia="SimSun" w:hAnsi="Segoe UI" w:cs="Segoe UI"/>
      <w:sz w:val="18"/>
      <w:szCs w:val="18"/>
      <w:lang w:eastAsia="ar-SA"/>
    </w:rPr>
  </w:style>
  <w:style w:type="paragraph" w:styleId="Revision">
    <w:name w:val="Revision"/>
    <w:hidden/>
    <w:uiPriority w:val="99"/>
    <w:semiHidden/>
    <w:rsid w:val="0058791F"/>
    <w:pPr>
      <w:spacing w:after="0" w:line="240" w:lineRule="auto"/>
    </w:pPr>
    <w:rPr>
      <w:rFonts w:ascii="Calibri" w:eastAsia="SimSun" w:hAnsi="Calibri" w:cs="font2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jas.koledza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9E15-4C98-4301-B3FF-724EF991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7825</Words>
  <Characters>4461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Jefimova</dc:creator>
  <cp:lastModifiedBy>Ruta Tetradze</cp:lastModifiedBy>
  <cp:revision>2</cp:revision>
  <cp:lastPrinted>2024-04-23T12:40:00Z</cp:lastPrinted>
  <dcterms:created xsi:type="dcterms:W3CDTF">2026-06-16T10:27:00Z</dcterms:created>
  <dcterms:modified xsi:type="dcterms:W3CDTF">2026-06-16T10:27:00Z</dcterms:modified>
</cp:coreProperties>
</file>