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7FA76203" w14:textId="77777777" w:rsidR="003325E5" w:rsidRPr="003325E5" w:rsidRDefault="003325E5" w:rsidP="003325E5">
      <w:pPr>
        <w:jc w:val="right"/>
        <w:rPr>
          <w:rFonts w:ascii="Times New Roman" w:hAnsi="Times New Roman" w:cs="Times New Roman"/>
          <w:sz w:val="24"/>
          <w:szCs w:val="24"/>
        </w:rPr>
      </w:pPr>
      <w:r w:rsidRPr="003325E5">
        <w:rPr>
          <w:rFonts w:ascii="Times New Roman" w:hAnsi="Times New Roman" w:cs="Times New Roman"/>
          <w:sz w:val="24"/>
          <w:szCs w:val="24"/>
        </w:rPr>
        <w:t xml:space="preserve">“Valsts policijas koledžas reprezentatīvā jubilejas izdevuma drukas un digitālā izdevuma dizaina izstrāde un maketēšana” </w:t>
      </w:r>
    </w:p>
    <w:p w14:paraId="721D0B20" w14:textId="77777777" w:rsidR="00FA53FB" w:rsidRPr="003325E5" w:rsidRDefault="00FA53FB" w:rsidP="0043581E">
      <w:pPr>
        <w:pStyle w:val="WW-Default"/>
        <w:tabs>
          <w:tab w:val="left" w:pos="8787"/>
        </w:tabs>
        <w:ind w:right="-2" w:firstLine="720"/>
        <w:jc w:val="center"/>
        <w:rPr>
          <w:b/>
          <w:bCs/>
        </w:rPr>
      </w:pPr>
    </w:p>
    <w:p w14:paraId="52E1C7AE" w14:textId="77777777" w:rsidR="0043581E" w:rsidRPr="003325E5" w:rsidRDefault="0043581E" w:rsidP="0043581E">
      <w:pPr>
        <w:pStyle w:val="WW-Default"/>
        <w:tabs>
          <w:tab w:val="left" w:pos="8787"/>
        </w:tabs>
        <w:ind w:right="-2" w:firstLine="720"/>
        <w:jc w:val="center"/>
        <w:rPr>
          <w:b/>
          <w:bCs/>
        </w:rPr>
      </w:pPr>
      <w:r w:rsidRPr="003325E5">
        <w:rPr>
          <w:b/>
          <w:bCs/>
        </w:rPr>
        <w:t>PIETEIKUMS</w:t>
      </w:r>
    </w:p>
    <w:p w14:paraId="3AB64204" w14:textId="72E9FFD2" w:rsidR="0043581E" w:rsidRPr="003325E5" w:rsidRDefault="0043581E" w:rsidP="0043581E">
      <w:pPr>
        <w:spacing w:after="0"/>
        <w:ind w:firstLine="720"/>
        <w:jc w:val="center"/>
        <w:rPr>
          <w:rFonts w:ascii="Times New Roman" w:hAnsi="Times New Roman" w:cs="Times New Roman"/>
          <w:b/>
          <w:sz w:val="24"/>
          <w:szCs w:val="24"/>
        </w:rPr>
      </w:pPr>
      <w:r w:rsidRPr="003325E5">
        <w:rPr>
          <w:rFonts w:ascii="Times New Roman" w:hAnsi="Times New Roman" w:cs="Times New Roman"/>
          <w:b/>
          <w:bCs/>
          <w:sz w:val="24"/>
          <w:szCs w:val="24"/>
        </w:rPr>
        <w:t xml:space="preserve">dalībai </w:t>
      </w:r>
      <w:r w:rsidRPr="003325E5">
        <w:rPr>
          <w:rFonts w:ascii="Times New Roman" w:hAnsi="Times New Roman" w:cs="Times New Roman"/>
          <w:b/>
          <w:sz w:val="24"/>
          <w:szCs w:val="24"/>
        </w:rPr>
        <w:t>cenu aptaujā</w:t>
      </w:r>
    </w:p>
    <w:p w14:paraId="16081DAB" w14:textId="77777777" w:rsidR="00C13EEC" w:rsidRPr="003325E5" w:rsidRDefault="00C13EEC" w:rsidP="004547C6">
      <w:pPr>
        <w:spacing w:after="0"/>
        <w:ind w:firstLine="720"/>
        <w:jc w:val="center"/>
        <w:rPr>
          <w:rFonts w:ascii="Times New Roman" w:hAnsi="Times New Roman" w:cs="Times New Roman"/>
          <w:b/>
          <w:bCs/>
          <w:sz w:val="24"/>
          <w:szCs w:val="24"/>
        </w:rPr>
      </w:pPr>
    </w:p>
    <w:p w14:paraId="7781A4EC" w14:textId="77777777" w:rsidR="003325E5" w:rsidRPr="003325E5" w:rsidRDefault="003325E5" w:rsidP="003325E5">
      <w:pPr>
        <w:jc w:val="center"/>
        <w:rPr>
          <w:rFonts w:ascii="Times New Roman" w:hAnsi="Times New Roman" w:cs="Times New Roman"/>
          <w:b/>
          <w:bCs/>
          <w:sz w:val="24"/>
          <w:szCs w:val="24"/>
        </w:rPr>
      </w:pPr>
      <w:r w:rsidRPr="003325E5">
        <w:rPr>
          <w:rFonts w:ascii="Times New Roman" w:hAnsi="Times New Roman" w:cs="Times New Roman"/>
          <w:b/>
          <w:bCs/>
          <w:sz w:val="24"/>
          <w:szCs w:val="24"/>
        </w:rPr>
        <w:t xml:space="preserve">“Valsts policijas koledžas reprezentatīvā jubilejas izdevuma drukas un digitālā izdevuma dizaina izstrāde un maketēšana” </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6D46D850" w14:textId="77777777" w:rsidR="004924BC" w:rsidRDefault="004924BC" w:rsidP="0043581E">
      <w:pPr>
        <w:spacing w:before="6"/>
        <w:jc w:val="center"/>
        <w:rPr>
          <w:rFonts w:ascii="Times New Roman" w:hAnsi="Times New Roman" w:cs="Times New Roman"/>
          <w:b/>
          <w:bCs/>
          <w:iCs/>
          <w:sz w:val="24"/>
          <w:szCs w:val="24"/>
        </w:rPr>
      </w:pPr>
    </w:p>
    <w:p w14:paraId="1D8A4844" w14:textId="185418C4" w:rsidR="0043581E" w:rsidRDefault="00FE7CBC" w:rsidP="0043581E">
      <w:pPr>
        <w:spacing w:before="6"/>
        <w:jc w:val="center"/>
        <w:rPr>
          <w:rFonts w:ascii="Times New Roman" w:hAnsi="Times New Roman" w:cs="Times New Roman"/>
          <w:b/>
          <w:bCs/>
          <w:iCs/>
          <w:sz w:val="24"/>
          <w:szCs w:val="24"/>
        </w:rPr>
      </w:pPr>
      <w:r>
        <w:rPr>
          <w:rFonts w:ascii="Times New Roman" w:hAnsi="Times New Roman" w:cs="Times New Roman"/>
          <w:b/>
          <w:bCs/>
          <w:iCs/>
          <w:sz w:val="24"/>
          <w:szCs w:val="24"/>
        </w:rPr>
        <w:lastRenderedPageBreak/>
        <w:t>I</w:t>
      </w:r>
      <w:r w:rsidR="0043581E" w:rsidRPr="004731F3">
        <w:rPr>
          <w:rFonts w:ascii="Times New Roman" w:hAnsi="Times New Roman" w:cs="Times New Roman"/>
          <w:b/>
          <w:bCs/>
          <w:iCs/>
          <w:sz w:val="24"/>
          <w:szCs w:val="24"/>
        </w:rPr>
        <w:t>.</w:t>
      </w:r>
      <w:r w:rsidR="0043581E" w:rsidRPr="004731F3">
        <w:rPr>
          <w:rFonts w:ascii="Times New Roman" w:hAnsi="Times New Roman" w:cs="Times New Roman"/>
          <w:sz w:val="24"/>
          <w:szCs w:val="24"/>
        </w:rPr>
        <w:t xml:space="preserve"> </w:t>
      </w:r>
      <w:r w:rsidR="0043581E"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0A5897" w:rsidRPr="00D86EEF" w14:paraId="797CA344" w14:textId="77777777" w:rsidTr="008E12F2">
        <w:tc>
          <w:tcPr>
            <w:tcW w:w="6374" w:type="dxa"/>
          </w:tcPr>
          <w:p w14:paraId="48CB9743" w14:textId="1EBA9E75" w:rsidR="000A5897" w:rsidRPr="00D86EEF" w:rsidRDefault="000A5897" w:rsidP="006637F1">
            <w:pPr>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1. </w:t>
            </w:r>
            <w:r w:rsidR="006637F1" w:rsidRPr="00D80315">
              <w:rPr>
                <w:rFonts w:ascii="Times New Roman" w:eastAsia="Times New Roman" w:hAnsi="Times New Roman"/>
                <w:sz w:val="24"/>
                <w:szCs w:val="24"/>
                <w:lang w:eastAsia="lv-LV"/>
              </w:rPr>
              <w:t xml:space="preserve">Pretendents izstrādā reprezentatīvā izdevuma </w:t>
            </w:r>
            <w:r w:rsidR="006637F1">
              <w:rPr>
                <w:rFonts w:ascii="Times New Roman" w:eastAsia="Times New Roman" w:hAnsi="Times New Roman"/>
                <w:sz w:val="24"/>
                <w:szCs w:val="24"/>
                <w:lang w:eastAsia="lv-LV"/>
              </w:rPr>
              <w:t xml:space="preserve">dizaina un </w:t>
            </w:r>
            <w:r w:rsidR="006637F1" w:rsidRPr="00D80315">
              <w:rPr>
                <w:rFonts w:ascii="Times New Roman" w:eastAsia="Times New Roman" w:hAnsi="Times New Roman"/>
                <w:sz w:val="24"/>
                <w:szCs w:val="24"/>
                <w:lang w:eastAsia="lv-LV"/>
              </w:rPr>
              <w:t>maketa vizuālo koncepciju, balstoties uz Pasūtītāja iesniegto saturu</w:t>
            </w:r>
            <w:r w:rsidR="006637F1" w:rsidRPr="00470C81">
              <w:rPr>
                <w:rFonts w:ascii="Times New Roman" w:eastAsia="Times New Roman" w:hAnsi="Times New Roman"/>
                <w:sz w:val="24"/>
                <w:szCs w:val="24"/>
                <w:lang w:eastAsia="lv-LV"/>
              </w:rPr>
              <w:t xml:space="preserve">, iekļaujot kopējo </w:t>
            </w:r>
            <w:r w:rsidR="006637F1">
              <w:rPr>
                <w:rFonts w:ascii="Times New Roman" w:eastAsia="Times New Roman" w:hAnsi="Times New Roman"/>
                <w:sz w:val="24"/>
                <w:szCs w:val="24"/>
                <w:lang w:eastAsia="lv-LV"/>
              </w:rPr>
              <w:t xml:space="preserve">vizuālo noformējumu, </w:t>
            </w:r>
            <w:r w:rsidR="006637F1" w:rsidRPr="00470C81">
              <w:rPr>
                <w:rFonts w:ascii="Times New Roman" w:eastAsia="Times New Roman" w:hAnsi="Times New Roman"/>
                <w:sz w:val="24"/>
                <w:szCs w:val="24"/>
                <w:lang w:eastAsia="lv-LV"/>
              </w:rPr>
              <w:t>dizain</w:t>
            </w:r>
            <w:r w:rsidR="006637F1">
              <w:rPr>
                <w:rFonts w:ascii="Times New Roman" w:eastAsia="Times New Roman" w:hAnsi="Times New Roman"/>
                <w:sz w:val="24"/>
                <w:szCs w:val="24"/>
                <w:lang w:eastAsia="lv-LV"/>
              </w:rPr>
              <w:t>u</w:t>
            </w:r>
            <w:r w:rsidR="006637F1" w:rsidRPr="00470C81">
              <w:rPr>
                <w:rFonts w:ascii="Times New Roman" w:eastAsia="Times New Roman" w:hAnsi="Times New Roman"/>
                <w:sz w:val="24"/>
                <w:szCs w:val="24"/>
                <w:lang w:eastAsia="lv-LV"/>
              </w:rPr>
              <w:t xml:space="preserve"> </w:t>
            </w:r>
            <w:r w:rsidR="006637F1">
              <w:rPr>
                <w:rFonts w:ascii="Times New Roman" w:eastAsia="Times New Roman" w:hAnsi="Times New Roman"/>
                <w:sz w:val="24"/>
                <w:szCs w:val="24"/>
                <w:lang w:eastAsia="lv-LV"/>
              </w:rPr>
              <w:t xml:space="preserve">un </w:t>
            </w:r>
            <w:r w:rsidR="006637F1" w:rsidRPr="00470C81">
              <w:rPr>
                <w:rFonts w:ascii="Times New Roman" w:eastAsia="Times New Roman" w:hAnsi="Times New Roman"/>
                <w:sz w:val="24"/>
                <w:szCs w:val="24"/>
                <w:lang w:eastAsia="lv-LV"/>
              </w:rPr>
              <w:t>stilu, lappušu struktūras principus, grafisko elementu lietojumu, krāsu un tipogrāfijas risinājumus, nodrošinot atbilstību Valsts policijas koledžas vizuālās identitātes vadlīnijām un izdevuma reprezentatīvajam raksturam.</w:t>
            </w:r>
          </w:p>
        </w:tc>
        <w:tc>
          <w:tcPr>
            <w:tcW w:w="2687" w:type="dxa"/>
          </w:tcPr>
          <w:p w14:paraId="4576CBFE" w14:textId="77777777" w:rsidR="000A5897" w:rsidRPr="00D86EEF" w:rsidRDefault="000A5897" w:rsidP="000A5897">
            <w:pPr>
              <w:jc w:val="both"/>
              <w:rPr>
                <w:rFonts w:ascii="Times New Roman" w:eastAsia="Times New Roman" w:hAnsi="Times New Roman"/>
                <w:sz w:val="24"/>
                <w:szCs w:val="24"/>
                <w:lang w:eastAsia="lv-LV"/>
              </w:rPr>
            </w:pPr>
          </w:p>
        </w:tc>
      </w:tr>
      <w:tr w:rsidR="000A5897" w:rsidRPr="000A5897" w14:paraId="5761C15A" w14:textId="77777777" w:rsidTr="008E12F2">
        <w:tc>
          <w:tcPr>
            <w:tcW w:w="6374" w:type="dxa"/>
          </w:tcPr>
          <w:p w14:paraId="3D90594B" w14:textId="0EAD0477" w:rsidR="000A5897" w:rsidRPr="00571339" w:rsidRDefault="000A5897" w:rsidP="00E570F3">
            <w:pPr>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 </w:t>
            </w:r>
            <w:r w:rsidR="00E570F3">
              <w:rPr>
                <w:rFonts w:ascii="Times New Roman" w:eastAsia="Times New Roman" w:hAnsi="Times New Roman"/>
                <w:sz w:val="24"/>
                <w:szCs w:val="24"/>
                <w:lang w:eastAsia="lv-LV"/>
              </w:rPr>
              <w:t>Pretendents</w:t>
            </w:r>
            <w:r w:rsidR="00E570F3" w:rsidRPr="002169C3">
              <w:rPr>
                <w:rFonts w:ascii="Times New Roman" w:eastAsia="Times New Roman" w:hAnsi="Times New Roman"/>
                <w:sz w:val="24"/>
                <w:szCs w:val="24"/>
                <w:lang w:eastAsia="lv-LV"/>
              </w:rPr>
              <w:t xml:space="preserve"> nodod Pasūtītājam</w:t>
            </w:r>
            <w:r w:rsidR="00E570F3">
              <w:rPr>
                <w:rFonts w:ascii="Times New Roman" w:eastAsia="Times New Roman" w:hAnsi="Times New Roman"/>
                <w:sz w:val="24"/>
                <w:szCs w:val="24"/>
                <w:lang w:eastAsia="lv-LV"/>
              </w:rPr>
              <w:t xml:space="preserve"> pilnībā sagatavotu (vāka un </w:t>
            </w:r>
            <w:proofErr w:type="spellStart"/>
            <w:r w:rsidR="00E570F3">
              <w:rPr>
                <w:rFonts w:ascii="Times New Roman" w:eastAsia="Times New Roman" w:hAnsi="Times New Roman"/>
                <w:sz w:val="24"/>
                <w:szCs w:val="24"/>
                <w:lang w:eastAsia="lv-LV"/>
              </w:rPr>
              <w:t>iekšlapu</w:t>
            </w:r>
            <w:proofErr w:type="spellEnd"/>
            <w:r w:rsidR="00E570F3">
              <w:rPr>
                <w:rFonts w:ascii="Times New Roman" w:eastAsia="Times New Roman" w:hAnsi="Times New Roman"/>
                <w:sz w:val="24"/>
                <w:szCs w:val="24"/>
                <w:lang w:eastAsia="lv-LV"/>
              </w:rPr>
              <w:t xml:space="preserve"> dizains un maketēšana, satura maketēšana u.tml.) izdevuma</w:t>
            </w:r>
            <w:r w:rsidR="00E570F3" w:rsidRPr="002169C3">
              <w:rPr>
                <w:rFonts w:ascii="Times New Roman" w:eastAsia="Times New Roman" w:hAnsi="Times New Roman"/>
                <w:sz w:val="24"/>
                <w:szCs w:val="24"/>
                <w:lang w:eastAsia="lv-LV"/>
              </w:rPr>
              <w:t xml:space="preserve"> </w:t>
            </w:r>
            <w:r w:rsidR="00E570F3">
              <w:rPr>
                <w:rFonts w:ascii="Times New Roman" w:eastAsia="Times New Roman" w:hAnsi="Times New Roman"/>
                <w:sz w:val="24"/>
                <w:szCs w:val="24"/>
                <w:lang w:eastAsia="lv-LV"/>
              </w:rPr>
              <w:t xml:space="preserve">failu, kura formāts ir piemērots tipogrāfijas drukai. </w:t>
            </w:r>
          </w:p>
        </w:tc>
        <w:tc>
          <w:tcPr>
            <w:tcW w:w="2687" w:type="dxa"/>
          </w:tcPr>
          <w:p w14:paraId="65BE7A2B" w14:textId="77777777" w:rsidR="000A5897" w:rsidRPr="00D86EEF" w:rsidRDefault="000A5897" w:rsidP="000A5897">
            <w:pPr>
              <w:jc w:val="both"/>
              <w:rPr>
                <w:rFonts w:ascii="Times New Roman" w:eastAsia="Times New Roman" w:hAnsi="Times New Roman"/>
                <w:sz w:val="24"/>
                <w:szCs w:val="24"/>
                <w:lang w:eastAsia="lv-LV"/>
              </w:rPr>
            </w:pPr>
          </w:p>
        </w:tc>
      </w:tr>
      <w:tr w:rsidR="000A5897" w:rsidRPr="000A5897" w14:paraId="02F9DEA2" w14:textId="77777777" w:rsidTr="008E12F2">
        <w:tc>
          <w:tcPr>
            <w:tcW w:w="6374" w:type="dxa"/>
          </w:tcPr>
          <w:p w14:paraId="3E2973F3" w14:textId="126A339E" w:rsidR="000A5897" w:rsidRPr="00D86EEF" w:rsidRDefault="00E570F3" w:rsidP="00E570F3">
            <w:pPr>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3. </w:t>
            </w:r>
            <w:r w:rsidRPr="009063D7">
              <w:rPr>
                <w:rFonts w:ascii="Times New Roman" w:eastAsia="Times New Roman" w:hAnsi="Times New Roman"/>
                <w:sz w:val="24"/>
                <w:szCs w:val="24"/>
                <w:lang w:eastAsia="lv-LV"/>
              </w:rPr>
              <w:t xml:space="preserve">Pretendents nodod </w:t>
            </w:r>
            <w:r>
              <w:rPr>
                <w:rFonts w:ascii="Times New Roman" w:eastAsia="Times New Roman" w:hAnsi="Times New Roman"/>
                <w:sz w:val="24"/>
                <w:szCs w:val="24"/>
                <w:lang w:eastAsia="lv-LV"/>
              </w:rPr>
              <w:t xml:space="preserve">Pasūtītājam </w:t>
            </w:r>
            <w:r w:rsidRPr="009063D7">
              <w:rPr>
                <w:rFonts w:ascii="Times New Roman" w:eastAsia="Times New Roman" w:hAnsi="Times New Roman"/>
                <w:sz w:val="24"/>
                <w:szCs w:val="24"/>
                <w:lang w:eastAsia="lv-LV"/>
              </w:rPr>
              <w:t>e</w:t>
            </w:r>
            <w:r w:rsidRPr="009063D7">
              <w:rPr>
                <w:rFonts w:ascii="Times New Roman" w:eastAsia="Times New Roman" w:hAnsi="Times New Roman"/>
                <w:sz w:val="24"/>
                <w:szCs w:val="24"/>
                <w:lang w:eastAsia="lv-LV"/>
              </w:rPr>
              <w:noBreakHyphen/>
              <w:t>izdevuma digitālo versiju formātā, kas ļauj to brīvi izvietot, skatīt un demonstrēt jebkurā digitālajā ierīcē</w:t>
            </w:r>
            <w:r>
              <w:rPr>
                <w:rFonts w:ascii="Times New Roman" w:eastAsia="Times New Roman" w:hAnsi="Times New Roman"/>
                <w:sz w:val="24"/>
                <w:szCs w:val="24"/>
                <w:lang w:eastAsia="lv-LV"/>
              </w:rPr>
              <w:t xml:space="preserve"> (</w:t>
            </w:r>
            <w:r w:rsidRPr="009063D7">
              <w:rPr>
                <w:rFonts w:ascii="Times New Roman" w:eastAsia="Times New Roman" w:hAnsi="Times New Roman"/>
                <w:sz w:val="24"/>
                <w:szCs w:val="24"/>
                <w:lang w:eastAsia="lv-LV"/>
              </w:rPr>
              <w:t>televizorā, datorā, planšetē, viedtālrunī u.c.</w:t>
            </w:r>
            <w:r>
              <w:rPr>
                <w:rFonts w:ascii="Times New Roman" w:eastAsia="Times New Roman" w:hAnsi="Times New Roman"/>
                <w:sz w:val="24"/>
                <w:szCs w:val="24"/>
                <w:lang w:eastAsia="lv-LV"/>
              </w:rPr>
              <w:t>)</w:t>
            </w:r>
            <w:r w:rsidRPr="009063D7">
              <w:rPr>
                <w:rFonts w:ascii="Times New Roman" w:eastAsia="Times New Roman" w:hAnsi="Times New Roman"/>
                <w:sz w:val="24"/>
                <w:szCs w:val="24"/>
                <w:lang w:eastAsia="lv-LV"/>
              </w:rPr>
              <w:t xml:space="preserve"> un </w:t>
            </w:r>
            <w:r>
              <w:rPr>
                <w:rFonts w:ascii="Times New Roman" w:eastAsia="Times New Roman" w:hAnsi="Times New Roman"/>
                <w:sz w:val="24"/>
                <w:szCs w:val="24"/>
                <w:lang w:eastAsia="lv-LV"/>
              </w:rPr>
              <w:t xml:space="preserve">digitālajā </w:t>
            </w:r>
            <w:r w:rsidRPr="009063D7">
              <w:rPr>
                <w:rFonts w:ascii="Times New Roman" w:eastAsia="Times New Roman" w:hAnsi="Times New Roman"/>
                <w:sz w:val="24"/>
                <w:szCs w:val="24"/>
                <w:lang w:eastAsia="lv-LV"/>
              </w:rPr>
              <w:t>vidē</w:t>
            </w:r>
            <w:r>
              <w:rPr>
                <w:rFonts w:ascii="Times New Roman" w:eastAsia="Times New Roman" w:hAnsi="Times New Roman"/>
                <w:sz w:val="24"/>
                <w:szCs w:val="24"/>
                <w:lang w:eastAsia="lv-LV"/>
              </w:rPr>
              <w:t xml:space="preserve"> (sociālie tīkli, mājas lapas utt.)</w:t>
            </w:r>
            <w:r w:rsidRPr="009063D7">
              <w:rPr>
                <w:rFonts w:ascii="Times New Roman" w:eastAsia="Times New Roman" w:hAnsi="Times New Roman"/>
                <w:sz w:val="24"/>
                <w:szCs w:val="24"/>
                <w:lang w:eastAsia="lv-LV"/>
              </w:rPr>
              <w:t xml:space="preserve">. </w:t>
            </w:r>
          </w:p>
        </w:tc>
        <w:tc>
          <w:tcPr>
            <w:tcW w:w="2687" w:type="dxa"/>
          </w:tcPr>
          <w:p w14:paraId="575214EE" w14:textId="77777777" w:rsidR="000A5897" w:rsidRPr="00D86EEF" w:rsidRDefault="000A5897" w:rsidP="000A5897">
            <w:pPr>
              <w:jc w:val="both"/>
              <w:rPr>
                <w:rFonts w:ascii="Times New Roman" w:eastAsia="Times New Roman" w:hAnsi="Times New Roman"/>
                <w:sz w:val="24"/>
                <w:szCs w:val="24"/>
                <w:lang w:eastAsia="lv-LV"/>
              </w:rPr>
            </w:pPr>
          </w:p>
        </w:tc>
      </w:tr>
      <w:tr w:rsidR="000A5897" w:rsidRPr="000A5897" w14:paraId="16713D63" w14:textId="77777777" w:rsidTr="008E12F2">
        <w:tc>
          <w:tcPr>
            <w:tcW w:w="6374" w:type="dxa"/>
          </w:tcPr>
          <w:p w14:paraId="3224B30B" w14:textId="6FD5F25D" w:rsidR="000A5897" w:rsidRPr="00D86EEF" w:rsidRDefault="00E570F3" w:rsidP="00E570F3">
            <w:pPr>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4. </w:t>
            </w:r>
            <w:r w:rsidRPr="00E570F3">
              <w:rPr>
                <w:rFonts w:ascii="Times New Roman" w:eastAsia="Times New Roman" w:hAnsi="Times New Roman"/>
                <w:sz w:val="24"/>
                <w:szCs w:val="24"/>
                <w:lang w:eastAsia="lv-LV"/>
              </w:rPr>
              <w:t>Pretendents ne vēlāk kā 3 (trīs) darba dienu laikā pēc Pasūtītāja komentāru vai labojumu pieprasījuma saņemšanas veic nepieciešamos precizējumus un korektūru, un iesniedz aktualizēto versiju elektroniskā veidā Pasūtītājam saskaņošanai.</w:t>
            </w:r>
          </w:p>
        </w:tc>
        <w:tc>
          <w:tcPr>
            <w:tcW w:w="2687" w:type="dxa"/>
          </w:tcPr>
          <w:p w14:paraId="44F56D5C" w14:textId="77777777" w:rsidR="000A5897" w:rsidRPr="00D86EEF" w:rsidRDefault="000A5897" w:rsidP="000A5897">
            <w:pPr>
              <w:jc w:val="both"/>
              <w:rPr>
                <w:rFonts w:ascii="Times New Roman" w:eastAsia="Times New Roman" w:hAnsi="Times New Roman"/>
                <w:sz w:val="24"/>
                <w:szCs w:val="24"/>
                <w:lang w:eastAsia="lv-LV"/>
              </w:rPr>
            </w:pPr>
          </w:p>
        </w:tc>
      </w:tr>
      <w:tr w:rsidR="000A5897" w:rsidRPr="000A5897" w14:paraId="46EAA310" w14:textId="77777777" w:rsidTr="008E12F2">
        <w:tc>
          <w:tcPr>
            <w:tcW w:w="6374" w:type="dxa"/>
          </w:tcPr>
          <w:p w14:paraId="1EA7F130" w14:textId="70E23FD5" w:rsidR="000A5897" w:rsidRPr="00D86EEF" w:rsidRDefault="003325E5" w:rsidP="00E570F3">
            <w:pPr>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4. </w:t>
            </w:r>
            <w:r w:rsidR="00E570F3" w:rsidRPr="000D2079">
              <w:rPr>
                <w:rFonts w:ascii="Times New Roman" w:eastAsia="Times New Roman" w:hAnsi="Times New Roman"/>
                <w:sz w:val="24"/>
                <w:szCs w:val="24"/>
                <w:lang w:eastAsia="lv-LV"/>
              </w:rPr>
              <w:t xml:space="preserve">Viss ar </w:t>
            </w:r>
            <w:r w:rsidR="00E570F3">
              <w:rPr>
                <w:rFonts w:ascii="Times New Roman" w:eastAsia="Times New Roman" w:hAnsi="Times New Roman"/>
                <w:sz w:val="24"/>
                <w:szCs w:val="24"/>
                <w:lang w:eastAsia="lv-LV"/>
              </w:rPr>
              <w:t>dizaina un maketa</w:t>
            </w:r>
            <w:r w:rsidR="00E570F3" w:rsidRPr="000D2079">
              <w:rPr>
                <w:rFonts w:ascii="Times New Roman" w:eastAsia="Times New Roman" w:hAnsi="Times New Roman"/>
                <w:sz w:val="24"/>
                <w:szCs w:val="24"/>
                <w:lang w:eastAsia="lv-LV"/>
              </w:rPr>
              <w:t xml:space="preserve"> izstrād</w:t>
            </w:r>
            <w:r w:rsidR="00E570F3">
              <w:rPr>
                <w:rFonts w:ascii="Times New Roman" w:eastAsia="Times New Roman" w:hAnsi="Times New Roman"/>
                <w:sz w:val="24"/>
                <w:szCs w:val="24"/>
                <w:lang w:eastAsia="lv-LV"/>
              </w:rPr>
              <w:t>es</w:t>
            </w:r>
            <w:r w:rsidR="00E570F3" w:rsidRPr="000D2079">
              <w:rPr>
                <w:rFonts w:ascii="Times New Roman" w:eastAsia="Times New Roman" w:hAnsi="Times New Roman"/>
                <w:sz w:val="24"/>
                <w:szCs w:val="24"/>
                <w:lang w:eastAsia="lv-LV"/>
              </w:rPr>
              <w:t>, korektūr</w:t>
            </w:r>
            <w:r w:rsidR="00E570F3">
              <w:rPr>
                <w:rFonts w:ascii="Times New Roman" w:eastAsia="Times New Roman" w:hAnsi="Times New Roman"/>
                <w:sz w:val="24"/>
                <w:szCs w:val="24"/>
                <w:lang w:eastAsia="lv-LV"/>
              </w:rPr>
              <w:t>as</w:t>
            </w:r>
            <w:r w:rsidR="00E570F3" w:rsidRPr="000D2079">
              <w:rPr>
                <w:rFonts w:ascii="Times New Roman" w:eastAsia="Times New Roman" w:hAnsi="Times New Roman"/>
                <w:sz w:val="24"/>
                <w:szCs w:val="24"/>
                <w:lang w:eastAsia="lv-LV"/>
              </w:rPr>
              <w:t xml:space="preserve">, </w:t>
            </w:r>
            <w:r w:rsidR="00E570F3">
              <w:rPr>
                <w:rFonts w:ascii="Times New Roman" w:eastAsia="Times New Roman" w:hAnsi="Times New Roman"/>
                <w:sz w:val="24"/>
                <w:szCs w:val="24"/>
                <w:lang w:eastAsia="lv-LV"/>
              </w:rPr>
              <w:t>e-izdevuma jautājumiem</w:t>
            </w:r>
            <w:r w:rsidR="00E570F3" w:rsidRPr="000D2079">
              <w:rPr>
                <w:rFonts w:ascii="Times New Roman" w:eastAsia="Times New Roman" w:hAnsi="Times New Roman"/>
                <w:sz w:val="24"/>
                <w:szCs w:val="24"/>
                <w:lang w:eastAsia="lv-LV"/>
              </w:rPr>
              <w:t xml:space="preserve"> un saskaņošanu saistītais saziņas process notiek ar Pasūtītāja nozīmēto kontaktpersonu. Kontaktpersona tiks norīkota pēc cenu aptaujas rezultātu izvērtēšanas, un Izpildītājs nodrošina, ka visa saziņa, dokumenti un saskaņošanai iesniegtie materiāli tiek nosūtīti tieši šai kontaktpersonai uz elektronisko pasta adresi.</w:t>
            </w:r>
          </w:p>
        </w:tc>
        <w:tc>
          <w:tcPr>
            <w:tcW w:w="2687" w:type="dxa"/>
          </w:tcPr>
          <w:p w14:paraId="2BDC8BC4" w14:textId="77777777" w:rsidR="000A5897" w:rsidRPr="00D86EEF" w:rsidRDefault="000A5897" w:rsidP="000A5897">
            <w:pPr>
              <w:jc w:val="both"/>
              <w:rPr>
                <w:rFonts w:ascii="Times New Roman" w:eastAsia="Times New Roman" w:hAnsi="Times New Roman"/>
                <w:sz w:val="24"/>
                <w:szCs w:val="24"/>
                <w:lang w:eastAsia="lv-LV"/>
              </w:rPr>
            </w:pPr>
          </w:p>
        </w:tc>
      </w:tr>
      <w:tr w:rsidR="000A5897" w14:paraId="697B9244" w14:textId="77777777" w:rsidTr="008E12F2">
        <w:tc>
          <w:tcPr>
            <w:tcW w:w="6374" w:type="dxa"/>
          </w:tcPr>
          <w:p w14:paraId="1C4B0DAA" w14:textId="022B25B3" w:rsidR="000A5897" w:rsidRPr="00DA2018" w:rsidRDefault="000A5897" w:rsidP="000A589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Pr="00DA2018">
              <w:rPr>
                <w:rFonts w:ascii="Times New Roman" w:eastAsia="Times New Roman" w:hAnsi="Times New Roman" w:cs="Times New Roman"/>
                <w:sz w:val="24"/>
                <w:szCs w:val="24"/>
                <w:lang w:eastAsia="lv-LV"/>
              </w:rPr>
              <w:t>Izpildītājs iesniedz rēķinu Pasūtītājam elektroniski, nosūtot to uz Pasūtītāja norādīto E-Adresi:</w:t>
            </w:r>
            <w:r w:rsidRPr="00DD4CEF">
              <w:rPr>
                <w:rFonts w:ascii="Times New Roman" w:eastAsia="Times New Roman" w:hAnsi="Times New Roman" w:cs="Times New Roman"/>
                <w:sz w:val="24"/>
                <w:szCs w:val="24"/>
                <w:lang w:eastAsia="lv-LV"/>
              </w:rPr>
              <w:t xml:space="preserve"> </w:t>
            </w:r>
            <w:r w:rsidRPr="00DD4CEF">
              <w:rPr>
                <w:rFonts w:ascii="Times New Roman" w:eastAsia="Times New Roman" w:hAnsi="Times New Roman" w:cs="Times New Roman"/>
                <w:b/>
                <w:bCs/>
                <w:sz w:val="24"/>
                <w:szCs w:val="24"/>
                <w:lang w:eastAsia="lv-LV"/>
              </w:rPr>
              <w:t>EINVOICE@90000072027</w:t>
            </w:r>
            <w:r w:rsidRPr="00DA2018">
              <w:rPr>
                <w:rFonts w:ascii="Times New Roman" w:eastAsia="Times New Roman" w:hAnsi="Times New Roman" w:cs="Times New Roman"/>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065801BC" w14:textId="77777777" w:rsidR="000A5897" w:rsidRPr="00DD4CEF" w:rsidRDefault="000A5897" w:rsidP="000A5897">
            <w:pPr>
              <w:jc w:val="both"/>
              <w:rPr>
                <w:rFonts w:ascii="Times New Roman" w:eastAsia="Times New Roman" w:hAnsi="Times New Roman" w:cs="Times New Roman"/>
                <w:sz w:val="24"/>
                <w:szCs w:val="24"/>
                <w:lang w:eastAsia="lv-LV"/>
              </w:rPr>
            </w:pPr>
          </w:p>
          <w:p w14:paraId="79474E01" w14:textId="0A597826" w:rsidR="000A5897" w:rsidRDefault="000A5897" w:rsidP="000A5897">
            <w:pPr>
              <w:jc w:val="both"/>
              <w:rPr>
                <w:rFonts w:ascii="Times New Roman" w:eastAsia="Times New Roman" w:hAnsi="Times New Roman" w:cs="Times New Roman"/>
                <w:sz w:val="24"/>
                <w:szCs w:val="24"/>
                <w:lang w:eastAsia="lv-LV"/>
              </w:rPr>
            </w:pPr>
            <w:r w:rsidRPr="00DD4CEF">
              <w:rPr>
                <w:rFonts w:ascii="Times New Roman" w:eastAsia="Times New Roman" w:hAnsi="Times New Roman" w:cs="Times New Roman"/>
                <w:sz w:val="24"/>
                <w:szCs w:val="24"/>
                <w:lang w:eastAsia="lv-LV"/>
              </w:rPr>
              <w:t xml:space="preserve">Sīkāk : </w:t>
            </w:r>
            <w:hyperlink r:id="rId8" w:history="1">
              <w:r w:rsidRPr="00DD4CEF">
                <w:rPr>
                  <w:rFonts w:ascii="Times New Roman" w:eastAsia="Times New Roman" w:hAnsi="Times New Roman" w:cs="Times New Roman"/>
                  <w:sz w:val="24"/>
                  <w:szCs w:val="24"/>
                  <w:lang w:eastAsia="lv-LV"/>
                </w:rPr>
                <w:t>https://www.vid.gov.lv/lv/e-rekini</w:t>
              </w:r>
            </w:hyperlink>
          </w:p>
          <w:p w14:paraId="256306A6" w14:textId="77777777" w:rsidR="000A5897" w:rsidRPr="00DD4CEF" w:rsidRDefault="000A5897" w:rsidP="000A5897">
            <w:pPr>
              <w:jc w:val="both"/>
              <w:rPr>
                <w:rFonts w:ascii="Times New Roman" w:eastAsia="Times New Roman" w:hAnsi="Times New Roman" w:cs="Times New Roman"/>
                <w:sz w:val="24"/>
                <w:szCs w:val="24"/>
                <w:lang w:eastAsia="lv-LV"/>
              </w:rPr>
            </w:pPr>
          </w:p>
          <w:p w14:paraId="3F886BDB" w14:textId="77777777" w:rsidR="000A5897" w:rsidRPr="00DD4CEF" w:rsidRDefault="000A5897" w:rsidP="000A5897">
            <w:pPr>
              <w:jc w:val="both"/>
              <w:rPr>
                <w:rFonts w:ascii="Times New Roman" w:eastAsia="Times New Roman" w:hAnsi="Times New Roman" w:cs="Times New Roman"/>
                <w:sz w:val="24"/>
                <w:szCs w:val="24"/>
                <w:lang w:eastAsia="lv-LV"/>
              </w:rPr>
            </w:pPr>
            <w:r w:rsidRPr="00DD4CEF">
              <w:rPr>
                <w:rFonts w:ascii="Times New Roman" w:eastAsia="Times New Roman" w:hAnsi="Times New Roman" w:cs="Times New Roman"/>
                <w:sz w:val="24"/>
                <w:szCs w:val="24"/>
                <w:lang w:eastAsia="lv-LV"/>
              </w:rPr>
              <w:t xml:space="preserve">Koledžas sadarbības partneri e-rēķinus XML formātā var nosūtīt arī izmantojot </w:t>
            </w:r>
            <w:proofErr w:type="spellStart"/>
            <w:r w:rsidRPr="00DD4CEF">
              <w:rPr>
                <w:rFonts w:ascii="Times New Roman" w:eastAsia="Times New Roman" w:hAnsi="Times New Roman" w:cs="Times New Roman"/>
                <w:sz w:val="24"/>
                <w:szCs w:val="24"/>
                <w:lang w:eastAsia="lv-LV"/>
              </w:rPr>
              <w:t>Peppol</w:t>
            </w:r>
            <w:proofErr w:type="spellEnd"/>
            <w:r w:rsidRPr="00DD4CEF">
              <w:rPr>
                <w:rFonts w:ascii="Times New Roman" w:eastAsia="Times New Roman" w:hAnsi="Times New Roman" w:cs="Times New Roman"/>
                <w:sz w:val="24"/>
                <w:szCs w:val="24"/>
                <w:lang w:eastAsia="lv-LV"/>
              </w:rPr>
              <w:t xml:space="preserve"> </w:t>
            </w:r>
            <w:proofErr w:type="spellStart"/>
            <w:r w:rsidRPr="00DD4CEF">
              <w:rPr>
                <w:rFonts w:ascii="Times New Roman" w:eastAsia="Times New Roman" w:hAnsi="Times New Roman" w:cs="Times New Roman"/>
                <w:sz w:val="24"/>
                <w:szCs w:val="24"/>
                <w:lang w:eastAsia="lv-LV"/>
              </w:rPr>
              <w:t>Directory</w:t>
            </w:r>
            <w:proofErr w:type="spellEnd"/>
            <w:r w:rsidRPr="00DD4CEF">
              <w:rPr>
                <w:rFonts w:ascii="Times New Roman" w:eastAsia="Times New Roman" w:hAnsi="Times New Roman" w:cs="Times New Roman"/>
                <w:sz w:val="24"/>
                <w:szCs w:val="24"/>
                <w:lang w:eastAsia="lv-LV"/>
              </w:rPr>
              <w:t xml:space="preserve"> </w:t>
            </w:r>
            <w:hyperlink r:id="rId9" w:history="1">
              <w:r w:rsidRPr="00DD4CEF">
                <w:rPr>
                  <w:rFonts w:ascii="Times New Roman" w:eastAsia="Times New Roman" w:hAnsi="Times New Roman" w:cs="Times New Roman"/>
                  <w:sz w:val="24"/>
                  <w:szCs w:val="24"/>
                  <w:lang w:eastAsia="lv-LV"/>
                </w:rPr>
                <w:t>https://directory.peppol.eu/public/</w:t>
              </w:r>
            </w:hyperlink>
            <w:r w:rsidRPr="00DD4CEF">
              <w:rPr>
                <w:rFonts w:ascii="Times New Roman" w:eastAsia="Times New Roman" w:hAnsi="Times New Roman" w:cs="Times New Roman"/>
                <w:sz w:val="24"/>
                <w:szCs w:val="24"/>
                <w:lang w:eastAsia="lv-LV"/>
              </w:rPr>
              <w:t xml:space="preserve"> </w:t>
            </w:r>
          </w:p>
          <w:p w14:paraId="3933EB7A" w14:textId="77777777" w:rsidR="000A5897" w:rsidRDefault="000A5897" w:rsidP="000A5897">
            <w:pPr>
              <w:jc w:val="both"/>
              <w:rPr>
                <w:rFonts w:ascii="Times New Roman" w:eastAsia="Times New Roman" w:hAnsi="Times New Roman" w:cs="Times New Roman"/>
                <w:sz w:val="24"/>
                <w:szCs w:val="24"/>
                <w:lang w:eastAsia="lv-LV"/>
              </w:rPr>
            </w:pPr>
          </w:p>
          <w:p w14:paraId="52020E0A" w14:textId="60DDD4A7" w:rsidR="000A5897" w:rsidRDefault="000A5897" w:rsidP="000A5897">
            <w:pPr>
              <w:jc w:val="both"/>
              <w:rPr>
                <w:rFonts w:ascii="Times New Roman" w:eastAsia="Times New Roman" w:hAnsi="Times New Roman" w:cs="Times New Roman"/>
                <w:sz w:val="24"/>
                <w:szCs w:val="24"/>
                <w:lang w:eastAsia="lv-LV"/>
              </w:rPr>
            </w:pPr>
            <w:r w:rsidRPr="00DD4CEF">
              <w:rPr>
                <w:rFonts w:ascii="Times New Roman" w:eastAsia="Times New Roman" w:hAnsi="Times New Roman" w:cs="Times New Roman"/>
                <w:sz w:val="24"/>
                <w:szCs w:val="24"/>
                <w:lang w:eastAsia="lv-LV"/>
              </w:rPr>
              <w:lastRenderedPageBreak/>
              <w:t xml:space="preserve">Valsts policijas koledžai ir konts: </w:t>
            </w:r>
            <w:hyperlink r:id="rId10" w:history="1">
              <w:r w:rsidRPr="00DD4CEF">
                <w:rPr>
                  <w:rFonts w:ascii="Times New Roman" w:eastAsia="Times New Roman" w:hAnsi="Times New Roman" w:cs="Times New Roman"/>
                  <w:sz w:val="24"/>
                  <w:szCs w:val="24"/>
                  <w:lang w:eastAsia="lv-LV"/>
                </w:rPr>
                <w:t>https://directory.peppol.eu/public/locale-en_US/menuitem-search?q=policijas&amp;action=view&amp;participant=iso6523-actorid-upis%3A%3A9939%3Alv90000072027</w:t>
              </w:r>
            </w:hyperlink>
          </w:p>
        </w:tc>
        <w:tc>
          <w:tcPr>
            <w:tcW w:w="2687" w:type="dxa"/>
          </w:tcPr>
          <w:p w14:paraId="33E168BB" w14:textId="77777777" w:rsidR="000A5897" w:rsidRPr="001116B1" w:rsidRDefault="000A5897" w:rsidP="000A5897">
            <w:pPr>
              <w:rPr>
                <w:i/>
                <w:iCs/>
              </w:rPr>
            </w:pPr>
          </w:p>
        </w:tc>
      </w:tr>
    </w:tbl>
    <w:p w14:paraId="495768D4" w14:textId="77777777" w:rsidR="00B871A0" w:rsidRDefault="00B871A0" w:rsidP="006C37DD">
      <w:pPr>
        <w:spacing w:before="6"/>
        <w:rPr>
          <w:rFonts w:ascii="Times New Roman" w:hAnsi="Times New Roman" w:cs="Times New Roman"/>
          <w:sz w:val="24"/>
          <w:szCs w:val="24"/>
        </w:rPr>
      </w:pPr>
    </w:p>
    <w:p w14:paraId="47369A0B" w14:textId="0ACF2F54"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2309F572" w14:textId="5019CB17" w:rsidR="00C10F83" w:rsidRPr="00C10F83" w:rsidRDefault="00C10F83" w:rsidP="006C37DD">
      <w:pPr>
        <w:spacing w:before="6"/>
        <w:rPr>
          <w:rFonts w:ascii="Times New Roman" w:hAnsi="Times New Roman" w:cs="Times New Roman"/>
          <w:iCs/>
          <w:sz w:val="24"/>
          <w:szCs w:val="24"/>
        </w:rPr>
      </w:pPr>
    </w:p>
    <w:tbl>
      <w:tblPr>
        <w:tblStyle w:val="TableGrid"/>
        <w:tblpPr w:leftFromText="180" w:rightFromText="180" w:vertAnchor="page" w:horzAnchor="margin" w:tblpY="41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9850D5" w14:paraId="13F9BF10" w14:textId="77777777" w:rsidTr="009850D5">
        <w:tc>
          <w:tcPr>
            <w:tcW w:w="2344" w:type="pct"/>
            <w:tcBorders>
              <w:bottom w:val="single" w:sz="4" w:space="0" w:color="auto"/>
            </w:tcBorders>
          </w:tcPr>
          <w:p w14:paraId="500DA29D" w14:textId="77777777" w:rsidR="009850D5" w:rsidRDefault="009850D5" w:rsidP="009850D5">
            <w:pPr>
              <w:spacing w:before="6"/>
              <w:rPr>
                <w:rFonts w:ascii="Times New Roman" w:hAnsi="Times New Roman" w:cs="Times New Roman"/>
                <w:iCs/>
                <w:sz w:val="24"/>
                <w:szCs w:val="24"/>
              </w:rPr>
            </w:pPr>
          </w:p>
          <w:p w14:paraId="3624369B" w14:textId="77777777" w:rsidR="009850D5" w:rsidRDefault="009850D5" w:rsidP="009850D5">
            <w:pPr>
              <w:spacing w:before="6"/>
              <w:rPr>
                <w:rFonts w:ascii="Times New Roman" w:hAnsi="Times New Roman" w:cs="Times New Roman"/>
                <w:iCs/>
                <w:sz w:val="24"/>
                <w:szCs w:val="24"/>
              </w:rPr>
            </w:pPr>
          </w:p>
          <w:p w14:paraId="264F9C6C" w14:textId="77777777" w:rsidR="009850D5" w:rsidRDefault="009850D5" w:rsidP="009850D5">
            <w:pPr>
              <w:spacing w:before="6"/>
              <w:rPr>
                <w:rFonts w:ascii="Times New Roman" w:hAnsi="Times New Roman" w:cs="Times New Roman"/>
                <w:iCs/>
                <w:sz w:val="24"/>
                <w:szCs w:val="24"/>
              </w:rPr>
            </w:pPr>
          </w:p>
        </w:tc>
        <w:tc>
          <w:tcPr>
            <w:tcW w:w="989" w:type="pct"/>
            <w:tcBorders>
              <w:bottom w:val="single" w:sz="4" w:space="0" w:color="auto"/>
            </w:tcBorders>
            <w:vAlign w:val="bottom"/>
          </w:tcPr>
          <w:p w14:paraId="573092FB" w14:textId="77777777" w:rsidR="009850D5" w:rsidRDefault="009850D5" w:rsidP="009850D5">
            <w:pPr>
              <w:spacing w:before="6"/>
              <w:rPr>
                <w:rFonts w:ascii="Times New Roman" w:hAnsi="Times New Roman" w:cs="Times New Roman"/>
                <w:iCs/>
                <w:sz w:val="24"/>
                <w:szCs w:val="24"/>
              </w:rPr>
            </w:pPr>
          </w:p>
          <w:p w14:paraId="7D83866A" w14:textId="77777777" w:rsidR="009850D5" w:rsidRPr="004D369E" w:rsidRDefault="009850D5" w:rsidP="009850D5">
            <w:pPr>
              <w:rPr>
                <w:rFonts w:ascii="Times New Roman" w:hAnsi="Times New Roman" w:cs="Times New Roman"/>
                <w:sz w:val="24"/>
                <w:szCs w:val="24"/>
              </w:rPr>
            </w:pPr>
          </w:p>
        </w:tc>
        <w:tc>
          <w:tcPr>
            <w:tcW w:w="1667" w:type="pct"/>
            <w:tcBorders>
              <w:bottom w:val="single" w:sz="4" w:space="0" w:color="auto"/>
            </w:tcBorders>
            <w:vAlign w:val="bottom"/>
          </w:tcPr>
          <w:p w14:paraId="39C88B8A" w14:textId="77777777" w:rsidR="009850D5" w:rsidRDefault="009850D5" w:rsidP="009850D5">
            <w:pPr>
              <w:spacing w:before="6"/>
              <w:rPr>
                <w:rFonts w:ascii="Times New Roman" w:hAnsi="Times New Roman" w:cs="Times New Roman"/>
                <w:iCs/>
                <w:sz w:val="24"/>
                <w:szCs w:val="24"/>
              </w:rPr>
            </w:pPr>
          </w:p>
          <w:p w14:paraId="5D9E10DC" w14:textId="77777777" w:rsidR="009850D5" w:rsidRPr="00250823" w:rsidRDefault="009850D5" w:rsidP="009850D5">
            <w:pPr>
              <w:rPr>
                <w:rFonts w:ascii="Times New Roman" w:hAnsi="Times New Roman" w:cs="Times New Roman"/>
                <w:sz w:val="24"/>
                <w:szCs w:val="24"/>
              </w:rPr>
            </w:pPr>
          </w:p>
        </w:tc>
      </w:tr>
      <w:tr w:rsidR="009850D5" w14:paraId="60BFC52C" w14:textId="77777777" w:rsidTr="009850D5">
        <w:tc>
          <w:tcPr>
            <w:tcW w:w="2344" w:type="pct"/>
            <w:tcBorders>
              <w:top w:val="single" w:sz="4" w:space="0" w:color="auto"/>
            </w:tcBorders>
          </w:tcPr>
          <w:p w14:paraId="6F2374F1" w14:textId="77777777" w:rsidR="009850D5" w:rsidRDefault="009850D5" w:rsidP="009850D5">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Borders>
              <w:top w:val="single" w:sz="4" w:space="0" w:color="auto"/>
            </w:tcBorders>
          </w:tcPr>
          <w:p w14:paraId="3E4A413B" w14:textId="77777777" w:rsidR="009850D5" w:rsidRDefault="009850D5" w:rsidP="009850D5">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Borders>
              <w:top w:val="single" w:sz="4" w:space="0" w:color="auto"/>
            </w:tcBorders>
          </w:tcPr>
          <w:p w14:paraId="41B53BB1" w14:textId="77777777" w:rsidR="009850D5" w:rsidRDefault="009850D5" w:rsidP="009850D5">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9850D5" w14:paraId="2E340303" w14:textId="77777777" w:rsidTr="009850D5">
        <w:tc>
          <w:tcPr>
            <w:tcW w:w="2344" w:type="pct"/>
            <w:tcBorders>
              <w:bottom w:val="single" w:sz="4" w:space="0" w:color="auto"/>
            </w:tcBorders>
          </w:tcPr>
          <w:p w14:paraId="37FC1AF3" w14:textId="77777777" w:rsidR="009850D5" w:rsidRDefault="009850D5" w:rsidP="009850D5">
            <w:pPr>
              <w:spacing w:before="6"/>
              <w:rPr>
                <w:rFonts w:ascii="Times New Roman" w:hAnsi="Times New Roman" w:cs="Times New Roman"/>
                <w:iCs/>
                <w:sz w:val="24"/>
                <w:szCs w:val="24"/>
              </w:rPr>
            </w:pPr>
          </w:p>
        </w:tc>
        <w:tc>
          <w:tcPr>
            <w:tcW w:w="989" w:type="pct"/>
            <w:tcBorders>
              <w:bottom w:val="single" w:sz="4" w:space="0" w:color="auto"/>
            </w:tcBorders>
          </w:tcPr>
          <w:p w14:paraId="5DA2C0AE" w14:textId="77777777" w:rsidR="009850D5" w:rsidRDefault="009850D5" w:rsidP="009850D5">
            <w:pPr>
              <w:spacing w:before="6"/>
              <w:rPr>
                <w:rFonts w:ascii="Times New Roman" w:hAnsi="Times New Roman" w:cs="Times New Roman"/>
                <w:iCs/>
                <w:sz w:val="24"/>
                <w:szCs w:val="24"/>
              </w:rPr>
            </w:pPr>
          </w:p>
        </w:tc>
        <w:tc>
          <w:tcPr>
            <w:tcW w:w="1667" w:type="pct"/>
            <w:tcBorders>
              <w:bottom w:val="single" w:sz="4" w:space="0" w:color="auto"/>
            </w:tcBorders>
          </w:tcPr>
          <w:p w14:paraId="47C6BC56" w14:textId="77777777" w:rsidR="009850D5" w:rsidRDefault="009850D5" w:rsidP="009850D5">
            <w:pPr>
              <w:spacing w:before="6"/>
              <w:rPr>
                <w:rFonts w:ascii="Times New Roman" w:hAnsi="Times New Roman" w:cs="Times New Roman"/>
                <w:iCs/>
                <w:sz w:val="24"/>
                <w:szCs w:val="24"/>
              </w:rPr>
            </w:pPr>
          </w:p>
        </w:tc>
      </w:tr>
      <w:tr w:rsidR="009850D5" w14:paraId="54B306F4" w14:textId="77777777" w:rsidTr="009850D5">
        <w:tc>
          <w:tcPr>
            <w:tcW w:w="2344" w:type="pct"/>
            <w:tcBorders>
              <w:top w:val="single" w:sz="4" w:space="0" w:color="auto"/>
            </w:tcBorders>
          </w:tcPr>
          <w:p w14:paraId="1C6466C7" w14:textId="77777777" w:rsidR="009850D5" w:rsidRDefault="009850D5" w:rsidP="009850D5">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Borders>
              <w:top w:val="single" w:sz="4" w:space="0" w:color="auto"/>
            </w:tcBorders>
          </w:tcPr>
          <w:p w14:paraId="52C7AE38" w14:textId="77777777" w:rsidR="009850D5" w:rsidRDefault="009850D5" w:rsidP="009850D5">
            <w:pPr>
              <w:spacing w:before="6"/>
              <w:rPr>
                <w:rFonts w:ascii="Times New Roman" w:hAnsi="Times New Roman" w:cs="Times New Roman"/>
                <w:iCs/>
                <w:sz w:val="24"/>
                <w:szCs w:val="24"/>
              </w:rPr>
            </w:pPr>
          </w:p>
        </w:tc>
        <w:tc>
          <w:tcPr>
            <w:tcW w:w="1667" w:type="pct"/>
            <w:tcBorders>
              <w:top w:val="single" w:sz="4" w:space="0" w:color="auto"/>
            </w:tcBorders>
          </w:tcPr>
          <w:p w14:paraId="51737096" w14:textId="77777777" w:rsidR="009850D5" w:rsidRDefault="009850D5" w:rsidP="009850D5">
            <w:pPr>
              <w:spacing w:before="6"/>
              <w:rPr>
                <w:rFonts w:ascii="Times New Roman" w:hAnsi="Times New Roman" w:cs="Times New Roman"/>
                <w:iCs/>
                <w:sz w:val="24"/>
                <w:szCs w:val="24"/>
              </w:rPr>
            </w:pPr>
          </w:p>
        </w:tc>
      </w:tr>
      <w:tr w:rsidR="009850D5" w14:paraId="62567D15" w14:textId="77777777" w:rsidTr="009850D5">
        <w:tc>
          <w:tcPr>
            <w:tcW w:w="2344" w:type="pct"/>
          </w:tcPr>
          <w:p w14:paraId="731E9E06" w14:textId="77777777" w:rsidR="009850D5" w:rsidRPr="004731F3" w:rsidRDefault="009850D5" w:rsidP="009850D5">
            <w:pPr>
              <w:spacing w:before="6"/>
              <w:rPr>
                <w:rFonts w:ascii="Times New Roman" w:hAnsi="Times New Roman" w:cs="Times New Roman"/>
                <w:i/>
                <w:sz w:val="24"/>
                <w:szCs w:val="24"/>
                <w:lang w:eastAsia="lv-LV"/>
              </w:rPr>
            </w:pPr>
          </w:p>
        </w:tc>
        <w:tc>
          <w:tcPr>
            <w:tcW w:w="989" w:type="pct"/>
          </w:tcPr>
          <w:p w14:paraId="78A12EC8" w14:textId="77777777" w:rsidR="009850D5" w:rsidRDefault="009850D5" w:rsidP="009850D5">
            <w:pPr>
              <w:spacing w:before="6"/>
              <w:rPr>
                <w:rFonts w:ascii="Times New Roman" w:hAnsi="Times New Roman" w:cs="Times New Roman"/>
                <w:iCs/>
                <w:sz w:val="24"/>
                <w:szCs w:val="24"/>
              </w:rPr>
            </w:pPr>
          </w:p>
        </w:tc>
        <w:tc>
          <w:tcPr>
            <w:tcW w:w="1667" w:type="pct"/>
          </w:tcPr>
          <w:p w14:paraId="5A8CB05B" w14:textId="77777777" w:rsidR="009850D5" w:rsidRDefault="009850D5" w:rsidP="009850D5">
            <w:pPr>
              <w:spacing w:before="6"/>
              <w:rPr>
                <w:rFonts w:ascii="Times New Roman" w:hAnsi="Times New Roman" w:cs="Times New Roman"/>
                <w:iCs/>
                <w:sz w:val="24"/>
                <w:szCs w:val="24"/>
              </w:rPr>
            </w:pPr>
          </w:p>
        </w:tc>
      </w:tr>
      <w:tr w:rsidR="009850D5" w14:paraId="18E6B7E5" w14:textId="77777777" w:rsidTr="009850D5">
        <w:tc>
          <w:tcPr>
            <w:tcW w:w="5000" w:type="pct"/>
            <w:gridSpan w:val="3"/>
            <w:vAlign w:val="center"/>
          </w:tcPr>
          <w:p w14:paraId="2B09694B" w14:textId="77777777" w:rsidR="009850D5" w:rsidRDefault="009850D5" w:rsidP="009850D5">
            <w:pPr>
              <w:spacing w:before="6"/>
              <w:jc w:val="center"/>
              <w:rPr>
                <w:rFonts w:ascii="Times New Roman" w:hAnsi="Times New Roman" w:cs="Times New Roman"/>
                <w:bCs/>
                <w:iCs/>
                <w:sz w:val="24"/>
                <w:szCs w:val="24"/>
              </w:rPr>
            </w:pPr>
          </w:p>
          <w:p w14:paraId="231933D8" w14:textId="77777777" w:rsidR="009850D5" w:rsidRPr="004E3A02" w:rsidRDefault="009850D5" w:rsidP="009850D5">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6DCBE4BE" w14:textId="77777777" w:rsidR="00E504C0" w:rsidRDefault="00E504C0" w:rsidP="00652A74">
      <w:pPr>
        <w:spacing w:before="6"/>
        <w:jc w:val="center"/>
        <w:rPr>
          <w:rFonts w:ascii="Times New Roman" w:hAnsi="Times New Roman" w:cs="Times New Roman"/>
          <w:bCs/>
          <w:iCs/>
          <w:sz w:val="24"/>
          <w:szCs w:val="24"/>
        </w:rPr>
      </w:pPr>
    </w:p>
    <w:p w14:paraId="33C33A42" w14:textId="72D84346" w:rsidR="001116B1" w:rsidRDefault="001116B1" w:rsidP="00652A74">
      <w:pPr>
        <w:spacing w:before="6"/>
        <w:jc w:val="center"/>
        <w:rPr>
          <w:rFonts w:ascii="Times New Roman" w:hAnsi="Times New Roman" w:cs="Times New Roman"/>
          <w:bCs/>
          <w:iCs/>
          <w:sz w:val="24"/>
          <w:szCs w:val="24"/>
        </w:rPr>
      </w:pPr>
    </w:p>
    <w:p w14:paraId="6D99D9E0" w14:textId="4248538C" w:rsidR="00DD3174" w:rsidRDefault="00DD3174" w:rsidP="00652A74">
      <w:pPr>
        <w:spacing w:before="6"/>
        <w:jc w:val="center"/>
        <w:rPr>
          <w:rFonts w:ascii="Times New Roman" w:hAnsi="Times New Roman" w:cs="Times New Roman"/>
          <w:bCs/>
          <w:iCs/>
          <w:sz w:val="24"/>
          <w:szCs w:val="24"/>
        </w:rPr>
      </w:pPr>
    </w:p>
    <w:p w14:paraId="6BB9EE5C" w14:textId="56FA2AB8" w:rsidR="00DD3174" w:rsidRDefault="00DD3174" w:rsidP="00652A74">
      <w:pPr>
        <w:spacing w:before="6"/>
        <w:jc w:val="center"/>
        <w:rPr>
          <w:rFonts w:ascii="Times New Roman" w:hAnsi="Times New Roman" w:cs="Times New Roman"/>
          <w:bCs/>
          <w:iCs/>
          <w:sz w:val="24"/>
          <w:szCs w:val="24"/>
        </w:rPr>
      </w:pPr>
    </w:p>
    <w:p w14:paraId="619BA9D2" w14:textId="77777777" w:rsidR="005D5133" w:rsidRDefault="005D5133" w:rsidP="00FB1CBB">
      <w:pPr>
        <w:spacing w:before="6"/>
        <w:rPr>
          <w:rFonts w:ascii="Times New Roman" w:hAnsi="Times New Roman" w:cs="Times New Roman"/>
          <w:bCs/>
          <w:iCs/>
          <w:sz w:val="24"/>
          <w:szCs w:val="24"/>
        </w:rPr>
        <w:sectPr w:rsidR="005D5133" w:rsidSect="0043581E">
          <w:footerReference w:type="default" r:id="rId11"/>
          <w:pgSz w:w="11906" w:h="16838"/>
          <w:pgMar w:top="1134" w:right="1134" w:bottom="1134" w:left="1701" w:header="709" w:footer="709" w:gutter="0"/>
          <w:cols w:space="708"/>
          <w:docGrid w:linePitch="360"/>
        </w:sectPr>
      </w:pPr>
    </w:p>
    <w:p w14:paraId="1788C7F9" w14:textId="5FF421B9" w:rsidR="005D5133" w:rsidRPr="003C0AC1" w:rsidRDefault="00FE7CBC" w:rsidP="00C93B59">
      <w:pPr>
        <w:jc w:val="center"/>
        <w:rPr>
          <w:rFonts w:ascii="Times New Roman" w:hAnsi="Times New Roman" w:cs="Times New Roman"/>
          <w:b/>
          <w:iCs/>
          <w:sz w:val="28"/>
          <w:szCs w:val="28"/>
        </w:rPr>
      </w:pPr>
      <w:r w:rsidRPr="003C0AC1">
        <w:rPr>
          <w:rFonts w:ascii="Times New Roman" w:hAnsi="Times New Roman" w:cs="Times New Roman"/>
          <w:b/>
          <w:iCs/>
          <w:sz w:val="28"/>
          <w:szCs w:val="28"/>
        </w:rPr>
        <w:lastRenderedPageBreak/>
        <w:t xml:space="preserve">II. </w:t>
      </w:r>
      <w:r w:rsidR="005D5133" w:rsidRPr="003C0AC1">
        <w:rPr>
          <w:rFonts w:ascii="Times New Roman" w:hAnsi="Times New Roman" w:cs="Times New Roman"/>
          <w:b/>
          <w:iCs/>
          <w:sz w:val="28"/>
          <w:szCs w:val="28"/>
        </w:rPr>
        <w:t xml:space="preserve">Tehniskais piedāvājums </w:t>
      </w:r>
      <w:r w:rsidR="00627517" w:rsidRPr="003C0AC1">
        <w:rPr>
          <w:rFonts w:ascii="Times New Roman" w:hAnsi="Times New Roman" w:cs="Times New Roman"/>
          <w:b/>
          <w:iCs/>
          <w:sz w:val="28"/>
          <w:szCs w:val="28"/>
        </w:rPr>
        <w:t>Valsts policijas koledžas reprezentatīvā jubilejas izdevuma drukas un digitālā izdevuma dizaina izstrāde</w:t>
      </w:r>
      <w:r w:rsidR="009850D5">
        <w:rPr>
          <w:rFonts w:ascii="Times New Roman" w:hAnsi="Times New Roman" w:cs="Times New Roman"/>
          <w:b/>
          <w:iCs/>
          <w:sz w:val="28"/>
          <w:szCs w:val="28"/>
        </w:rPr>
        <w:t>i</w:t>
      </w:r>
      <w:r w:rsidR="00627517" w:rsidRPr="003C0AC1">
        <w:rPr>
          <w:rFonts w:ascii="Times New Roman" w:hAnsi="Times New Roman" w:cs="Times New Roman"/>
          <w:b/>
          <w:iCs/>
          <w:sz w:val="28"/>
          <w:szCs w:val="28"/>
        </w:rPr>
        <w:t xml:space="preserve"> un maketēšana</w:t>
      </w:r>
      <w:r w:rsidR="009850D5">
        <w:rPr>
          <w:rFonts w:ascii="Times New Roman" w:hAnsi="Times New Roman" w:cs="Times New Roman"/>
          <w:b/>
          <w:iCs/>
          <w:sz w:val="28"/>
          <w:szCs w:val="28"/>
        </w:rPr>
        <w:t>i</w:t>
      </w:r>
      <w:r w:rsidR="00D37949" w:rsidRPr="003C0AC1">
        <w:rPr>
          <w:rFonts w:ascii="Times New Roman" w:hAnsi="Times New Roman" w:cs="Times New Roman"/>
          <w:b/>
          <w:iCs/>
          <w:sz w:val="28"/>
          <w:szCs w:val="28"/>
        </w:rPr>
        <w:t>.</w:t>
      </w:r>
    </w:p>
    <w:p w14:paraId="5F2BCCBA" w14:textId="2E59F495" w:rsidR="00D37949" w:rsidRPr="003C0AC1" w:rsidRDefault="00D37949" w:rsidP="00C93B59">
      <w:pPr>
        <w:jc w:val="center"/>
        <w:rPr>
          <w:rFonts w:ascii="Times New Roman" w:hAnsi="Times New Roman" w:cs="Times New Roman"/>
          <w:b/>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047"/>
        <w:gridCol w:w="6808"/>
      </w:tblGrid>
      <w:tr w:rsidR="00D37949" w:rsidRPr="003C0AC1" w14:paraId="5888E59C" w14:textId="77777777" w:rsidTr="00D37949">
        <w:tc>
          <w:tcPr>
            <w:tcW w:w="242" w:type="pct"/>
            <w:shd w:val="clear" w:color="auto" w:fill="auto"/>
          </w:tcPr>
          <w:p w14:paraId="76558904" w14:textId="77777777" w:rsidR="00D37949" w:rsidRPr="003C0AC1" w:rsidRDefault="00D37949" w:rsidP="00EC53D9">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Nr.</w:t>
            </w:r>
          </w:p>
          <w:p w14:paraId="530E61DB" w14:textId="4A765DE8" w:rsidR="00D37949" w:rsidRPr="003C0AC1" w:rsidRDefault="00D37949" w:rsidP="00D37949">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p.k.</w:t>
            </w:r>
          </w:p>
        </w:tc>
        <w:tc>
          <w:tcPr>
            <w:tcW w:w="2420" w:type="pct"/>
            <w:shd w:val="clear" w:color="auto" w:fill="auto"/>
          </w:tcPr>
          <w:p w14:paraId="69CCDE5B" w14:textId="4F694DB4" w:rsidR="00D37949" w:rsidRPr="003C0AC1" w:rsidRDefault="00D37949" w:rsidP="00EC53D9">
            <w:pPr>
              <w:jc w:val="center"/>
              <w:rPr>
                <w:rFonts w:ascii="Times New Roman" w:hAnsi="Times New Roman" w:cs="Times New Roman"/>
                <w:b/>
                <w:bCs/>
                <w:sz w:val="24"/>
                <w:szCs w:val="24"/>
              </w:rPr>
            </w:pPr>
            <w:r w:rsidRPr="003C0AC1">
              <w:rPr>
                <w:rFonts w:ascii="Times New Roman" w:hAnsi="Times New Roman" w:cs="Times New Roman"/>
                <w:b/>
                <w:bCs/>
                <w:sz w:val="24"/>
                <w:szCs w:val="24"/>
              </w:rPr>
              <w:t>TEHNISKIE NOTEIKUMI</w:t>
            </w:r>
            <w:r w:rsidR="00087078" w:rsidRPr="003C0AC1">
              <w:rPr>
                <w:rFonts w:ascii="Times New Roman" w:hAnsi="Times New Roman" w:cs="Times New Roman"/>
                <w:b/>
                <w:bCs/>
                <w:sz w:val="24"/>
                <w:szCs w:val="24"/>
              </w:rPr>
              <w:t xml:space="preserve"> PRETENDENTA </w:t>
            </w:r>
          </w:p>
        </w:tc>
        <w:tc>
          <w:tcPr>
            <w:tcW w:w="2338" w:type="pct"/>
          </w:tcPr>
          <w:p w14:paraId="737B340E" w14:textId="15D6C8A3" w:rsidR="00D37949" w:rsidRPr="003C0AC1" w:rsidRDefault="00087078" w:rsidP="00EC53D9">
            <w:pPr>
              <w:jc w:val="center"/>
              <w:rPr>
                <w:rFonts w:ascii="Times New Roman" w:hAnsi="Times New Roman" w:cs="Times New Roman"/>
                <w:b/>
                <w:bCs/>
                <w:sz w:val="24"/>
                <w:szCs w:val="24"/>
              </w:rPr>
            </w:pPr>
            <w:r w:rsidRPr="003C0AC1">
              <w:rPr>
                <w:rFonts w:ascii="Times New Roman" w:hAnsi="Times New Roman" w:cs="Times New Roman"/>
                <w:b/>
                <w:bCs/>
                <w:sz w:val="24"/>
                <w:szCs w:val="24"/>
              </w:rPr>
              <w:t>TEHNISKAIS PIEDĀVAJUMS</w:t>
            </w:r>
          </w:p>
        </w:tc>
      </w:tr>
      <w:tr w:rsidR="00D37949" w:rsidRPr="003C0AC1" w14:paraId="08E30B73" w14:textId="77777777" w:rsidTr="00D37949">
        <w:tc>
          <w:tcPr>
            <w:tcW w:w="242" w:type="pct"/>
            <w:shd w:val="clear" w:color="auto" w:fill="FBE4D5"/>
          </w:tcPr>
          <w:p w14:paraId="16DD7A80" w14:textId="6A139B72" w:rsidR="00D37949" w:rsidRPr="003C0AC1" w:rsidRDefault="00087078" w:rsidP="00EC53D9">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1.</w:t>
            </w:r>
          </w:p>
        </w:tc>
        <w:tc>
          <w:tcPr>
            <w:tcW w:w="2420" w:type="pct"/>
            <w:shd w:val="clear" w:color="auto" w:fill="FBE4D5"/>
          </w:tcPr>
          <w:p w14:paraId="49B13865" w14:textId="77777777" w:rsidR="00D37949" w:rsidRPr="003C0AC1" w:rsidRDefault="00D37949" w:rsidP="00EC53D9">
            <w:pPr>
              <w:jc w:val="center"/>
              <w:rPr>
                <w:rFonts w:ascii="Times New Roman" w:hAnsi="Times New Roman" w:cs="Times New Roman"/>
                <w:b/>
                <w:bCs/>
                <w:sz w:val="24"/>
                <w:szCs w:val="24"/>
              </w:rPr>
            </w:pPr>
            <w:r w:rsidRPr="003C0AC1">
              <w:rPr>
                <w:rFonts w:ascii="Times New Roman" w:hAnsi="Times New Roman" w:cs="Times New Roman"/>
                <w:b/>
                <w:bCs/>
                <w:sz w:val="24"/>
                <w:szCs w:val="24"/>
              </w:rPr>
              <w:t>VISPĀRĪGĀ INFORMĀCIJA</w:t>
            </w:r>
          </w:p>
          <w:p w14:paraId="2ECD67DD" w14:textId="77777777" w:rsidR="00D37949" w:rsidRPr="003C0AC1" w:rsidRDefault="00D37949" w:rsidP="00EC53D9">
            <w:pPr>
              <w:suppressAutoHyphens/>
              <w:jc w:val="center"/>
              <w:rPr>
                <w:rFonts w:ascii="Times New Roman" w:hAnsi="Times New Roman" w:cs="Times New Roman"/>
                <w:b/>
                <w:sz w:val="24"/>
                <w:szCs w:val="24"/>
                <w:lang w:eastAsia="ar-SA"/>
              </w:rPr>
            </w:pPr>
          </w:p>
        </w:tc>
        <w:tc>
          <w:tcPr>
            <w:tcW w:w="2338" w:type="pct"/>
            <w:shd w:val="clear" w:color="auto" w:fill="FBE4D5"/>
          </w:tcPr>
          <w:p w14:paraId="191655B7" w14:textId="616D57A8" w:rsidR="00D37949" w:rsidRPr="003C0AC1" w:rsidRDefault="00087078" w:rsidP="00EC53D9">
            <w:pPr>
              <w:jc w:val="center"/>
              <w:rPr>
                <w:rFonts w:ascii="Times New Roman" w:hAnsi="Times New Roman" w:cs="Times New Roman"/>
                <w:b/>
                <w:bCs/>
                <w:sz w:val="24"/>
                <w:szCs w:val="24"/>
              </w:rPr>
            </w:pPr>
            <w:r w:rsidRPr="003C0AC1">
              <w:rPr>
                <w:rFonts w:ascii="Times New Roman" w:hAnsi="Times New Roman" w:cs="Times New Roman"/>
                <w:i/>
                <w:iCs/>
                <w:sz w:val="24"/>
                <w:szCs w:val="24"/>
              </w:rPr>
              <w:t>Pretendents, aizpildot tehnisko piedāvājumu, norāda detalizētu informāciju par piedāvāto pakalpojumu, ja</w:t>
            </w:r>
            <w:r w:rsidRPr="003C0AC1">
              <w:rPr>
                <w:rFonts w:ascii="Times New Roman" w:hAnsi="Times New Roman" w:cs="Times New Roman"/>
                <w:b/>
                <w:bCs/>
                <w:sz w:val="24"/>
                <w:szCs w:val="24"/>
              </w:rPr>
              <w:t xml:space="preserve"> </w:t>
            </w:r>
            <w:r w:rsidRPr="003C0AC1">
              <w:rPr>
                <w:rFonts w:ascii="Times New Roman" w:hAnsi="Times New Roman" w:cs="Times New Roman"/>
                <w:i/>
                <w:sz w:val="24"/>
                <w:szCs w:val="24"/>
              </w:rPr>
              <w:t xml:space="preserve">citādi nevar raksturojot savas spējas nodrošināt prasību ievērošanu, pretendents, ieraksta vārdus </w:t>
            </w:r>
            <w:r w:rsidRPr="003C0AC1">
              <w:rPr>
                <w:rFonts w:ascii="Times New Roman" w:hAnsi="Times New Roman" w:cs="Times New Roman"/>
                <w:b/>
                <w:i/>
                <w:sz w:val="24"/>
                <w:szCs w:val="24"/>
              </w:rPr>
              <w:t>“APLIECINĀM”</w:t>
            </w:r>
            <w:r w:rsidRPr="003C0AC1">
              <w:rPr>
                <w:rFonts w:ascii="Times New Roman" w:hAnsi="Times New Roman" w:cs="Times New Roman"/>
                <w:i/>
                <w:sz w:val="24"/>
                <w:szCs w:val="24"/>
              </w:rPr>
              <w:t xml:space="preserve"> vai </w:t>
            </w:r>
            <w:r w:rsidRPr="003C0AC1">
              <w:rPr>
                <w:rFonts w:ascii="Times New Roman" w:hAnsi="Times New Roman" w:cs="Times New Roman"/>
                <w:b/>
                <w:i/>
                <w:sz w:val="24"/>
                <w:szCs w:val="24"/>
              </w:rPr>
              <w:t>“NODROŠINĀSIM”</w:t>
            </w:r>
            <w:r w:rsidRPr="003C0AC1">
              <w:rPr>
                <w:rFonts w:ascii="Times New Roman" w:hAnsi="Times New Roman" w:cs="Times New Roman"/>
                <w:i/>
                <w:sz w:val="24"/>
                <w:szCs w:val="24"/>
              </w:rPr>
              <w:t>, vai</w:t>
            </w:r>
            <w:r w:rsidRPr="003C0AC1">
              <w:rPr>
                <w:rFonts w:ascii="Times New Roman" w:hAnsi="Times New Roman" w:cs="Times New Roman"/>
                <w:b/>
                <w:i/>
                <w:sz w:val="24"/>
                <w:szCs w:val="24"/>
              </w:rPr>
              <w:t xml:space="preserve"> “PIEKRĪTAM”.</w:t>
            </w:r>
          </w:p>
        </w:tc>
      </w:tr>
      <w:tr w:rsidR="00627517" w:rsidRPr="003C0AC1" w14:paraId="3FAA5ACC" w14:textId="77777777" w:rsidTr="00D37949">
        <w:tc>
          <w:tcPr>
            <w:tcW w:w="242" w:type="pct"/>
            <w:shd w:val="clear" w:color="auto" w:fill="auto"/>
          </w:tcPr>
          <w:p w14:paraId="093AF693" w14:textId="79663A01" w:rsidR="00627517" w:rsidRPr="003C0AC1" w:rsidRDefault="00627517" w:rsidP="00627517">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1.1</w:t>
            </w:r>
          </w:p>
        </w:tc>
        <w:tc>
          <w:tcPr>
            <w:tcW w:w="2420" w:type="pct"/>
            <w:shd w:val="clear" w:color="auto" w:fill="auto"/>
          </w:tcPr>
          <w:p w14:paraId="3C7F8850" w14:textId="77777777" w:rsidR="00627517" w:rsidRPr="003C0AC1" w:rsidRDefault="00627517" w:rsidP="00627517">
            <w:pPr>
              <w:suppressAutoHyphens/>
              <w:jc w:val="both"/>
              <w:rPr>
                <w:rFonts w:ascii="Times New Roman" w:hAnsi="Times New Roman" w:cs="Times New Roman"/>
                <w:sz w:val="24"/>
                <w:szCs w:val="24"/>
              </w:rPr>
            </w:pPr>
            <w:r w:rsidRPr="003C0AC1">
              <w:rPr>
                <w:rFonts w:ascii="Times New Roman" w:hAnsi="Times New Roman" w:cs="Times New Roman"/>
                <w:sz w:val="24"/>
                <w:szCs w:val="24"/>
              </w:rPr>
              <w:t>Izstrādātā reprezentatīvā jubilejas izdevuma (turpmāk – izdevums) mērķis ir reprezentatīvā un viegli uztveramā veidā atspoguļot jau iepriekš izstrādātu saturu.</w:t>
            </w:r>
          </w:p>
          <w:p w14:paraId="6F0684C5" w14:textId="039D2E45" w:rsidR="00627517" w:rsidRPr="003C0AC1" w:rsidRDefault="00627517" w:rsidP="00627517">
            <w:pPr>
              <w:suppressAutoHyphens/>
              <w:jc w:val="both"/>
              <w:rPr>
                <w:rFonts w:ascii="Times New Roman" w:hAnsi="Times New Roman" w:cs="Times New Roman"/>
                <w:sz w:val="24"/>
                <w:szCs w:val="24"/>
              </w:rPr>
            </w:pPr>
            <w:r w:rsidRPr="003C0AC1">
              <w:rPr>
                <w:rFonts w:ascii="Times New Roman" w:hAnsi="Times New Roman" w:cs="Times New Roman"/>
                <w:sz w:val="24"/>
                <w:szCs w:val="24"/>
              </w:rPr>
              <w:t xml:space="preserve">Plānotais lapaspušu skaits no 50 līdz 70 lpp.   </w:t>
            </w:r>
          </w:p>
        </w:tc>
        <w:tc>
          <w:tcPr>
            <w:tcW w:w="2338" w:type="pct"/>
          </w:tcPr>
          <w:p w14:paraId="68207160" w14:textId="77777777" w:rsidR="00627517" w:rsidRPr="003C0AC1" w:rsidRDefault="00627517" w:rsidP="00627517">
            <w:pPr>
              <w:suppressAutoHyphens/>
              <w:jc w:val="both"/>
              <w:rPr>
                <w:rFonts w:ascii="Times New Roman" w:hAnsi="Times New Roman" w:cs="Times New Roman"/>
                <w:sz w:val="24"/>
                <w:szCs w:val="24"/>
              </w:rPr>
            </w:pPr>
          </w:p>
        </w:tc>
      </w:tr>
      <w:tr w:rsidR="00627517" w:rsidRPr="003C0AC1" w14:paraId="689A2E17" w14:textId="77777777" w:rsidTr="00D37949">
        <w:tc>
          <w:tcPr>
            <w:tcW w:w="242" w:type="pct"/>
            <w:shd w:val="clear" w:color="auto" w:fill="auto"/>
          </w:tcPr>
          <w:p w14:paraId="056A25AB" w14:textId="42F6E9E2" w:rsidR="00627517" w:rsidRPr="003C0AC1" w:rsidRDefault="00627517" w:rsidP="00627517">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1.2</w:t>
            </w:r>
          </w:p>
        </w:tc>
        <w:tc>
          <w:tcPr>
            <w:tcW w:w="2420" w:type="pct"/>
            <w:shd w:val="clear" w:color="auto" w:fill="auto"/>
          </w:tcPr>
          <w:p w14:paraId="63E41267" w14:textId="06D0E1EE" w:rsidR="00627517" w:rsidRPr="003C0AC1" w:rsidRDefault="00627517" w:rsidP="00627517">
            <w:pPr>
              <w:suppressAutoHyphens/>
              <w:jc w:val="both"/>
              <w:rPr>
                <w:rFonts w:ascii="Times New Roman" w:hAnsi="Times New Roman" w:cs="Times New Roman"/>
                <w:sz w:val="24"/>
                <w:szCs w:val="24"/>
              </w:rPr>
            </w:pPr>
            <w:r w:rsidRPr="003C0AC1">
              <w:rPr>
                <w:rFonts w:ascii="Times New Roman" w:hAnsi="Times New Roman" w:cs="Times New Roman"/>
                <w:sz w:val="24"/>
                <w:szCs w:val="24"/>
              </w:rPr>
              <w:t>Izdevumu paredzēts drukāt, kā arī izmantot tā digitālo versiju jeb e-izdevumu.</w:t>
            </w:r>
          </w:p>
        </w:tc>
        <w:tc>
          <w:tcPr>
            <w:tcW w:w="2338" w:type="pct"/>
          </w:tcPr>
          <w:p w14:paraId="3FA2EE3B" w14:textId="77777777" w:rsidR="00627517" w:rsidRPr="003C0AC1" w:rsidRDefault="00627517" w:rsidP="00627517">
            <w:pPr>
              <w:suppressAutoHyphens/>
              <w:jc w:val="both"/>
              <w:rPr>
                <w:rFonts w:ascii="Times New Roman" w:hAnsi="Times New Roman" w:cs="Times New Roman"/>
                <w:sz w:val="24"/>
                <w:szCs w:val="24"/>
              </w:rPr>
            </w:pPr>
          </w:p>
        </w:tc>
      </w:tr>
      <w:tr w:rsidR="00627517" w:rsidRPr="003C0AC1" w14:paraId="02E8176E" w14:textId="77777777" w:rsidTr="00D37949">
        <w:tc>
          <w:tcPr>
            <w:tcW w:w="242" w:type="pct"/>
            <w:shd w:val="clear" w:color="auto" w:fill="auto"/>
          </w:tcPr>
          <w:p w14:paraId="7DE70E54" w14:textId="479131F7" w:rsidR="00627517" w:rsidRPr="003C0AC1" w:rsidRDefault="00627517" w:rsidP="00627517">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1.3</w:t>
            </w:r>
          </w:p>
        </w:tc>
        <w:tc>
          <w:tcPr>
            <w:tcW w:w="2420" w:type="pct"/>
            <w:shd w:val="clear" w:color="auto" w:fill="auto"/>
          </w:tcPr>
          <w:p w14:paraId="241DB4E3" w14:textId="68D60FD0" w:rsidR="00627517" w:rsidRPr="003C0AC1" w:rsidRDefault="00627517" w:rsidP="00627517">
            <w:pPr>
              <w:suppressAutoHyphens/>
              <w:jc w:val="both"/>
              <w:rPr>
                <w:rFonts w:ascii="Times New Roman" w:hAnsi="Times New Roman" w:cs="Times New Roman"/>
                <w:sz w:val="24"/>
                <w:szCs w:val="24"/>
              </w:rPr>
            </w:pPr>
            <w:r w:rsidRPr="003C0AC1">
              <w:rPr>
                <w:rFonts w:ascii="Times New Roman" w:hAnsi="Times New Roman" w:cs="Times New Roman"/>
                <w:bCs/>
                <w:sz w:val="24"/>
                <w:szCs w:val="24"/>
                <w:lang w:eastAsia="ar-SA"/>
              </w:rPr>
              <w:t>Dizains un makets ir pielāgots izdevumam latviešu un angļu valodās.</w:t>
            </w:r>
          </w:p>
        </w:tc>
        <w:tc>
          <w:tcPr>
            <w:tcW w:w="2338" w:type="pct"/>
          </w:tcPr>
          <w:p w14:paraId="22B1326C" w14:textId="77777777" w:rsidR="00627517" w:rsidRPr="003C0AC1" w:rsidRDefault="00627517" w:rsidP="00627517">
            <w:pPr>
              <w:suppressAutoHyphens/>
              <w:jc w:val="both"/>
              <w:rPr>
                <w:rFonts w:ascii="Times New Roman" w:hAnsi="Times New Roman" w:cs="Times New Roman"/>
                <w:bCs/>
                <w:sz w:val="24"/>
                <w:szCs w:val="24"/>
                <w:lang w:eastAsia="ar-SA"/>
              </w:rPr>
            </w:pPr>
          </w:p>
        </w:tc>
      </w:tr>
      <w:tr w:rsidR="00627517" w:rsidRPr="003C0AC1" w14:paraId="15EEAF5A" w14:textId="77777777" w:rsidTr="00D37949">
        <w:tc>
          <w:tcPr>
            <w:tcW w:w="242" w:type="pct"/>
            <w:shd w:val="clear" w:color="auto" w:fill="auto"/>
          </w:tcPr>
          <w:p w14:paraId="1CD7814C" w14:textId="4B9870D7" w:rsidR="00627517" w:rsidRPr="003C0AC1" w:rsidRDefault="00627517" w:rsidP="00627517">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1.4</w:t>
            </w:r>
          </w:p>
        </w:tc>
        <w:tc>
          <w:tcPr>
            <w:tcW w:w="2420" w:type="pct"/>
            <w:shd w:val="clear" w:color="auto" w:fill="auto"/>
          </w:tcPr>
          <w:p w14:paraId="12880C24" w14:textId="607D0A6B" w:rsidR="00627517" w:rsidRPr="003C0AC1" w:rsidRDefault="00627517" w:rsidP="00627517">
            <w:pPr>
              <w:suppressAutoHyphens/>
              <w:jc w:val="both"/>
              <w:rPr>
                <w:rFonts w:ascii="Times New Roman" w:hAnsi="Times New Roman" w:cs="Times New Roman"/>
                <w:bCs/>
                <w:sz w:val="24"/>
                <w:szCs w:val="24"/>
                <w:highlight w:val="yellow"/>
                <w:lang w:eastAsia="ar-SA"/>
              </w:rPr>
            </w:pPr>
            <w:r w:rsidRPr="003C0AC1">
              <w:rPr>
                <w:rFonts w:ascii="Times New Roman" w:hAnsi="Times New Roman" w:cs="Times New Roman"/>
                <w:bCs/>
                <w:sz w:val="24"/>
                <w:szCs w:val="24"/>
                <w:lang w:eastAsia="ar-SA"/>
              </w:rPr>
              <w:t>Abu valodu izdevumu versijām ir jābūt izstrādātām vienotā dizaina stilā, saglabājot identisku struktūru, grafisko elementus un vizuālo identitāti.</w:t>
            </w:r>
          </w:p>
        </w:tc>
        <w:tc>
          <w:tcPr>
            <w:tcW w:w="2338" w:type="pct"/>
          </w:tcPr>
          <w:p w14:paraId="08468F28" w14:textId="77777777" w:rsidR="00627517" w:rsidRPr="003C0AC1" w:rsidRDefault="00627517" w:rsidP="00627517">
            <w:pPr>
              <w:suppressAutoHyphens/>
              <w:jc w:val="both"/>
              <w:rPr>
                <w:rFonts w:ascii="Times New Roman" w:hAnsi="Times New Roman" w:cs="Times New Roman"/>
                <w:bCs/>
                <w:sz w:val="24"/>
                <w:szCs w:val="24"/>
                <w:lang w:eastAsia="ar-SA"/>
              </w:rPr>
            </w:pPr>
          </w:p>
        </w:tc>
      </w:tr>
      <w:tr w:rsidR="00D37949" w:rsidRPr="003C0AC1" w14:paraId="7080F7B7" w14:textId="77777777" w:rsidTr="00D37949">
        <w:tc>
          <w:tcPr>
            <w:tcW w:w="242" w:type="pct"/>
            <w:shd w:val="clear" w:color="auto" w:fill="FBE4D5"/>
          </w:tcPr>
          <w:p w14:paraId="00C9BD8E" w14:textId="23954EA3" w:rsidR="00D37949" w:rsidRPr="003C0AC1" w:rsidRDefault="00087078" w:rsidP="00EC53D9">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2.</w:t>
            </w:r>
          </w:p>
        </w:tc>
        <w:tc>
          <w:tcPr>
            <w:tcW w:w="2420" w:type="pct"/>
            <w:shd w:val="clear" w:color="auto" w:fill="FBE4D5"/>
          </w:tcPr>
          <w:p w14:paraId="5679AA5B" w14:textId="2EDCCD56" w:rsidR="00D37949" w:rsidRPr="003C0AC1" w:rsidRDefault="006F71C7" w:rsidP="00EC53D9">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DRUKAS IZDEVUMA DIZAINS UN MAKETĒŠANA</w:t>
            </w:r>
          </w:p>
        </w:tc>
        <w:tc>
          <w:tcPr>
            <w:tcW w:w="2338" w:type="pct"/>
            <w:shd w:val="clear" w:color="auto" w:fill="FBE4D5"/>
          </w:tcPr>
          <w:p w14:paraId="148940A0" w14:textId="77777777" w:rsidR="00D37949" w:rsidRPr="003C0AC1" w:rsidRDefault="00D37949" w:rsidP="00EC53D9">
            <w:pPr>
              <w:suppressAutoHyphens/>
              <w:jc w:val="center"/>
              <w:rPr>
                <w:rFonts w:ascii="Times New Roman" w:hAnsi="Times New Roman" w:cs="Times New Roman"/>
                <w:b/>
                <w:sz w:val="24"/>
                <w:szCs w:val="24"/>
                <w:lang w:eastAsia="ar-SA"/>
              </w:rPr>
            </w:pPr>
          </w:p>
        </w:tc>
      </w:tr>
      <w:tr w:rsidR="006F71C7" w:rsidRPr="003C0AC1" w14:paraId="36873C21" w14:textId="77777777" w:rsidTr="00D37949">
        <w:tc>
          <w:tcPr>
            <w:tcW w:w="242" w:type="pct"/>
            <w:shd w:val="clear" w:color="auto" w:fill="auto"/>
          </w:tcPr>
          <w:p w14:paraId="1EAC0D29" w14:textId="1AA1E3DA" w:rsidR="006F71C7" w:rsidRPr="003C0AC1" w:rsidRDefault="006F71C7" w:rsidP="006F71C7">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2.1</w:t>
            </w:r>
          </w:p>
        </w:tc>
        <w:tc>
          <w:tcPr>
            <w:tcW w:w="2420" w:type="pct"/>
            <w:shd w:val="clear" w:color="auto" w:fill="auto"/>
          </w:tcPr>
          <w:p w14:paraId="4981A41A" w14:textId="12E4048C" w:rsidR="006F71C7" w:rsidRPr="003C0AC1" w:rsidRDefault="006F71C7" w:rsidP="006F71C7">
            <w:pPr>
              <w:suppressAutoHyphens/>
              <w:jc w:val="both"/>
              <w:rPr>
                <w:rFonts w:ascii="Times New Roman" w:hAnsi="Times New Roman" w:cs="Times New Roman"/>
                <w:bCs/>
                <w:sz w:val="24"/>
                <w:szCs w:val="24"/>
                <w:lang w:eastAsia="ar-SA"/>
              </w:rPr>
            </w:pPr>
            <w:r w:rsidRPr="003C0AC1">
              <w:rPr>
                <w:rFonts w:ascii="Times New Roman" w:hAnsi="Times New Roman" w:cs="Times New Roman"/>
                <w:bCs/>
                <w:sz w:val="24"/>
                <w:szCs w:val="24"/>
                <w:lang w:eastAsia="ar-SA"/>
              </w:rPr>
              <w:t xml:space="preserve">Pretendents izstrādā drukas izdevuma satura vizuālo koncepciju, atbilstoši tematikai. </w:t>
            </w:r>
          </w:p>
        </w:tc>
        <w:tc>
          <w:tcPr>
            <w:tcW w:w="2338" w:type="pct"/>
          </w:tcPr>
          <w:p w14:paraId="0D815ADB" w14:textId="77777777" w:rsidR="006F71C7" w:rsidRPr="003C0AC1" w:rsidRDefault="006F71C7" w:rsidP="006F71C7">
            <w:pPr>
              <w:suppressAutoHyphens/>
              <w:jc w:val="both"/>
              <w:rPr>
                <w:rFonts w:ascii="Times New Roman" w:hAnsi="Times New Roman" w:cs="Times New Roman"/>
                <w:bCs/>
                <w:sz w:val="24"/>
                <w:szCs w:val="24"/>
                <w:lang w:eastAsia="ar-SA"/>
              </w:rPr>
            </w:pPr>
          </w:p>
        </w:tc>
      </w:tr>
      <w:tr w:rsidR="006F71C7" w:rsidRPr="003C0AC1" w14:paraId="55F44EFA" w14:textId="77777777" w:rsidTr="00D37949">
        <w:tc>
          <w:tcPr>
            <w:tcW w:w="242" w:type="pct"/>
            <w:shd w:val="clear" w:color="auto" w:fill="auto"/>
          </w:tcPr>
          <w:p w14:paraId="7D1A9D25" w14:textId="7733DB01" w:rsidR="006F71C7" w:rsidRPr="003C0AC1" w:rsidRDefault="006F71C7" w:rsidP="006F71C7">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2.2</w:t>
            </w:r>
          </w:p>
        </w:tc>
        <w:tc>
          <w:tcPr>
            <w:tcW w:w="2420" w:type="pct"/>
            <w:shd w:val="clear" w:color="auto" w:fill="auto"/>
          </w:tcPr>
          <w:p w14:paraId="0C38F103" w14:textId="5DB4E46C" w:rsidR="006F71C7" w:rsidRPr="003C0AC1" w:rsidRDefault="006F71C7" w:rsidP="006F71C7">
            <w:pPr>
              <w:suppressAutoHyphens/>
              <w:jc w:val="both"/>
              <w:rPr>
                <w:rFonts w:ascii="Times New Roman" w:hAnsi="Times New Roman" w:cs="Times New Roman"/>
                <w:bCs/>
                <w:sz w:val="24"/>
                <w:szCs w:val="24"/>
                <w:lang w:eastAsia="ar-SA"/>
              </w:rPr>
            </w:pPr>
            <w:r w:rsidRPr="003C0AC1">
              <w:rPr>
                <w:rFonts w:ascii="Times New Roman" w:hAnsi="Times New Roman" w:cs="Times New Roman"/>
                <w:bCs/>
                <w:sz w:val="24"/>
                <w:szCs w:val="24"/>
                <w:lang w:eastAsia="ar-SA"/>
              </w:rPr>
              <w:t xml:space="preserve">Pretendents izstrādā izdevuma ārējo vāku dizainu un maketu </w:t>
            </w:r>
          </w:p>
        </w:tc>
        <w:tc>
          <w:tcPr>
            <w:tcW w:w="2338" w:type="pct"/>
          </w:tcPr>
          <w:p w14:paraId="7F82BF5D" w14:textId="77777777" w:rsidR="006F71C7" w:rsidRPr="003C0AC1" w:rsidRDefault="006F71C7" w:rsidP="006F71C7">
            <w:pPr>
              <w:suppressAutoHyphens/>
              <w:jc w:val="both"/>
              <w:rPr>
                <w:rFonts w:ascii="Times New Roman" w:hAnsi="Times New Roman" w:cs="Times New Roman"/>
                <w:bCs/>
                <w:sz w:val="24"/>
                <w:szCs w:val="24"/>
                <w:lang w:eastAsia="ar-SA"/>
              </w:rPr>
            </w:pPr>
          </w:p>
        </w:tc>
      </w:tr>
      <w:tr w:rsidR="006F71C7" w:rsidRPr="003C0AC1" w14:paraId="290F49AD" w14:textId="77777777" w:rsidTr="00D37949">
        <w:tc>
          <w:tcPr>
            <w:tcW w:w="242" w:type="pct"/>
            <w:shd w:val="clear" w:color="auto" w:fill="auto"/>
          </w:tcPr>
          <w:p w14:paraId="1886BC8B" w14:textId="0EDC2AD2" w:rsidR="006F71C7" w:rsidRPr="003C0AC1" w:rsidRDefault="006F71C7" w:rsidP="006F71C7">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lastRenderedPageBreak/>
              <w:t>2.3</w:t>
            </w:r>
          </w:p>
        </w:tc>
        <w:tc>
          <w:tcPr>
            <w:tcW w:w="2420" w:type="pct"/>
            <w:shd w:val="clear" w:color="auto" w:fill="auto"/>
          </w:tcPr>
          <w:p w14:paraId="484E0583" w14:textId="77777777" w:rsidR="006F71C7" w:rsidRPr="003C0AC1" w:rsidRDefault="006F71C7" w:rsidP="00831387">
            <w:pPr>
              <w:suppressAutoHyphens/>
              <w:spacing w:after="0" w:line="240" w:lineRule="auto"/>
              <w:jc w:val="both"/>
              <w:rPr>
                <w:rFonts w:ascii="Times New Roman" w:hAnsi="Times New Roman" w:cs="Times New Roman"/>
                <w:bCs/>
                <w:sz w:val="24"/>
                <w:szCs w:val="24"/>
                <w:lang w:eastAsia="ar-SA"/>
              </w:rPr>
            </w:pPr>
            <w:r w:rsidRPr="003C0AC1">
              <w:rPr>
                <w:rFonts w:ascii="Times New Roman" w:hAnsi="Times New Roman" w:cs="Times New Roman"/>
                <w:bCs/>
                <w:sz w:val="24"/>
                <w:szCs w:val="24"/>
                <w:lang w:eastAsia="ar-SA"/>
              </w:rPr>
              <w:t xml:space="preserve">Pretendents izstrādā satura noformējumu dizainu un maketu, kas sevī </w:t>
            </w:r>
            <w:proofErr w:type="spellStart"/>
            <w:r w:rsidRPr="003C0AC1">
              <w:rPr>
                <w:rFonts w:ascii="Times New Roman" w:hAnsi="Times New Roman" w:cs="Times New Roman"/>
                <w:bCs/>
                <w:sz w:val="24"/>
                <w:szCs w:val="24"/>
                <w:lang w:eastAsia="ar-SA"/>
              </w:rPr>
              <w:t>ietver:</w:t>
            </w:r>
            <w:proofErr w:type="spellEnd"/>
          </w:p>
          <w:p w14:paraId="743646CE" w14:textId="77777777" w:rsidR="006F71C7" w:rsidRPr="003C0AC1" w:rsidRDefault="006F71C7" w:rsidP="00831387">
            <w:pPr>
              <w:numPr>
                <w:ilvl w:val="0"/>
                <w:numId w:val="14"/>
              </w:numPr>
              <w:suppressAutoHyphens/>
              <w:spacing w:after="0" w:line="240" w:lineRule="auto"/>
              <w:jc w:val="both"/>
              <w:rPr>
                <w:rFonts w:ascii="Times New Roman" w:hAnsi="Times New Roman" w:cs="Times New Roman"/>
                <w:bCs/>
                <w:sz w:val="24"/>
                <w:szCs w:val="24"/>
                <w:lang w:eastAsia="ar-SA"/>
              </w:rPr>
            </w:pPr>
            <w:r w:rsidRPr="003C0AC1">
              <w:rPr>
                <w:rFonts w:ascii="Times New Roman" w:hAnsi="Times New Roman" w:cs="Times New Roman"/>
                <w:bCs/>
                <w:sz w:val="24"/>
                <w:szCs w:val="24"/>
                <w:lang w:eastAsia="ar-SA"/>
              </w:rPr>
              <w:t>vāka iekšpuses koncepciju;</w:t>
            </w:r>
          </w:p>
          <w:p w14:paraId="61475355" w14:textId="77777777" w:rsidR="006F71C7" w:rsidRPr="003C0AC1" w:rsidRDefault="006F71C7" w:rsidP="00831387">
            <w:pPr>
              <w:numPr>
                <w:ilvl w:val="0"/>
                <w:numId w:val="14"/>
              </w:numPr>
              <w:suppressAutoHyphens/>
              <w:spacing w:after="0" w:line="240" w:lineRule="auto"/>
              <w:jc w:val="both"/>
              <w:rPr>
                <w:rFonts w:ascii="Times New Roman" w:hAnsi="Times New Roman" w:cs="Times New Roman"/>
                <w:bCs/>
                <w:sz w:val="24"/>
                <w:szCs w:val="24"/>
                <w:lang w:eastAsia="ar-SA"/>
              </w:rPr>
            </w:pPr>
            <w:proofErr w:type="spellStart"/>
            <w:r w:rsidRPr="003C0AC1">
              <w:rPr>
                <w:rFonts w:ascii="Times New Roman" w:hAnsi="Times New Roman" w:cs="Times New Roman"/>
                <w:bCs/>
                <w:sz w:val="24"/>
                <w:szCs w:val="24"/>
                <w:lang w:eastAsia="ar-SA"/>
              </w:rPr>
              <w:t>iekšlapu</w:t>
            </w:r>
            <w:proofErr w:type="spellEnd"/>
            <w:r w:rsidRPr="003C0AC1">
              <w:rPr>
                <w:rFonts w:ascii="Times New Roman" w:hAnsi="Times New Roman" w:cs="Times New Roman"/>
                <w:bCs/>
                <w:sz w:val="24"/>
                <w:szCs w:val="24"/>
                <w:lang w:eastAsia="ar-SA"/>
              </w:rPr>
              <w:t xml:space="preserve"> pamatstruktūru, elementu kompozīciju;</w:t>
            </w:r>
          </w:p>
          <w:p w14:paraId="0854BF85" w14:textId="77777777" w:rsidR="006F71C7" w:rsidRPr="003C0AC1" w:rsidRDefault="006F71C7" w:rsidP="00831387">
            <w:pPr>
              <w:numPr>
                <w:ilvl w:val="0"/>
                <w:numId w:val="14"/>
              </w:numPr>
              <w:suppressAutoHyphens/>
              <w:spacing w:after="0" w:line="240" w:lineRule="auto"/>
              <w:jc w:val="both"/>
              <w:rPr>
                <w:rFonts w:ascii="Times New Roman" w:hAnsi="Times New Roman" w:cs="Times New Roman"/>
                <w:bCs/>
                <w:sz w:val="24"/>
                <w:szCs w:val="24"/>
                <w:lang w:eastAsia="ar-SA"/>
              </w:rPr>
            </w:pPr>
            <w:r w:rsidRPr="003C0AC1">
              <w:rPr>
                <w:rFonts w:ascii="Times New Roman" w:hAnsi="Times New Roman" w:cs="Times New Roman"/>
                <w:bCs/>
                <w:sz w:val="24"/>
                <w:szCs w:val="24"/>
                <w:lang w:eastAsia="ar-SA"/>
              </w:rPr>
              <w:t>krāsu salikumu, kas ir atbilstošs Valsts policijas koledžas vizuālās identitātes vadlīnijām;</w:t>
            </w:r>
          </w:p>
          <w:p w14:paraId="36440A6A" w14:textId="77777777" w:rsidR="006F71C7" w:rsidRPr="003C0AC1" w:rsidRDefault="006F71C7" w:rsidP="00831387">
            <w:pPr>
              <w:numPr>
                <w:ilvl w:val="0"/>
                <w:numId w:val="14"/>
              </w:numPr>
              <w:suppressAutoHyphens/>
              <w:spacing w:after="0" w:line="240" w:lineRule="auto"/>
              <w:jc w:val="both"/>
              <w:rPr>
                <w:rFonts w:ascii="Times New Roman" w:hAnsi="Times New Roman" w:cs="Times New Roman"/>
                <w:bCs/>
                <w:sz w:val="24"/>
                <w:szCs w:val="24"/>
                <w:lang w:eastAsia="ar-SA"/>
              </w:rPr>
            </w:pPr>
            <w:r w:rsidRPr="003C0AC1">
              <w:rPr>
                <w:rFonts w:ascii="Times New Roman" w:hAnsi="Times New Roman" w:cs="Times New Roman"/>
                <w:bCs/>
                <w:sz w:val="24"/>
                <w:szCs w:val="24"/>
                <w:lang w:eastAsia="ar-SA"/>
              </w:rPr>
              <w:t>Pasūtītāja nodrošinātā satura tekstuālu un grafisku atspoguļošanu pārskatāmā un viegli uztveramā veidā.</w:t>
            </w:r>
          </w:p>
          <w:p w14:paraId="1DDACBDA" w14:textId="6B5047B7" w:rsidR="006F71C7" w:rsidRPr="003C0AC1" w:rsidRDefault="006F71C7" w:rsidP="00831387">
            <w:pPr>
              <w:suppressAutoHyphens/>
              <w:spacing w:after="0" w:line="240" w:lineRule="auto"/>
              <w:jc w:val="both"/>
              <w:rPr>
                <w:rFonts w:ascii="Times New Roman" w:hAnsi="Times New Roman" w:cs="Times New Roman"/>
                <w:bCs/>
                <w:sz w:val="24"/>
                <w:szCs w:val="24"/>
                <w:lang w:eastAsia="ar-SA"/>
              </w:rPr>
            </w:pPr>
            <w:r w:rsidRPr="003C0AC1">
              <w:rPr>
                <w:rFonts w:ascii="Times New Roman" w:hAnsi="Times New Roman" w:cs="Times New Roman"/>
                <w:bCs/>
                <w:sz w:val="24"/>
                <w:szCs w:val="24"/>
                <w:lang w:eastAsia="ar-SA"/>
              </w:rPr>
              <w:t xml:space="preserve">Satura uztveres atvieglošanai var iekļaut  laika līnijas, </w:t>
            </w:r>
            <w:proofErr w:type="spellStart"/>
            <w:r w:rsidRPr="003C0AC1">
              <w:rPr>
                <w:rFonts w:ascii="Times New Roman" w:hAnsi="Times New Roman" w:cs="Times New Roman"/>
                <w:bCs/>
                <w:sz w:val="24"/>
                <w:szCs w:val="24"/>
                <w:lang w:eastAsia="ar-SA"/>
              </w:rPr>
              <w:t>infografikas</w:t>
            </w:r>
            <w:proofErr w:type="spellEnd"/>
            <w:r w:rsidRPr="003C0AC1">
              <w:rPr>
                <w:rFonts w:ascii="Times New Roman" w:hAnsi="Times New Roman" w:cs="Times New Roman"/>
                <w:bCs/>
                <w:sz w:val="24"/>
                <w:szCs w:val="24"/>
                <w:lang w:eastAsia="ar-SA"/>
              </w:rPr>
              <w:t>, izcēlumus, faktu blokus vai citus vizuālos elementus.</w:t>
            </w:r>
          </w:p>
        </w:tc>
        <w:tc>
          <w:tcPr>
            <w:tcW w:w="2338" w:type="pct"/>
          </w:tcPr>
          <w:p w14:paraId="6DCB3DD0" w14:textId="77777777" w:rsidR="006F71C7" w:rsidRPr="003C0AC1" w:rsidRDefault="006F71C7" w:rsidP="006F71C7">
            <w:pPr>
              <w:suppressAutoHyphens/>
              <w:jc w:val="both"/>
              <w:rPr>
                <w:rFonts w:ascii="Times New Roman" w:hAnsi="Times New Roman" w:cs="Times New Roman"/>
                <w:bCs/>
                <w:sz w:val="24"/>
                <w:szCs w:val="24"/>
                <w:lang w:eastAsia="ar-SA"/>
              </w:rPr>
            </w:pPr>
          </w:p>
        </w:tc>
      </w:tr>
      <w:tr w:rsidR="006F71C7" w:rsidRPr="003C0AC1" w14:paraId="59C32C4E" w14:textId="77777777" w:rsidTr="00D37949">
        <w:tc>
          <w:tcPr>
            <w:tcW w:w="242" w:type="pct"/>
            <w:shd w:val="clear" w:color="auto" w:fill="auto"/>
          </w:tcPr>
          <w:p w14:paraId="4A8A4817" w14:textId="3D87AE8E" w:rsidR="006F71C7" w:rsidRPr="003C0AC1" w:rsidRDefault="006F71C7" w:rsidP="006F71C7">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2.4</w:t>
            </w:r>
          </w:p>
        </w:tc>
        <w:tc>
          <w:tcPr>
            <w:tcW w:w="2420" w:type="pct"/>
            <w:shd w:val="clear" w:color="auto" w:fill="auto"/>
          </w:tcPr>
          <w:p w14:paraId="35FC76D1" w14:textId="680F2AE8" w:rsidR="006F71C7" w:rsidRPr="003C0AC1" w:rsidRDefault="006F71C7" w:rsidP="006F71C7">
            <w:pPr>
              <w:suppressAutoHyphens/>
              <w:jc w:val="both"/>
              <w:rPr>
                <w:rFonts w:ascii="Times New Roman" w:hAnsi="Times New Roman" w:cs="Times New Roman"/>
                <w:bCs/>
                <w:sz w:val="24"/>
                <w:szCs w:val="24"/>
                <w:lang w:eastAsia="ar-SA"/>
              </w:rPr>
            </w:pPr>
            <w:r w:rsidRPr="003C0AC1">
              <w:rPr>
                <w:rFonts w:ascii="Times New Roman" w:hAnsi="Times New Roman" w:cs="Times New Roman"/>
                <w:bCs/>
                <w:sz w:val="24"/>
                <w:szCs w:val="24"/>
                <w:lang w:eastAsia="ar-SA"/>
              </w:rPr>
              <w:t>Balstoties uz Pretendenta piedāvāto un Pasūtītāja apstiprināto vizuālā noformējuma un dizaina koncepciju, maketēšanas procesā Pretendents nodrošina teksta un attēlu (nodrošina Pasūtītājs) izkārtojumu, lapaspušu struktūru, drošības zonu ievērošanu, grafisko elementu izvietojumu un drukai gatava faila sagatavošanu.</w:t>
            </w:r>
          </w:p>
        </w:tc>
        <w:tc>
          <w:tcPr>
            <w:tcW w:w="2338" w:type="pct"/>
          </w:tcPr>
          <w:p w14:paraId="31670F50" w14:textId="77777777" w:rsidR="006F71C7" w:rsidRPr="003C0AC1" w:rsidRDefault="006F71C7" w:rsidP="006F71C7">
            <w:pPr>
              <w:suppressAutoHyphens/>
              <w:jc w:val="both"/>
              <w:rPr>
                <w:rFonts w:ascii="Times New Roman" w:hAnsi="Times New Roman" w:cs="Times New Roman"/>
                <w:bCs/>
                <w:sz w:val="24"/>
                <w:szCs w:val="24"/>
                <w:lang w:eastAsia="ar-SA"/>
              </w:rPr>
            </w:pPr>
          </w:p>
        </w:tc>
      </w:tr>
      <w:tr w:rsidR="006F71C7" w:rsidRPr="003C0AC1" w14:paraId="0DA8A7B1" w14:textId="77777777" w:rsidTr="00D37949">
        <w:tc>
          <w:tcPr>
            <w:tcW w:w="242" w:type="pct"/>
            <w:shd w:val="clear" w:color="auto" w:fill="auto"/>
          </w:tcPr>
          <w:p w14:paraId="2F8787AD" w14:textId="7DBB374E" w:rsidR="006F71C7" w:rsidRPr="003C0AC1" w:rsidRDefault="006F71C7" w:rsidP="006F71C7">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2.5</w:t>
            </w:r>
          </w:p>
        </w:tc>
        <w:tc>
          <w:tcPr>
            <w:tcW w:w="2420" w:type="pct"/>
            <w:shd w:val="clear" w:color="auto" w:fill="auto"/>
          </w:tcPr>
          <w:p w14:paraId="14EFAB68" w14:textId="77777777" w:rsidR="006F71C7" w:rsidRPr="003C0AC1" w:rsidRDefault="006F71C7" w:rsidP="006F71C7">
            <w:pPr>
              <w:suppressAutoHyphens/>
              <w:jc w:val="both"/>
              <w:rPr>
                <w:rFonts w:ascii="Times New Roman" w:hAnsi="Times New Roman" w:cs="Times New Roman"/>
                <w:bCs/>
                <w:sz w:val="24"/>
                <w:szCs w:val="24"/>
                <w:lang w:eastAsia="ar-SA"/>
              </w:rPr>
            </w:pPr>
            <w:r w:rsidRPr="003C0AC1">
              <w:rPr>
                <w:rFonts w:ascii="Times New Roman" w:hAnsi="Times New Roman" w:cs="Times New Roman"/>
                <w:bCs/>
                <w:sz w:val="24"/>
                <w:szCs w:val="24"/>
                <w:lang w:eastAsia="ar-SA"/>
              </w:rPr>
              <w:t>Maketēšana jāveic izdevumam latviešu un angļu valodā, nodrošinot, ka pēc maketēšanas katrai valodas versijai jābūt pieejamai kā atsevišķam drukai gatavam failam, lai, nepieciešamības gadījumā, izdevumu varētu drukāt vienā izvēlētajā valodā.</w:t>
            </w:r>
          </w:p>
          <w:p w14:paraId="4F5F6505" w14:textId="498F7FEF" w:rsidR="006F71C7" w:rsidRPr="003C0AC1" w:rsidRDefault="006F71C7" w:rsidP="006F71C7">
            <w:pPr>
              <w:suppressAutoHyphens/>
              <w:jc w:val="both"/>
              <w:rPr>
                <w:rFonts w:ascii="Times New Roman" w:hAnsi="Times New Roman" w:cs="Times New Roman"/>
                <w:bCs/>
                <w:sz w:val="24"/>
                <w:szCs w:val="24"/>
                <w:lang w:eastAsia="ar-SA"/>
              </w:rPr>
            </w:pPr>
            <w:r w:rsidRPr="003C0AC1">
              <w:rPr>
                <w:rFonts w:ascii="Times New Roman" w:hAnsi="Times New Roman" w:cs="Times New Roman"/>
                <w:sz w:val="24"/>
                <w:szCs w:val="24"/>
              </w:rPr>
              <w:t xml:space="preserve">Pretendents pēc Pasūtītāja norādēm veic labojumus. Gala versija tiek nodota Pasūtītājam apstiprināšanai. </w:t>
            </w:r>
          </w:p>
        </w:tc>
        <w:tc>
          <w:tcPr>
            <w:tcW w:w="2338" w:type="pct"/>
          </w:tcPr>
          <w:p w14:paraId="19B3469D" w14:textId="77777777" w:rsidR="006F71C7" w:rsidRPr="003C0AC1" w:rsidRDefault="006F71C7" w:rsidP="006F71C7">
            <w:pPr>
              <w:suppressAutoHyphens/>
              <w:jc w:val="both"/>
              <w:rPr>
                <w:rFonts w:ascii="Times New Roman" w:hAnsi="Times New Roman" w:cs="Times New Roman"/>
                <w:bCs/>
                <w:sz w:val="24"/>
                <w:szCs w:val="24"/>
                <w:lang w:eastAsia="ar-SA"/>
              </w:rPr>
            </w:pPr>
          </w:p>
        </w:tc>
      </w:tr>
      <w:tr w:rsidR="00D37949" w:rsidRPr="003C0AC1" w14:paraId="73C95596" w14:textId="77777777" w:rsidTr="00D37949">
        <w:tc>
          <w:tcPr>
            <w:tcW w:w="242" w:type="pct"/>
            <w:shd w:val="clear" w:color="auto" w:fill="FBE4D5"/>
          </w:tcPr>
          <w:p w14:paraId="1A35DCB0" w14:textId="13D8B5A5" w:rsidR="00D37949" w:rsidRPr="003C0AC1" w:rsidRDefault="00087078" w:rsidP="00EC53D9">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3.</w:t>
            </w:r>
          </w:p>
        </w:tc>
        <w:tc>
          <w:tcPr>
            <w:tcW w:w="2420" w:type="pct"/>
            <w:shd w:val="clear" w:color="auto" w:fill="FBE4D5"/>
          </w:tcPr>
          <w:p w14:paraId="1F6005EF" w14:textId="77777777" w:rsidR="00D37949" w:rsidRPr="003C0AC1" w:rsidRDefault="00D37949" w:rsidP="00EC53D9">
            <w:pPr>
              <w:suppressAutoHyphens/>
              <w:jc w:val="center"/>
              <w:rPr>
                <w:rFonts w:ascii="Times New Roman" w:hAnsi="Times New Roman" w:cs="Times New Roman"/>
                <w:b/>
                <w:bCs/>
                <w:sz w:val="24"/>
                <w:szCs w:val="24"/>
              </w:rPr>
            </w:pPr>
            <w:r w:rsidRPr="003C0AC1">
              <w:rPr>
                <w:rFonts w:ascii="Times New Roman" w:hAnsi="Times New Roman" w:cs="Times New Roman"/>
                <w:b/>
                <w:bCs/>
                <w:sz w:val="24"/>
                <w:szCs w:val="24"/>
              </w:rPr>
              <w:t>KOREKTŪRA</w:t>
            </w:r>
          </w:p>
        </w:tc>
        <w:tc>
          <w:tcPr>
            <w:tcW w:w="2338" w:type="pct"/>
            <w:shd w:val="clear" w:color="auto" w:fill="FBE4D5"/>
          </w:tcPr>
          <w:p w14:paraId="41D06BEE" w14:textId="77777777" w:rsidR="00D37949" w:rsidRPr="003C0AC1" w:rsidRDefault="00D37949" w:rsidP="00EC53D9">
            <w:pPr>
              <w:suppressAutoHyphens/>
              <w:jc w:val="center"/>
              <w:rPr>
                <w:rFonts w:ascii="Times New Roman" w:hAnsi="Times New Roman" w:cs="Times New Roman"/>
                <w:b/>
                <w:bCs/>
                <w:sz w:val="24"/>
                <w:szCs w:val="24"/>
              </w:rPr>
            </w:pPr>
          </w:p>
        </w:tc>
      </w:tr>
      <w:tr w:rsidR="006F71C7" w:rsidRPr="003C0AC1" w14:paraId="1ACBBBB4" w14:textId="77777777" w:rsidTr="00D37949">
        <w:tc>
          <w:tcPr>
            <w:tcW w:w="242" w:type="pct"/>
            <w:shd w:val="clear" w:color="auto" w:fill="auto"/>
          </w:tcPr>
          <w:p w14:paraId="0DE54A51" w14:textId="2E321FB3" w:rsidR="006F71C7" w:rsidRPr="003C0AC1" w:rsidRDefault="006F71C7" w:rsidP="006F71C7">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3.1</w:t>
            </w:r>
          </w:p>
        </w:tc>
        <w:tc>
          <w:tcPr>
            <w:tcW w:w="2420" w:type="pct"/>
            <w:shd w:val="clear" w:color="auto" w:fill="auto"/>
          </w:tcPr>
          <w:p w14:paraId="05A9947B" w14:textId="77777777" w:rsidR="006F71C7" w:rsidRPr="003C0AC1" w:rsidRDefault="006F71C7" w:rsidP="006F71C7">
            <w:pPr>
              <w:suppressAutoHyphens/>
              <w:jc w:val="both"/>
              <w:rPr>
                <w:rFonts w:ascii="Times New Roman" w:hAnsi="Times New Roman" w:cs="Times New Roman"/>
                <w:sz w:val="24"/>
                <w:szCs w:val="24"/>
              </w:rPr>
            </w:pPr>
            <w:r w:rsidRPr="003C0AC1">
              <w:rPr>
                <w:rFonts w:ascii="Times New Roman" w:hAnsi="Times New Roman" w:cs="Times New Roman"/>
                <w:sz w:val="24"/>
                <w:szCs w:val="24"/>
              </w:rPr>
              <w:t xml:space="preserve">Pretendents nodrošina ne mazāk kā 2 (divas) korektūras kārtas. </w:t>
            </w:r>
          </w:p>
          <w:p w14:paraId="55B1EE53" w14:textId="77777777" w:rsidR="006F71C7" w:rsidRPr="003C0AC1" w:rsidRDefault="006F71C7" w:rsidP="006F71C7">
            <w:pPr>
              <w:suppressAutoHyphens/>
              <w:jc w:val="both"/>
              <w:rPr>
                <w:rFonts w:ascii="Times New Roman" w:hAnsi="Times New Roman" w:cs="Times New Roman"/>
                <w:sz w:val="24"/>
                <w:szCs w:val="24"/>
              </w:rPr>
            </w:pPr>
            <w:r w:rsidRPr="003C0AC1">
              <w:rPr>
                <w:rFonts w:ascii="Times New Roman" w:hAnsi="Times New Roman" w:cs="Times New Roman"/>
                <w:sz w:val="24"/>
                <w:szCs w:val="24"/>
              </w:rPr>
              <w:t>Korektūras kārtās ietilpst dizaina un vizuālā noformējuma, teksta izvietojuma, grafisko elementu, tehnisko parametru un citu maketa sastāvdaļu precizēšana.</w:t>
            </w:r>
          </w:p>
          <w:p w14:paraId="2610D679" w14:textId="77777777" w:rsidR="006F71C7" w:rsidRPr="003C0AC1" w:rsidRDefault="006F71C7" w:rsidP="006F71C7">
            <w:pPr>
              <w:suppressAutoHyphens/>
              <w:jc w:val="both"/>
              <w:rPr>
                <w:rFonts w:ascii="Times New Roman" w:hAnsi="Times New Roman" w:cs="Times New Roman"/>
                <w:sz w:val="24"/>
                <w:szCs w:val="24"/>
              </w:rPr>
            </w:pPr>
            <w:r w:rsidRPr="003C0AC1">
              <w:rPr>
                <w:rFonts w:ascii="Times New Roman" w:hAnsi="Times New Roman" w:cs="Times New Roman"/>
                <w:sz w:val="24"/>
                <w:szCs w:val="24"/>
              </w:rPr>
              <w:lastRenderedPageBreak/>
              <w:t>Papildu korektūru kārtas (ja tādas ir nepieciešamas), kas pārsniedz noteikto skaitu, tiek veiktas tikai pēc savstarpējas vienošanās, bez papildus maksas.</w:t>
            </w:r>
          </w:p>
          <w:p w14:paraId="4141EB9D" w14:textId="6F009E25" w:rsidR="006F71C7" w:rsidRPr="003C0AC1" w:rsidRDefault="006F71C7" w:rsidP="006F71C7">
            <w:pPr>
              <w:suppressAutoHyphens/>
              <w:jc w:val="both"/>
              <w:rPr>
                <w:rFonts w:ascii="Times New Roman" w:hAnsi="Times New Roman" w:cs="Times New Roman"/>
                <w:sz w:val="24"/>
                <w:szCs w:val="24"/>
              </w:rPr>
            </w:pPr>
            <w:r w:rsidRPr="003C0AC1">
              <w:rPr>
                <w:rFonts w:ascii="Times New Roman" w:hAnsi="Times New Roman" w:cs="Times New Roman"/>
                <w:sz w:val="24"/>
                <w:szCs w:val="24"/>
              </w:rPr>
              <w:t>Gala satura versija tiek nodota Pasūtītājam apstiprināšanai.</w:t>
            </w:r>
          </w:p>
        </w:tc>
        <w:tc>
          <w:tcPr>
            <w:tcW w:w="2338" w:type="pct"/>
          </w:tcPr>
          <w:p w14:paraId="18F8C5DF" w14:textId="77777777" w:rsidR="006F71C7" w:rsidRPr="003C0AC1" w:rsidRDefault="006F71C7" w:rsidP="006F71C7">
            <w:pPr>
              <w:suppressAutoHyphens/>
              <w:jc w:val="both"/>
              <w:rPr>
                <w:rFonts w:ascii="Times New Roman" w:hAnsi="Times New Roman" w:cs="Times New Roman"/>
                <w:sz w:val="24"/>
                <w:szCs w:val="24"/>
              </w:rPr>
            </w:pPr>
          </w:p>
        </w:tc>
      </w:tr>
      <w:tr w:rsidR="00D37949" w:rsidRPr="003C0AC1" w14:paraId="12C2FFE6" w14:textId="77777777" w:rsidTr="00D37949">
        <w:tc>
          <w:tcPr>
            <w:tcW w:w="242" w:type="pct"/>
            <w:shd w:val="clear" w:color="auto" w:fill="FBE4D5"/>
          </w:tcPr>
          <w:p w14:paraId="14ECAB01" w14:textId="3F1B7A56" w:rsidR="00D37949" w:rsidRPr="003C0AC1" w:rsidRDefault="00087078" w:rsidP="00EC53D9">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4.</w:t>
            </w:r>
          </w:p>
        </w:tc>
        <w:tc>
          <w:tcPr>
            <w:tcW w:w="2420" w:type="pct"/>
            <w:shd w:val="clear" w:color="auto" w:fill="FBE4D5"/>
          </w:tcPr>
          <w:p w14:paraId="56690B32" w14:textId="047F81A3" w:rsidR="00D37949" w:rsidRPr="003C0AC1" w:rsidRDefault="006F71C7" w:rsidP="00EC53D9">
            <w:pPr>
              <w:suppressAutoHyphens/>
              <w:jc w:val="center"/>
              <w:rPr>
                <w:rFonts w:ascii="Times New Roman" w:hAnsi="Times New Roman" w:cs="Times New Roman"/>
                <w:b/>
                <w:bCs/>
                <w:sz w:val="24"/>
                <w:szCs w:val="24"/>
              </w:rPr>
            </w:pPr>
            <w:r w:rsidRPr="003C0AC1">
              <w:rPr>
                <w:rFonts w:ascii="Times New Roman" w:hAnsi="Times New Roman" w:cs="Times New Roman"/>
                <w:b/>
                <w:bCs/>
                <w:sz w:val="24"/>
                <w:szCs w:val="24"/>
              </w:rPr>
              <w:t>REPREZENTATĪVĀ JUBILEJAS IZDEVUMA DIGITĀLĀ JEB E-IZDEVUMA DIZAINS UN MAKETS</w:t>
            </w:r>
          </w:p>
        </w:tc>
        <w:tc>
          <w:tcPr>
            <w:tcW w:w="2338" w:type="pct"/>
            <w:shd w:val="clear" w:color="auto" w:fill="FBE4D5"/>
          </w:tcPr>
          <w:p w14:paraId="16DF6218" w14:textId="77777777" w:rsidR="00D37949" w:rsidRPr="003C0AC1" w:rsidRDefault="00D37949" w:rsidP="00EC53D9">
            <w:pPr>
              <w:suppressAutoHyphens/>
              <w:jc w:val="center"/>
              <w:rPr>
                <w:rFonts w:ascii="Times New Roman" w:hAnsi="Times New Roman" w:cs="Times New Roman"/>
                <w:b/>
                <w:bCs/>
                <w:sz w:val="24"/>
                <w:szCs w:val="24"/>
              </w:rPr>
            </w:pPr>
          </w:p>
        </w:tc>
      </w:tr>
      <w:tr w:rsidR="006F71C7" w:rsidRPr="003C0AC1" w14:paraId="4CD0EB28" w14:textId="77777777" w:rsidTr="00D37949">
        <w:tc>
          <w:tcPr>
            <w:tcW w:w="242" w:type="pct"/>
            <w:shd w:val="clear" w:color="auto" w:fill="auto"/>
          </w:tcPr>
          <w:p w14:paraId="5DDFD17A" w14:textId="72119C17" w:rsidR="006F71C7" w:rsidRPr="003C0AC1" w:rsidRDefault="006F71C7" w:rsidP="006F71C7">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4.1</w:t>
            </w:r>
          </w:p>
        </w:tc>
        <w:tc>
          <w:tcPr>
            <w:tcW w:w="2420" w:type="pct"/>
            <w:shd w:val="clear" w:color="auto" w:fill="auto"/>
          </w:tcPr>
          <w:p w14:paraId="5703C814" w14:textId="77777777" w:rsidR="006F71C7" w:rsidRPr="003C0AC1" w:rsidRDefault="006F71C7" w:rsidP="006F71C7">
            <w:pPr>
              <w:suppressAutoHyphens/>
              <w:jc w:val="both"/>
              <w:rPr>
                <w:rFonts w:ascii="Times New Roman" w:hAnsi="Times New Roman" w:cs="Times New Roman"/>
                <w:sz w:val="24"/>
                <w:szCs w:val="24"/>
              </w:rPr>
            </w:pPr>
            <w:r w:rsidRPr="003C0AC1">
              <w:rPr>
                <w:rFonts w:ascii="Times New Roman" w:hAnsi="Times New Roman" w:cs="Times New Roman"/>
                <w:sz w:val="24"/>
                <w:szCs w:val="24"/>
              </w:rPr>
              <w:t>Pretendents izstrādā reprezentatīvā jubilejas digitālā jeb e</w:t>
            </w:r>
            <w:r w:rsidRPr="003C0AC1">
              <w:rPr>
                <w:rFonts w:ascii="Times New Roman" w:hAnsi="Times New Roman" w:cs="Times New Roman"/>
                <w:sz w:val="24"/>
                <w:szCs w:val="24"/>
              </w:rPr>
              <w:noBreakHyphen/>
              <w:t>izdevuma versiju, kas paredzēta lasīšanai digitālajā vidē. E</w:t>
            </w:r>
            <w:r w:rsidRPr="003C0AC1">
              <w:rPr>
                <w:rFonts w:ascii="Times New Roman" w:hAnsi="Times New Roman" w:cs="Times New Roman"/>
                <w:sz w:val="24"/>
                <w:szCs w:val="24"/>
              </w:rPr>
              <w:noBreakHyphen/>
              <w:t xml:space="preserve">izdevuma noformējums var atšķirties no drukas izdevuma noformējuma, taču tiem ir jābūt savstarpēji stilistiski vienotiem un obligāti jāievēro Valsts policijas koledžas vizuālās identitātes vadlīnijas (krāsu palete, burtveidols, logo lietojums, grafiskie elementi u.tml.). Tā ir lejupielādējama un izmantojama dažādās elektroniskās ierīcēs. </w:t>
            </w:r>
          </w:p>
          <w:p w14:paraId="6E7414A0" w14:textId="471F7D35" w:rsidR="006F71C7" w:rsidRPr="003C0AC1" w:rsidRDefault="006F71C7" w:rsidP="006F71C7">
            <w:pPr>
              <w:suppressAutoHyphens/>
              <w:jc w:val="both"/>
              <w:rPr>
                <w:rFonts w:ascii="Times New Roman" w:hAnsi="Times New Roman" w:cs="Times New Roman"/>
                <w:sz w:val="24"/>
                <w:szCs w:val="24"/>
              </w:rPr>
            </w:pPr>
            <w:r w:rsidRPr="003C0AC1">
              <w:rPr>
                <w:rFonts w:ascii="Times New Roman" w:hAnsi="Times New Roman" w:cs="Times New Roman"/>
                <w:sz w:val="24"/>
                <w:szCs w:val="24"/>
              </w:rPr>
              <w:t>E-izdevuma digitālā versija var sevī ietvert skatīšanās interaktīvās iespējas.</w:t>
            </w:r>
          </w:p>
        </w:tc>
        <w:tc>
          <w:tcPr>
            <w:tcW w:w="2338" w:type="pct"/>
          </w:tcPr>
          <w:p w14:paraId="7648401F" w14:textId="51DDD1D3" w:rsidR="006F71C7" w:rsidRPr="003C0AC1" w:rsidRDefault="006F71C7" w:rsidP="006F71C7">
            <w:pPr>
              <w:suppressAutoHyphens/>
              <w:jc w:val="both"/>
              <w:rPr>
                <w:rFonts w:ascii="Times New Roman" w:hAnsi="Times New Roman" w:cs="Times New Roman"/>
                <w:i/>
                <w:iCs/>
                <w:sz w:val="24"/>
                <w:szCs w:val="24"/>
              </w:rPr>
            </w:pPr>
            <w:r w:rsidRPr="003C0AC1">
              <w:rPr>
                <w:rFonts w:ascii="Times New Roman" w:hAnsi="Times New Roman" w:cs="Times New Roman"/>
                <w:i/>
                <w:iCs/>
                <w:sz w:val="24"/>
                <w:szCs w:val="24"/>
              </w:rPr>
              <w:t>Pretendents norāda interaktīvās skatīšanas veidus, ja tos ir iekļāvis piedāvājumā.</w:t>
            </w:r>
          </w:p>
        </w:tc>
      </w:tr>
      <w:tr w:rsidR="006F71C7" w:rsidRPr="003C0AC1" w14:paraId="16227C6F" w14:textId="77777777" w:rsidTr="00D37949">
        <w:tc>
          <w:tcPr>
            <w:tcW w:w="242" w:type="pct"/>
            <w:shd w:val="clear" w:color="auto" w:fill="auto"/>
          </w:tcPr>
          <w:p w14:paraId="05DA4E27" w14:textId="4E053AA1" w:rsidR="006F71C7" w:rsidRPr="003C0AC1" w:rsidRDefault="006F71C7" w:rsidP="006F71C7">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4.2</w:t>
            </w:r>
          </w:p>
        </w:tc>
        <w:tc>
          <w:tcPr>
            <w:tcW w:w="2420" w:type="pct"/>
            <w:shd w:val="clear" w:color="auto" w:fill="auto"/>
          </w:tcPr>
          <w:p w14:paraId="6EB5CBBD" w14:textId="77777777" w:rsidR="006F71C7" w:rsidRPr="003C0AC1" w:rsidRDefault="006F71C7" w:rsidP="006F71C7">
            <w:pPr>
              <w:suppressAutoHyphens/>
              <w:jc w:val="both"/>
              <w:rPr>
                <w:rFonts w:ascii="Times New Roman" w:hAnsi="Times New Roman" w:cs="Times New Roman"/>
                <w:sz w:val="24"/>
                <w:szCs w:val="24"/>
              </w:rPr>
            </w:pPr>
            <w:r w:rsidRPr="003C0AC1">
              <w:rPr>
                <w:rFonts w:ascii="Times New Roman" w:hAnsi="Times New Roman" w:cs="Times New Roman"/>
                <w:sz w:val="24"/>
                <w:szCs w:val="24"/>
              </w:rPr>
              <w:t>E</w:t>
            </w:r>
            <w:r w:rsidRPr="003C0AC1">
              <w:rPr>
                <w:rFonts w:ascii="Times New Roman" w:hAnsi="Times New Roman" w:cs="Times New Roman"/>
                <w:sz w:val="24"/>
                <w:szCs w:val="24"/>
              </w:rPr>
              <w:noBreakHyphen/>
              <w:t xml:space="preserve">izdevuma versijā obligāti jāiekļauj visa tekstuālā un vizuālā informācija, tostarp </w:t>
            </w:r>
            <w:proofErr w:type="spellStart"/>
            <w:r w:rsidRPr="003C0AC1">
              <w:rPr>
                <w:rFonts w:ascii="Times New Roman" w:hAnsi="Times New Roman" w:cs="Times New Roman"/>
                <w:sz w:val="24"/>
                <w:szCs w:val="24"/>
              </w:rPr>
              <w:t>infografikas</w:t>
            </w:r>
            <w:proofErr w:type="spellEnd"/>
            <w:r w:rsidRPr="003C0AC1">
              <w:rPr>
                <w:rFonts w:ascii="Times New Roman" w:hAnsi="Times New Roman" w:cs="Times New Roman"/>
                <w:sz w:val="24"/>
                <w:szCs w:val="24"/>
              </w:rPr>
              <w:t>, attēli u.c., kas iekļauta drukas izdevuma versijā, saglabājot visus vēsturiskos faktus, notikumu secību un satura būtību. Tā var būt vieglāk uztverama un pielāgota ekrāna lasīšanai, taču saturiski tai jāatspoguļo tie paši vēsturiskie notikumi, stāsti un informācija, kas paredzēta drukātai izdevuma versijai.</w:t>
            </w:r>
          </w:p>
          <w:p w14:paraId="2789E83A" w14:textId="4F56087F" w:rsidR="006F71C7" w:rsidRPr="003C0AC1" w:rsidRDefault="006F71C7" w:rsidP="006F71C7">
            <w:pPr>
              <w:suppressAutoHyphens/>
              <w:jc w:val="both"/>
              <w:rPr>
                <w:rFonts w:ascii="Times New Roman" w:hAnsi="Times New Roman" w:cs="Times New Roman"/>
                <w:sz w:val="24"/>
                <w:szCs w:val="24"/>
              </w:rPr>
            </w:pPr>
            <w:r w:rsidRPr="003C0AC1">
              <w:rPr>
                <w:rFonts w:ascii="Times New Roman" w:hAnsi="Times New Roman" w:cs="Times New Roman"/>
                <w:bCs/>
                <w:sz w:val="24"/>
                <w:szCs w:val="24"/>
                <w:lang w:eastAsia="ar-SA"/>
              </w:rPr>
              <w:t>Pretendents pēc Pasūtītāja norādēm veic labojumus</w:t>
            </w:r>
            <w:r w:rsidRPr="003C0AC1">
              <w:rPr>
                <w:rFonts w:ascii="Times New Roman" w:hAnsi="Times New Roman" w:cs="Times New Roman"/>
                <w:bCs/>
                <w:sz w:val="24"/>
                <w:szCs w:val="24"/>
              </w:rPr>
              <w:t xml:space="preserve">. </w:t>
            </w:r>
            <w:r w:rsidRPr="003C0AC1">
              <w:rPr>
                <w:rFonts w:ascii="Times New Roman" w:hAnsi="Times New Roman" w:cs="Times New Roman"/>
                <w:sz w:val="24"/>
                <w:szCs w:val="24"/>
              </w:rPr>
              <w:t>Izdevuma gala versija tiek nodota Pasūtītājam apstiprināšanai.</w:t>
            </w:r>
          </w:p>
        </w:tc>
        <w:tc>
          <w:tcPr>
            <w:tcW w:w="2338" w:type="pct"/>
          </w:tcPr>
          <w:p w14:paraId="709EC618" w14:textId="77777777" w:rsidR="006F71C7" w:rsidRPr="003C0AC1" w:rsidRDefault="006F71C7" w:rsidP="006F71C7">
            <w:pPr>
              <w:suppressAutoHyphens/>
              <w:jc w:val="both"/>
              <w:rPr>
                <w:rFonts w:ascii="Times New Roman" w:hAnsi="Times New Roman" w:cs="Times New Roman"/>
                <w:sz w:val="24"/>
                <w:szCs w:val="24"/>
              </w:rPr>
            </w:pPr>
          </w:p>
        </w:tc>
      </w:tr>
      <w:tr w:rsidR="006F71C7" w:rsidRPr="003C0AC1" w14:paraId="6DA3F1E9" w14:textId="77777777" w:rsidTr="00F33E37">
        <w:trPr>
          <w:trHeight w:val="569"/>
        </w:trPr>
        <w:tc>
          <w:tcPr>
            <w:tcW w:w="242" w:type="pct"/>
            <w:shd w:val="clear" w:color="auto" w:fill="auto"/>
          </w:tcPr>
          <w:p w14:paraId="440C6F96" w14:textId="4E0778EF" w:rsidR="006F71C7" w:rsidRPr="003C0AC1" w:rsidRDefault="006F71C7" w:rsidP="006F71C7">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4.3</w:t>
            </w:r>
          </w:p>
        </w:tc>
        <w:tc>
          <w:tcPr>
            <w:tcW w:w="2420" w:type="pct"/>
            <w:shd w:val="clear" w:color="auto" w:fill="auto"/>
          </w:tcPr>
          <w:p w14:paraId="2C21AF5A" w14:textId="626D5408" w:rsidR="006F71C7" w:rsidRPr="003C0AC1" w:rsidRDefault="006F71C7" w:rsidP="006F71C7">
            <w:pPr>
              <w:suppressAutoHyphens/>
              <w:jc w:val="both"/>
              <w:rPr>
                <w:rFonts w:ascii="Times New Roman" w:hAnsi="Times New Roman" w:cs="Times New Roman"/>
                <w:sz w:val="24"/>
                <w:szCs w:val="24"/>
              </w:rPr>
            </w:pPr>
            <w:r w:rsidRPr="003C0AC1">
              <w:rPr>
                <w:rFonts w:ascii="Times New Roman" w:hAnsi="Times New Roman" w:cs="Times New Roman"/>
                <w:sz w:val="24"/>
                <w:szCs w:val="24"/>
              </w:rPr>
              <w:t>E</w:t>
            </w:r>
            <w:r w:rsidRPr="003C0AC1">
              <w:rPr>
                <w:rFonts w:ascii="Times New Roman" w:hAnsi="Times New Roman" w:cs="Times New Roman"/>
                <w:sz w:val="24"/>
                <w:szCs w:val="24"/>
              </w:rPr>
              <w:noBreakHyphen/>
              <w:t xml:space="preserve">izdevuma versijai jānodrošina ērta navigācija, pārskatāma struktūra, pielāgošanās dažādiem ekrāna izmēriem un kvalitatīva vizuālā pieredze. Tā tiek nodota Pasūtītājam digitālā formātā (PDF un citā savstarpēji saskaņotā formātā, kas atbilst tehniskajām vajadzībām), nodrošinot </w:t>
            </w:r>
            <w:r w:rsidRPr="003C0AC1">
              <w:rPr>
                <w:rFonts w:ascii="Times New Roman" w:hAnsi="Times New Roman" w:cs="Times New Roman"/>
                <w:sz w:val="24"/>
                <w:szCs w:val="24"/>
              </w:rPr>
              <w:lastRenderedPageBreak/>
              <w:t>iespēju to skatīt un pieredzēt ekrānā, saglabājot visas vizuālās kvalitātes prasības.</w:t>
            </w:r>
          </w:p>
        </w:tc>
        <w:tc>
          <w:tcPr>
            <w:tcW w:w="2338" w:type="pct"/>
          </w:tcPr>
          <w:p w14:paraId="2350CBB7" w14:textId="77777777" w:rsidR="006F71C7" w:rsidRPr="003C0AC1" w:rsidRDefault="006F71C7" w:rsidP="006F71C7">
            <w:pPr>
              <w:suppressAutoHyphens/>
              <w:jc w:val="both"/>
              <w:rPr>
                <w:rFonts w:ascii="Times New Roman" w:hAnsi="Times New Roman" w:cs="Times New Roman"/>
                <w:sz w:val="24"/>
                <w:szCs w:val="24"/>
              </w:rPr>
            </w:pPr>
          </w:p>
        </w:tc>
      </w:tr>
      <w:tr w:rsidR="00D37949" w:rsidRPr="003C0AC1" w14:paraId="21BA8BF2" w14:textId="77777777" w:rsidTr="00D37949">
        <w:tc>
          <w:tcPr>
            <w:tcW w:w="242" w:type="pct"/>
            <w:shd w:val="clear" w:color="auto" w:fill="FBE4D5"/>
          </w:tcPr>
          <w:p w14:paraId="05AFB95C" w14:textId="02EFF7AB" w:rsidR="00D37949" w:rsidRPr="003C0AC1" w:rsidRDefault="00087078" w:rsidP="00EC53D9">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5.</w:t>
            </w:r>
          </w:p>
        </w:tc>
        <w:tc>
          <w:tcPr>
            <w:tcW w:w="2420" w:type="pct"/>
            <w:shd w:val="clear" w:color="auto" w:fill="FBE4D5"/>
          </w:tcPr>
          <w:p w14:paraId="4166B39F" w14:textId="39889ACD" w:rsidR="00D37949" w:rsidRPr="003C0AC1" w:rsidRDefault="006F71C7" w:rsidP="00EC53D9">
            <w:pPr>
              <w:suppressAutoHyphens/>
              <w:jc w:val="center"/>
              <w:rPr>
                <w:rFonts w:ascii="Times New Roman" w:hAnsi="Times New Roman" w:cs="Times New Roman"/>
                <w:b/>
                <w:bCs/>
                <w:sz w:val="24"/>
                <w:szCs w:val="24"/>
              </w:rPr>
            </w:pPr>
            <w:r w:rsidRPr="003C0AC1">
              <w:rPr>
                <w:rFonts w:ascii="Times New Roman" w:hAnsi="Times New Roman" w:cs="Times New Roman"/>
                <w:b/>
                <w:bCs/>
                <w:sz w:val="24"/>
                <w:szCs w:val="24"/>
              </w:rPr>
              <w:t>GATAVU IZDEVUMU NODOŠANA UN IZSTRĀDES TERMIŅŠ</w:t>
            </w:r>
          </w:p>
        </w:tc>
        <w:tc>
          <w:tcPr>
            <w:tcW w:w="2338" w:type="pct"/>
            <w:shd w:val="clear" w:color="auto" w:fill="FBE4D5"/>
          </w:tcPr>
          <w:p w14:paraId="1C05B341" w14:textId="77777777" w:rsidR="00D37949" w:rsidRPr="003C0AC1" w:rsidRDefault="00D37949" w:rsidP="00EC53D9">
            <w:pPr>
              <w:suppressAutoHyphens/>
              <w:jc w:val="center"/>
              <w:rPr>
                <w:rFonts w:ascii="Times New Roman" w:hAnsi="Times New Roman" w:cs="Times New Roman"/>
                <w:b/>
                <w:bCs/>
                <w:sz w:val="24"/>
                <w:szCs w:val="24"/>
              </w:rPr>
            </w:pPr>
          </w:p>
        </w:tc>
      </w:tr>
      <w:tr w:rsidR="006F71C7" w:rsidRPr="003C0AC1" w14:paraId="42C08B42" w14:textId="77777777" w:rsidTr="00F33E37">
        <w:trPr>
          <w:trHeight w:val="874"/>
        </w:trPr>
        <w:tc>
          <w:tcPr>
            <w:tcW w:w="242" w:type="pct"/>
            <w:shd w:val="clear" w:color="auto" w:fill="auto"/>
          </w:tcPr>
          <w:p w14:paraId="0C9799C2" w14:textId="246D9977" w:rsidR="006F71C7" w:rsidRPr="003C0AC1" w:rsidRDefault="006F71C7" w:rsidP="006F71C7">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5.1</w:t>
            </w:r>
          </w:p>
        </w:tc>
        <w:tc>
          <w:tcPr>
            <w:tcW w:w="2420" w:type="pct"/>
            <w:shd w:val="clear" w:color="auto" w:fill="auto"/>
          </w:tcPr>
          <w:p w14:paraId="2EF26EF6" w14:textId="11600728" w:rsidR="006F71C7" w:rsidRPr="003C0AC1" w:rsidRDefault="006F71C7" w:rsidP="006F71C7">
            <w:pPr>
              <w:suppressAutoHyphens/>
              <w:jc w:val="both"/>
              <w:rPr>
                <w:rFonts w:ascii="Times New Roman" w:hAnsi="Times New Roman" w:cs="Times New Roman"/>
                <w:b/>
                <w:bCs/>
                <w:sz w:val="24"/>
                <w:szCs w:val="24"/>
              </w:rPr>
            </w:pPr>
            <w:r w:rsidRPr="003C0AC1">
              <w:rPr>
                <w:rFonts w:ascii="Times New Roman" w:hAnsi="Times New Roman" w:cs="Times New Roman"/>
                <w:sz w:val="24"/>
                <w:szCs w:val="24"/>
              </w:rPr>
              <w:t xml:space="preserve">Gatavi (nododami) izdevumi (drukas fails un e-izdevums) tiek piegādāts (nodots) digitālā formātā uz e-pasta adresi: tiks paziņota pēc kontaktpersonas nozīmēšanas, </w:t>
            </w:r>
            <w:r w:rsidRPr="003C0AC1">
              <w:rPr>
                <w:rFonts w:ascii="Times New Roman" w:hAnsi="Times New Roman" w:cs="Times New Roman"/>
                <w:b/>
                <w:bCs/>
                <w:color w:val="00B0F0"/>
                <w:sz w:val="24"/>
                <w:szCs w:val="24"/>
              </w:rPr>
              <w:t>līdz 2026.gada 27. jūnijam.</w:t>
            </w:r>
          </w:p>
        </w:tc>
        <w:tc>
          <w:tcPr>
            <w:tcW w:w="2338" w:type="pct"/>
          </w:tcPr>
          <w:p w14:paraId="259791C9" w14:textId="77777777" w:rsidR="006F71C7" w:rsidRPr="003C0AC1" w:rsidRDefault="006F71C7" w:rsidP="006F71C7">
            <w:pPr>
              <w:suppressAutoHyphens/>
              <w:jc w:val="both"/>
              <w:rPr>
                <w:rFonts w:ascii="Times New Roman" w:hAnsi="Times New Roman" w:cs="Times New Roman"/>
                <w:sz w:val="24"/>
                <w:szCs w:val="24"/>
              </w:rPr>
            </w:pPr>
          </w:p>
        </w:tc>
      </w:tr>
      <w:tr w:rsidR="00D37949" w:rsidRPr="003C0AC1" w14:paraId="3AD2530E" w14:textId="77777777" w:rsidTr="00D37949">
        <w:tc>
          <w:tcPr>
            <w:tcW w:w="242" w:type="pct"/>
            <w:shd w:val="clear" w:color="auto" w:fill="FBE4D5"/>
          </w:tcPr>
          <w:p w14:paraId="6FAB4880" w14:textId="2937D181" w:rsidR="00D37949" w:rsidRPr="003C0AC1" w:rsidRDefault="00087078" w:rsidP="00EC53D9">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6.</w:t>
            </w:r>
          </w:p>
        </w:tc>
        <w:tc>
          <w:tcPr>
            <w:tcW w:w="2420" w:type="pct"/>
            <w:shd w:val="clear" w:color="auto" w:fill="FBE4D5"/>
          </w:tcPr>
          <w:p w14:paraId="19095B6D" w14:textId="30CD7DDC" w:rsidR="00D37949" w:rsidRPr="003C0AC1" w:rsidRDefault="006F71C7" w:rsidP="00EC53D9">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GATAVĀ REPREZENTATĪVĀ JUBILEJAS IZDEVUMA DIZAINA UN MAKETA NODODAMAIS FORMĀTS</w:t>
            </w:r>
          </w:p>
        </w:tc>
        <w:tc>
          <w:tcPr>
            <w:tcW w:w="2338" w:type="pct"/>
            <w:shd w:val="clear" w:color="auto" w:fill="FBE4D5"/>
          </w:tcPr>
          <w:p w14:paraId="17052111" w14:textId="77777777" w:rsidR="00D37949" w:rsidRPr="003C0AC1" w:rsidRDefault="00D37949" w:rsidP="00EC53D9">
            <w:pPr>
              <w:suppressAutoHyphens/>
              <w:jc w:val="center"/>
              <w:rPr>
                <w:rFonts w:ascii="Times New Roman" w:hAnsi="Times New Roman" w:cs="Times New Roman"/>
                <w:b/>
                <w:sz w:val="24"/>
                <w:szCs w:val="24"/>
                <w:lang w:eastAsia="ar-SA"/>
              </w:rPr>
            </w:pPr>
          </w:p>
        </w:tc>
      </w:tr>
      <w:tr w:rsidR="006F71C7" w:rsidRPr="003C0AC1" w14:paraId="13A212BD" w14:textId="77777777" w:rsidTr="00D37949">
        <w:tc>
          <w:tcPr>
            <w:tcW w:w="242" w:type="pct"/>
            <w:shd w:val="clear" w:color="auto" w:fill="auto"/>
          </w:tcPr>
          <w:p w14:paraId="31C91DAC" w14:textId="5EB6C9A7" w:rsidR="006F71C7" w:rsidRPr="003C0AC1" w:rsidRDefault="006F71C7" w:rsidP="006F71C7">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6.1</w:t>
            </w:r>
          </w:p>
        </w:tc>
        <w:tc>
          <w:tcPr>
            <w:tcW w:w="2420" w:type="pct"/>
            <w:shd w:val="clear" w:color="auto" w:fill="auto"/>
          </w:tcPr>
          <w:p w14:paraId="4F66EE71" w14:textId="77777777" w:rsidR="006F71C7" w:rsidRPr="003C0AC1" w:rsidRDefault="006F71C7" w:rsidP="006F71C7">
            <w:pPr>
              <w:numPr>
                <w:ilvl w:val="0"/>
                <w:numId w:val="13"/>
              </w:numPr>
              <w:suppressAutoHyphens/>
              <w:spacing w:after="0" w:line="240" w:lineRule="auto"/>
              <w:jc w:val="both"/>
              <w:rPr>
                <w:rFonts w:ascii="Times New Roman" w:hAnsi="Times New Roman" w:cs="Times New Roman"/>
                <w:bCs/>
                <w:sz w:val="24"/>
                <w:szCs w:val="24"/>
                <w:lang w:eastAsia="ar-SA"/>
              </w:rPr>
            </w:pPr>
            <w:r w:rsidRPr="003C0AC1">
              <w:rPr>
                <w:rFonts w:ascii="Times New Roman" w:hAnsi="Times New Roman" w:cs="Times New Roman"/>
                <w:bCs/>
                <w:sz w:val="24"/>
                <w:szCs w:val="24"/>
                <w:lang w:eastAsia="ar-SA"/>
              </w:rPr>
              <w:t>Drukai gatavs PDF fails (tipogrāfiskai drukāšanai).</w:t>
            </w:r>
          </w:p>
          <w:p w14:paraId="3AD649FB" w14:textId="77777777" w:rsidR="006F71C7" w:rsidRPr="003C0AC1" w:rsidRDefault="006F71C7" w:rsidP="006F71C7">
            <w:pPr>
              <w:numPr>
                <w:ilvl w:val="0"/>
                <w:numId w:val="13"/>
              </w:numPr>
              <w:suppressAutoHyphens/>
              <w:spacing w:after="0" w:line="240" w:lineRule="auto"/>
              <w:jc w:val="both"/>
              <w:rPr>
                <w:rFonts w:ascii="Times New Roman" w:hAnsi="Times New Roman" w:cs="Times New Roman"/>
                <w:bCs/>
                <w:sz w:val="24"/>
                <w:szCs w:val="24"/>
                <w:lang w:eastAsia="ar-SA"/>
              </w:rPr>
            </w:pPr>
            <w:r w:rsidRPr="003C0AC1">
              <w:rPr>
                <w:rFonts w:ascii="Times New Roman" w:hAnsi="Times New Roman" w:cs="Times New Roman"/>
                <w:bCs/>
                <w:sz w:val="24"/>
                <w:szCs w:val="24"/>
                <w:lang w:eastAsia="ar-SA"/>
              </w:rPr>
              <w:t xml:space="preserve">Rediģējams fails, lai Pasūtītājs varētu veikt izmaiņas nākotnē, ja būs tādas nepieciešamas (Adobe </w:t>
            </w:r>
            <w:proofErr w:type="spellStart"/>
            <w:r w:rsidRPr="003C0AC1">
              <w:rPr>
                <w:rFonts w:ascii="Times New Roman" w:hAnsi="Times New Roman" w:cs="Times New Roman"/>
                <w:bCs/>
                <w:sz w:val="24"/>
                <w:szCs w:val="24"/>
                <w:lang w:eastAsia="ar-SA"/>
              </w:rPr>
              <w:t>InDesign</w:t>
            </w:r>
            <w:proofErr w:type="spellEnd"/>
            <w:r w:rsidRPr="003C0AC1">
              <w:rPr>
                <w:rFonts w:ascii="Times New Roman" w:hAnsi="Times New Roman" w:cs="Times New Roman"/>
                <w:bCs/>
                <w:sz w:val="24"/>
                <w:szCs w:val="24"/>
                <w:lang w:eastAsia="ar-SA"/>
              </w:rPr>
              <w:t>, attēlu mape, fontu mape);</w:t>
            </w:r>
          </w:p>
          <w:p w14:paraId="0A9A8F5F" w14:textId="49E0EF5C" w:rsidR="006F71C7" w:rsidRPr="003C0AC1" w:rsidRDefault="006F71C7" w:rsidP="006F71C7">
            <w:pPr>
              <w:numPr>
                <w:ilvl w:val="0"/>
                <w:numId w:val="13"/>
              </w:numPr>
              <w:suppressAutoHyphens/>
              <w:spacing w:after="0" w:line="240" w:lineRule="auto"/>
              <w:jc w:val="both"/>
              <w:rPr>
                <w:rFonts w:ascii="Times New Roman" w:hAnsi="Times New Roman" w:cs="Times New Roman"/>
                <w:bCs/>
                <w:sz w:val="24"/>
                <w:szCs w:val="24"/>
                <w:lang w:eastAsia="ar-SA"/>
              </w:rPr>
            </w:pPr>
            <w:r w:rsidRPr="003C0AC1">
              <w:rPr>
                <w:rFonts w:ascii="Times New Roman" w:hAnsi="Times New Roman" w:cs="Times New Roman"/>
                <w:bCs/>
                <w:sz w:val="24"/>
                <w:szCs w:val="24"/>
                <w:lang w:eastAsia="ar-SA"/>
              </w:rPr>
              <w:t>E-izdevums.</w:t>
            </w:r>
          </w:p>
        </w:tc>
        <w:tc>
          <w:tcPr>
            <w:tcW w:w="2338" w:type="pct"/>
          </w:tcPr>
          <w:p w14:paraId="667AE4A2" w14:textId="77777777" w:rsidR="006F71C7" w:rsidRPr="003C0AC1" w:rsidRDefault="006F71C7" w:rsidP="006F71C7">
            <w:pPr>
              <w:suppressAutoHyphens/>
              <w:spacing w:after="0" w:line="240" w:lineRule="auto"/>
              <w:jc w:val="both"/>
              <w:rPr>
                <w:rFonts w:ascii="Times New Roman" w:hAnsi="Times New Roman" w:cs="Times New Roman"/>
                <w:bCs/>
                <w:sz w:val="24"/>
                <w:szCs w:val="24"/>
                <w:lang w:eastAsia="ar-SA"/>
              </w:rPr>
            </w:pPr>
          </w:p>
        </w:tc>
      </w:tr>
      <w:tr w:rsidR="00D37949" w:rsidRPr="003C0AC1" w14:paraId="3991A52B" w14:textId="77777777" w:rsidTr="00EA367E">
        <w:tc>
          <w:tcPr>
            <w:tcW w:w="242" w:type="pct"/>
            <w:shd w:val="clear" w:color="auto" w:fill="FBE4D5" w:themeFill="accent2" w:themeFillTint="33"/>
          </w:tcPr>
          <w:p w14:paraId="4BB5A81D" w14:textId="36E088FB" w:rsidR="00D37949" w:rsidRPr="003C0AC1" w:rsidRDefault="006F71C7" w:rsidP="00EC53D9">
            <w:pPr>
              <w:suppressAutoHyphens/>
              <w:jc w:val="center"/>
              <w:rPr>
                <w:rFonts w:ascii="Times New Roman" w:hAnsi="Times New Roman" w:cs="Times New Roman"/>
                <w:b/>
                <w:sz w:val="24"/>
                <w:szCs w:val="24"/>
                <w:lang w:eastAsia="ar-SA"/>
              </w:rPr>
            </w:pPr>
            <w:r w:rsidRPr="003C0AC1">
              <w:rPr>
                <w:rFonts w:ascii="Times New Roman" w:hAnsi="Times New Roman" w:cs="Times New Roman"/>
                <w:b/>
                <w:sz w:val="24"/>
                <w:szCs w:val="24"/>
                <w:lang w:eastAsia="ar-SA"/>
              </w:rPr>
              <w:t>7.</w:t>
            </w:r>
          </w:p>
        </w:tc>
        <w:tc>
          <w:tcPr>
            <w:tcW w:w="2420" w:type="pct"/>
            <w:shd w:val="clear" w:color="auto" w:fill="FBE4D5" w:themeFill="accent2" w:themeFillTint="33"/>
          </w:tcPr>
          <w:p w14:paraId="12FF3701" w14:textId="1F41B7A8" w:rsidR="00D37949" w:rsidRPr="003C0AC1" w:rsidRDefault="00D37949" w:rsidP="006F71C7">
            <w:pPr>
              <w:suppressAutoHyphens/>
              <w:jc w:val="center"/>
              <w:rPr>
                <w:rFonts w:ascii="Times New Roman" w:hAnsi="Times New Roman" w:cs="Times New Roman"/>
                <w:b/>
                <w:sz w:val="24"/>
                <w:szCs w:val="24"/>
                <w:highlight w:val="yellow"/>
                <w:lang w:eastAsia="ar-SA"/>
              </w:rPr>
            </w:pPr>
            <w:r w:rsidRPr="003C0AC1">
              <w:rPr>
                <w:rFonts w:ascii="Times New Roman" w:hAnsi="Times New Roman" w:cs="Times New Roman"/>
                <w:b/>
                <w:sz w:val="24"/>
                <w:szCs w:val="24"/>
                <w:lang w:eastAsia="ar-SA"/>
              </w:rPr>
              <w:t>PORTFOLIO VĒRTĒŠANAS PARAUGI</w:t>
            </w:r>
          </w:p>
        </w:tc>
        <w:tc>
          <w:tcPr>
            <w:tcW w:w="2338" w:type="pct"/>
            <w:shd w:val="clear" w:color="auto" w:fill="FBE4D5" w:themeFill="accent2" w:themeFillTint="33"/>
          </w:tcPr>
          <w:p w14:paraId="63EDEC5D" w14:textId="77777777" w:rsidR="00D37949" w:rsidRPr="003C0AC1" w:rsidRDefault="00D37949" w:rsidP="00EC53D9">
            <w:pPr>
              <w:suppressAutoHyphens/>
              <w:jc w:val="both"/>
              <w:rPr>
                <w:rFonts w:ascii="Times New Roman" w:hAnsi="Times New Roman" w:cs="Times New Roman"/>
                <w:bCs/>
                <w:sz w:val="24"/>
                <w:szCs w:val="24"/>
                <w:highlight w:val="yellow"/>
                <w:lang w:eastAsia="ar-SA"/>
              </w:rPr>
            </w:pPr>
          </w:p>
        </w:tc>
      </w:tr>
      <w:tr w:rsidR="006F71C7" w:rsidRPr="003C0AC1" w14:paraId="0A2231BF" w14:textId="77777777" w:rsidTr="00F33E37">
        <w:trPr>
          <w:trHeight w:val="871"/>
        </w:trPr>
        <w:tc>
          <w:tcPr>
            <w:tcW w:w="242" w:type="pct"/>
            <w:shd w:val="clear" w:color="auto" w:fill="auto"/>
          </w:tcPr>
          <w:p w14:paraId="237A465A" w14:textId="29682AC3" w:rsidR="006F71C7" w:rsidRPr="003C0AC1" w:rsidRDefault="006F71C7" w:rsidP="006F71C7">
            <w:pPr>
              <w:suppressAutoHyphens/>
              <w:jc w:val="center"/>
              <w:rPr>
                <w:rFonts w:ascii="Times New Roman" w:hAnsi="Times New Roman" w:cs="Times New Roman"/>
                <w:b/>
                <w:bCs/>
                <w:sz w:val="24"/>
                <w:szCs w:val="24"/>
              </w:rPr>
            </w:pPr>
            <w:r w:rsidRPr="003C0AC1">
              <w:rPr>
                <w:rFonts w:ascii="Times New Roman" w:hAnsi="Times New Roman" w:cs="Times New Roman"/>
                <w:b/>
                <w:sz w:val="24"/>
                <w:szCs w:val="24"/>
              </w:rPr>
              <w:t>7.1</w:t>
            </w:r>
          </w:p>
        </w:tc>
        <w:tc>
          <w:tcPr>
            <w:tcW w:w="2420" w:type="pct"/>
            <w:shd w:val="clear" w:color="auto" w:fill="auto"/>
          </w:tcPr>
          <w:p w14:paraId="35C9BD17" w14:textId="731B001A" w:rsidR="006F71C7" w:rsidRPr="003C0AC1" w:rsidRDefault="006F71C7" w:rsidP="00F33E37">
            <w:pPr>
              <w:pStyle w:val="ListParagraph"/>
              <w:spacing w:after="0" w:line="240" w:lineRule="auto"/>
              <w:ind w:left="0"/>
              <w:contextualSpacing w:val="0"/>
              <w:jc w:val="both"/>
              <w:rPr>
                <w:rFonts w:ascii="Times New Roman" w:eastAsia="Times New Roman" w:hAnsi="Times New Roman" w:cs="Times New Roman"/>
                <w:sz w:val="24"/>
                <w:szCs w:val="24"/>
                <w:lang w:eastAsia="lv-LV"/>
              </w:rPr>
            </w:pPr>
            <w:r w:rsidRPr="003C0AC1">
              <w:rPr>
                <w:rFonts w:ascii="Times New Roman" w:eastAsia="Times New Roman" w:hAnsi="Times New Roman" w:cs="Times New Roman"/>
                <w:sz w:val="24"/>
                <w:szCs w:val="24"/>
                <w:lang w:eastAsia="lv-LV"/>
              </w:rPr>
              <w:t xml:space="preserve">Kopā ar pieteikumu/finanšu piedāvājumu Pretendents iesniedz vismaz 2 (divus) atšķirīgus, iepriekšējā pieredzē izstrādātus </w:t>
            </w:r>
            <w:r w:rsidRPr="003C0AC1">
              <w:rPr>
                <w:rFonts w:ascii="Times New Roman" w:eastAsia="Times New Roman" w:hAnsi="Times New Roman" w:cs="Times New Roman"/>
                <w:b/>
                <w:bCs/>
                <w:sz w:val="24"/>
                <w:szCs w:val="24"/>
                <w:lang w:eastAsia="lv-LV"/>
              </w:rPr>
              <w:t>vāku maketa</w:t>
            </w:r>
            <w:r w:rsidRPr="003C0AC1">
              <w:rPr>
                <w:rFonts w:ascii="Times New Roman" w:eastAsia="Times New Roman" w:hAnsi="Times New Roman" w:cs="Times New Roman"/>
                <w:sz w:val="24"/>
                <w:szCs w:val="24"/>
                <w:lang w:eastAsia="lv-LV"/>
              </w:rPr>
              <w:t xml:space="preserve"> dizaina paraugus (attēla vai </w:t>
            </w:r>
            <w:proofErr w:type="spellStart"/>
            <w:r w:rsidRPr="003C0AC1">
              <w:rPr>
                <w:rFonts w:ascii="Times New Roman" w:eastAsia="Times New Roman" w:hAnsi="Times New Roman" w:cs="Times New Roman"/>
                <w:sz w:val="24"/>
                <w:szCs w:val="24"/>
                <w:lang w:eastAsia="lv-LV"/>
              </w:rPr>
              <w:t>linka</w:t>
            </w:r>
            <w:proofErr w:type="spellEnd"/>
            <w:r w:rsidRPr="003C0AC1">
              <w:rPr>
                <w:rFonts w:ascii="Times New Roman" w:eastAsia="Times New Roman" w:hAnsi="Times New Roman" w:cs="Times New Roman"/>
                <w:sz w:val="24"/>
                <w:szCs w:val="24"/>
                <w:lang w:eastAsia="lv-LV"/>
              </w:rPr>
              <w:t xml:space="preserve"> formātā u.tml.) </w:t>
            </w:r>
          </w:p>
        </w:tc>
        <w:tc>
          <w:tcPr>
            <w:tcW w:w="2338" w:type="pct"/>
          </w:tcPr>
          <w:p w14:paraId="1767F4AC" w14:textId="77777777" w:rsidR="006F71C7" w:rsidRPr="003C0AC1" w:rsidRDefault="006F71C7" w:rsidP="006F71C7">
            <w:pPr>
              <w:pStyle w:val="ListParagraph"/>
              <w:spacing w:after="0" w:line="240" w:lineRule="auto"/>
              <w:ind w:left="0"/>
              <w:contextualSpacing w:val="0"/>
              <w:jc w:val="both"/>
              <w:rPr>
                <w:rFonts w:ascii="Times New Roman" w:eastAsia="Times New Roman" w:hAnsi="Times New Roman" w:cs="Times New Roman"/>
                <w:sz w:val="24"/>
                <w:szCs w:val="24"/>
                <w:lang w:eastAsia="lv-LV"/>
              </w:rPr>
            </w:pPr>
          </w:p>
        </w:tc>
      </w:tr>
      <w:tr w:rsidR="006F71C7" w:rsidRPr="003C0AC1" w14:paraId="3FDAD7F3" w14:textId="77777777" w:rsidTr="00F33E37">
        <w:trPr>
          <w:trHeight w:val="856"/>
        </w:trPr>
        <w:tc>
          <w:tcPr>
            <w:tcW w:w="242" w:type="pct"/>
            <w:shd w:val="clear" w:color="auto" w:fill="auto"/>
          </w:tcPr>
          <w:p w14:paraId="5CDB15E5" w14:textId="178A308C" w:rsidR="006F71C7" w:rsidRPr="003C0AC1" w:rsidRDefault="006F71C7" w:rsidP="006F71C7">
            <w:pPr>
              <w:suppressAutoHyphens/>
              <w:jc w:val="center"/>
              <w:rPr>
                <w:rFonts w:ascii="Times New Roman" w:hAnsi="Times New Roman" w:cs="Times New Roman"/>
                <w:b/>
                <w:bCs/>
                <w:sz w:val="24"/>
                <w:szCs w:val="24"/>
              </w:rPr>
            </w:pPr>
            <w:r w:rsidRPr="003C0AC1">
              <w:rPr>
                <w:rFonts w:ascii="Times New Roman" w:hAnsi="Times New Roman" w:cs="Times New Roman"/>
                <w:b/>
                <w:sz w:val="24"/>
                <w:szCs w:val="24"/>
              </w:rPr>
              <w:t>7.2</w:t>
            </w:r>
          </w:p>
        </w:tc>
        <w:tc>
          <w:tcPr>
            <w:tcW w:w="2420" w:type="pct"/>
            <w:shd w:val="clear" w:color="auto" w:fill="auto"/>
          </w:tcPr>
          <w:p w14:paraId="5BE3E428" w14:textId="4908102C" w:rsidR="006F71C7" w:rsidRPr="003C0AC1" w:rsidRDefault="006F71C7" w:rsidP="00F33E37">
            <w:pPr>
              <w:pStyle w:val="ListParagraph"/>
              <w:spacing w:after="0" w:line="240" w:lineRule="auto"/>
              <w:ind w:left="0"/>
              <w:contextualSpacing w:val="0"/>
              <w:jc w:val="both"/>
              <w:rPr>
                <w:rFonts w:ascii="Times New Roman" w:eastAsia="Times New Roman" w:hAnsi="Times New Roman" w:cs="Times New Roman"/>
                <w:sz w:val="24"/>
                <w:szCs w:val="24"/>
                <w:lang w:eastAsia="lv-LV"/>
              </w:rPr>
            </w:pPr>
            <w:r w:rsidRPr="003C0AC1">
              <w:rPr>
                <w:rFonts w:ascii="Times New Roman" w:eastAsia="Times New Roman" w:hAnsi="Times New Roman" w:cs="Times New Roman"/>
                <w:sz w:val="24"/>
                <w:szCs w:val="24"/>
                <w:lang w:eastAsia="lv-LV"/>
              </w:rPr>
              <w:t xml:space="preserve">Kopā ar pieteikumu/finanšu piedāvājumu Pretendents iesniedz vismaz 2 (divus) atšķirīgus, iepriekšējā pieredzē izstrādātus </w:t>
            </w:r>
            <w:proofErr w:type="spellStart"/>
            <w:r w:rsidRPr="003C0AC1">
              <w:rPr>
                <w:rFonts w:ascii="Times New Roman" w:eastAsia="Times New Roman" w:hAnsi="Times New Roman" w:cs="Times New Roman"/>
                <w:b/>
                <w:bCs/>
                <w:sz w:val="24"/>
                <w:szCs w:val="24"/>
                <w:lang w:eastAsia="lv-LV"/>
              </w:rPr>
              <w:t>iekšlapu</w:t>
            </w:r>
            <w:proofErr w:type="spellEnd"/>
            <w:r w:rsidRPr="003C0AC1">
              <w:rPr>
                <w:rFonts w:ascii="Times New Roman" w:eastAsia="Times New Roman" w:hAnsi="Times New Roman" w:cs="Times New Roman"/>
                <w:b/>
                <w:bCs/>
                <w:sz w:val="24"/>
                <w:szCs w:val="24"/>
                <w:lang w:eastAsia="lv-LV"/>
              </w:rPr>
              <w:t xml:space="preserve"> maketa</w:t>
            </w:r>
            <w:r w:rsidRPr="003C0AC1">
              <w:rPr>
                <w:rFonts w:ascii="Times New Roman" w:eastAsia="Times New Roman" w:hAnsi="Times New Roman" w:cs="Times New Roman"/>
                <w:sz w:val="24"/>
                <w:szCs w:val="24"/>
                <w:lang w:eastAsia="lv-LV"/>
              </w:rPr>
              <w:t xml:space="preserve"> dizaina paraugus (attēla vai </w:t>
            </w:r>
            <w:proofErr w:type="spellStart"/>
            <w:r w:rsidRPr="003C0AC1">
              <w:rPr>
                <w:rFonts w:ascii="Times New Roman" w:eastAsia="Times New Roman" w:hAnsi="Times New Roman" w:cs="Times New Roman"/>
                <w:sz w:val="24"/>
                <w:szCs w:val="24"/>
                <w:lang w:eastAsia="lv-LV"/>
              </w:rPr>
              <w:t>linka</w:t>
            </w:r>
            <w:proofErr w:type="spellEnd"/>
            <w:r w:rsidRPr="003C0AC1">
              <w:rPr>
                <w:rFonts w:ascii="Times New Roman" w:eastAsia="Times New Roman" w:hAnsi="Times New Roman" w:cs="Times New Roman"/>
                <w:sz w:val="24"/>
                <w:szCs w:val="24"/>
                <w:lang w:eastAsia="lv-LV"/>
              </w:rPr>
              <w:t xml:space="preserve"> formātā u.tml.) </w:t>
            </w:r>
          </w:p>
        </w:tc>
        <w:tc>
          <w:tcPr>
            <w:tcW w:w="2338" w:type="pct"/>
          </w:tcPr>
          <w:p w14:paraId="50B4B6EF" w14:textId="77777777" w:rsidR="006F71C7" w:rsidRPr="003C0AC1" w:rsidRDefault="006F71C7" w:rsidP="006F71C7">
            <w:pPr>
              <w:pStyle w:val="ListParagraph"/>
              <w:spacing w:after="0" w:line="240" w:lineRule="auto"/>
              <w:ind w:left="0"/>
              <w:contextualSpacing w:val="0"/>
              <w:jc w:val="both"/>
              <w:rPr>
                <w:rFonts w:ascii="Times New Roman" w:eastAsia="Times New Roman" w:hAnsi="Times New Roman" w:cs="Times New Roman"/>
                <w:sz w:val="24"/>
                <w:szCs w:val="24"/>
                <w:lang w:eastAsia="lv-LV"/>
              </w:rPr>
            </w:pPr>
          </w:p>
        </w:tc>
      </w:tr>
      <w:tr w:rsidR="006F71C7" w:rsidRPr="003C0AC1" w14:paraId="4EB51EE3" w14:textId="77777777" w:rsidTr="00F33E37">
        <w:trPr>
          <w:trHeight w:val="573"/>
        </w:trPr>
        <w:tc>
          <w:tcPr>
            <w:tcW w:w="242" w:type="pct"/>
            <w:shd w:val="clear" w:color="auto" w:fill="auto"/>
          </w:tcPr>
          <w:p w14:paraId="64CD7E9D" w14:textId="31BF16FF" w:rsidR="006F71C7" w:rsidRPr="003C0AC1" w:rsidRDefault="006F71C7" w:rsidP="006F71C7">
            <w:pPr>
              <w:suppressAutoHyphens/>
              <w:jc w:val="center"/>
              <w:rPr>
                <w:rFonts w:ascii="Times New Roman" w:hAnsi="Times New Roman" w:cs="Times New Roman"/>
                <w:b/>
                <w:sz w:val="24"/>
                <w:szCs w:val="24"/>
              </w:rPr>
            </w:pPr>
            <w:r w:rsidRPr="003C0AC1">
              <w:rPr>
                <w:rFonts w:ascii="Times New Roman" w:hAnsi="Times New Roman" w:cs="Times New Roman"/>
                <w:b/>
                <w:sz w:val="24"/>
                <w:szCs w:val="24"/>
              </w:rPr>
              <w:t>7.3.</w:t>
            </w:r>
          </w:p>
        </w:tc>
        <w:tc>
          <w:tcPr>
            <w:tcW w:w="2420" w:type="pct"/>
            <w:shd w:val="clear" w:color="auto" w:fill="auto"/>
          </w:tcPr>
          <w:p w14:paraId="3A7F3F74" w14:textId="0AE1EF9C" w:rsidR="006F71C7" w:rsidRPr="003C0AC1" w:rsidRDefault="006F71C7" w:rsidP="00F33E37">
            <w:pPr>
              <w:pStyle w:val="ListParagraph"/>
              <w:spacing w:after="0" w:line="240" w:lineRule="auto"/>
              <w:ind w:left="0"/>
              <w:contextualSpacing w:val="0"/>
              <w:jc w:val="both"/>
              <w:rPr>
                <w:rFonts w:ascii="Times New Roman" w:eastAsia="Times New Roman" w:hAnsi="Times New Roman" w:cs="Times New Roman"/>
                <w:sz w:val="24"/>
                <w:szCs w:val="24"/>
                <w:lang w:eastAsia="lv-LV"/>
              </w:rPr>
            </w:pPr>
            <w:r w:rsidRPr="003C0AC1">
              <w:rPr>
                <w:rFonts w:ascii="Times New Roman" w:eastAsia="Times New Roman" w:hAnsi="Times New Roman" w:cs="Times New Roman"/>
                <w:sz w:val="24"/>
                <w:szCs w:val="24"/>
                <w:lang w:eastAsia="lv-LV"/>
              </w:rPr>
              <w:t>Ja iepriekš ir bijis izstrādāts, tad iesniedz iepriekš izstrādātu digitālo izdevumu ar interaktīvām skatīšanās iespējām (nav obligāti).</w:t>
            </w:r>
          </w:p>
        </w:tc>
        <w:tc>
          <w:tcPr>
            <w:tcW w:w="2338" w:type="pct"/>
          </w:tcPr>
          <w:p w14:paraId="3EB206A1" w14:textId="77777777" w:rsidR="006F71C7" w:rsidRPr="003C0AC1" w:rsidRDefault="006F71C7" w:rsidP="006F71C7">
            <w:pPr>
              <w:pStyle w:val="ListParagraph"/>
              <w:spacing w:after="0" w:line="240" w:lineRule="auto"/>
              <w:ind w:left="0"/>
              <w:contextualSpacing w:val="0"/>
              <w:jc w:val="both"/>
              <w:rPr>
                <w:rFonts w:ascii="Times New Roman" w:eastAsia="Times New Roman" w:hAnsi="Times New Roman" w:cs="Times New Roman"/>
                <w:sz w:val="24"/>
                <w:szCs w:val="24"/>
                <w:lang w:eastAsia="lv-LV"/>
              </w:rPr>
            </w:pPr>
          </w:p>
        </w:tc>
      </w:tr>
    </w:tbl>
    <w:p w14:paraId="4C08B904" w14:textId="7BB591B5" w:rsidR="00D37949" w:rsidRPr="003C0AC1" w:rsidRDefault="00D37949" w:rsidP="00D37949">
      <w:pPr>
        <w:rPr>
          <w:rFonts w:ascii="Times New Roman" w:hAnsi="Times New Roman" w:cs="Times New Roman"/>
          <w:b/>
          <w:iCs/>
          <w:sz w:val="24"/>
          <w:szCs w:val="24"/>
        </w:rPr>
      </w:pPr>
    </w:p>
    <w:p w14:paraId="06616330" w14:textId="6047400A" w:rsidR="006F71C7" w:rsidRPr="003C0AC1" w:rsidRDefault="006F71C7" w:rsidP="006F71C7">
      <w:pPr>
        <w:suppressAutoHyphens/>
        <w:spacing w:after="0" w:line="240" w:lineRule="auto"/>
        <w:jc w:val="both"/>
        <w:rPr>
          <w:rFonts w:ascii="Times New Roman" w:hAnsi="Times New Roman" w:cs="Times New Roman"/>
          <w:sz w:val="24"/>
          <w:szCs w:val="24"/>
        </w:rPr>
      </w:pPr>
      <w:r w:rsidRPr="003C0AC1">
        <w:rPr>
          <w:rFonts w:ascii="Times New Roman" w:hAnsi="Times New Roman" w:cs="Times New Roman"/>
          <w:sz w:val="24"/>
          <w:szCs w:val="24"/>
        </w:rPr>
        <w:tab/>
        <w:t xml:space="preserve">Pasūtītājs slēgs līgumu par tehniskajā specifikācijā noteikto pakalpojumu kopumā. Gadījumā, ja pretendenta piedāvājumā ir iekļautas e-izdevuma interaktīvās skatīšanās iespējas un piedāvājuma kopējā cena nepārsniedz noteikto maksimālo finansējumu 5 197.00 EUR bez pievienotās vērtības nodokļa, Pasūtītājs ir tiesīgs slēgt līgumu arī par šo papildu pakalpojumu. </w:t>
      </w:r>
      <w:r w:rsidRPr="003C0AC1">
        <w:rPr>
          <w:rFonts w:ascii="Times New Roman" w:hAnsi="Times New Roman" w:cs="Times New Roman"/>
          <w:sz w:val="24"/>
          <w:szCs w:val="24"/>
        </w:rPr>
        <w:tab/>
      </w:r>
    </w:p>
    <w:p w14:paraId="481A9A46" w14:textId="2870BBB7" w:rsidR="006F71C7" w:rsidRPr="003C0AC1" w:rsidRDefault="006F71C7" w:rsidP="006F71C7">
      <w:pPr>
        <w:suppressAutoHyphens/>
        <w:spacing w:after="0" w:line="240" w:lineRule="auto"/>
        <w:jc w:val="both"/>
        <w:rPr>
          <w:rFonts w:ascii="Times New Roman" w:hAnsi="Times New Roman" w:cs="Times New Roman"/>
          <w:b/>
          <w:sz w:val="24"/>
          <w:szCs w:val="24"/>
          <w:lang w:eastAsia="ar-SA"/>
        </w:rPr>
      </w:pPr>
      <w:r w:rsidRPr="003C0AC1">
        <w:rPr>
          <w:rFonts w:ascii="Times New Roman" w:hAnsi="Times New Roman" w:cs="Times New Roman"/>
          <w:sz w:val="24"/>
          <w:szCs w:val="24"/>
        </w:rPr>
        <w:tab/>
        <w:t>Ja interaktīvo skatīšanās iespēju iekļaušana izraisa kopējās cenas pārsniegšanu, Pasūtītājs ir tiesīgs no šī pakalpojuma atteikties, slēdzot līgumu tikai par drukas un e-izdevuma dizaina izstrādi un maketēšanu.</w:t>
      </w:r>
    </w:p>
    <w:p w14:paraId="7FA3C071" w14:textId="77777777" w:rsidR="006F71C7" w:rsidRPr="003C0AC1" w:rsidRDefault="006F71C7" w:rsidP="00D37949">
      <w:pPr>
        <w:rPr>
          <w:rFonts w:ascii="Times New Roman" w:hAnsi="Times New Roman" w:cs="Times New Roman"/>
          <w:b/>
          <w:iCs/>
          <w:sz w:val="24"/>
          <w:szCs w:val="24"/>
        </w:rPr>
      </w:pPr>
    </w:p>
    <w:p w14:paraId="2121720D" w14:textId="1B212D6C" w:rsidR="00D37949" w:rsidRDefault="00D37949" w:rsidP="00C93B59">
      <w:pPr>
        <w:jc w:val="center"/>
        <w:rPr>
          <w:rFonts w:ascii="Times New Roman" w:hAnsi="Times New Roman" w:cs="Times New Roman"/>
          <w:b/>
          <w:iCs/>
          <w:sz w:val="28"/>
          <w:szCs w:val="28"/>
        </w:rPr>
      </w:pPr>
    </w:p>
    <w:p w14:paraId="74476B72" w14:textId="77777777" w:rsidR="00B53938" w:rsidRDefault="00B53938" w:rsidP="00FB1CBB">
      <w:pPr>
        <w:spacing w:before="6"/>
        <w:rPr>
          <w:rFonts w:ascii="Times New Roman" w:hAnsi="Times New Roman" w:cs="Times New Roman"/>
          <w:bCs/>
          <w:iCs/>
          <w:sz w:val="24"/>
          <w:szCs w:val="24"/>
        </w:rPr>
      </w:pPr>
    </w:p>
    <w:tbl>
      <w:tblPr>
        <w:tblStyle w:val="TableGrid"/>
        <w:tblpPr w:leftFromText="180" w:rightFromText="180" w:vertAnchor="text" w:horzAnchor="margin" w:tblpY="558"/>
        <w:tblW w:w="5000" w:type="pct"/>
        <w:tblLook w:val="04A0" w:firstRow="1" w:lastRow="0" w:firstColumn="1" w:lastColumn="0" w:noHBand="0" w:noVBand="1"/>
      </w:tblPr>
      <w:tblGrid>
        <w:gridCol w:w="891"/>
        <w:gridCol w:w="9310"/>
        <w:gridCol w:w="1561"/>
        <w:gridCol w:w="1275"/>
        <w:gridCol w:w="1523"/>
      </w:tblGrid>
      <w:tr w:rsidR="005D433A" w14:paraId="41D112CA" w14:textId="77777777" w:rsidTr="005D433A">
        <w:tc>
          <w:tcPr>
            <w:tcW w:w="306" w:type="pct"/>
          </w:tcPr>
          <w:p w14:paraId="58DA551F" w14:textId="1FD7BFDD" w:rsidR="005D433A" w:rsidRPr="00417439" w:rsidRDefault="005D433A" w:rsidP="00796023">
            <w:pPr>
              <w:spacing w:before="6"/>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Nr.p.k</w:t>
            </w:r>
            <w:proofErr w:type="spellEnd"/>
            <w:r>
              <w:rPr>
                <w:rFonts w:ascii="Times New Roman" w:eastAsia="Calibri" w:hAnsi="Times New Roman" w:cs="Times New Roman"/>
                <w:sz w:val="24"/>
                <w:szCs w:val="24"/>
              </w:rPr>
              <w:t>.</w:t>
            </w:r>
          </w:p>
        </w:tc>
        <w:tc>
          <w:tcPr>
            <w:tcW w:w="3197" w:type="pct"/>
          </w:tcPr>
          <w:p w14:paraId="7E5BF1CA" w14:textId="761D307E" w:rsidR="005D433A" w:rsidRPr="00417439" w:rsidRDefault="005D433A" w:rsidP="00B53938">
            <w:pPr>
              <w:spacing w:before="6"/>
              <w:jc w:val="center"/>
              <w:rPr>
                <w:rFonts w:ascii="Times New Roman" w:hAnsi="Times New Roman" w:cs="Times New Roman"/>
                <w:iCs/>
                <w:sz w:val="24"/>
                <w:szCs w:val="24"/>
              </w:rPr>
            </w:pPr>
            <w:r w:rsidRPr="00417439">
              <w:rPr>
                <w:rFonts w:ascii="Times New Roman" w:eastAsia="Calibri" w:hAnsi="Times New Roman" w:cs="Times New Roman"/>
                <w:sz w:val="24"/>
                <w:szCs w:val="24"/>
              </w:rPr>
              <w:t>Pakalpojuma nosaukums</w:t>
            </w:r>
          </w:p>
        </w:tc>
        <w:tc>
          <w:tcPr>
            <w:tcW w:w="536" w:type="pct"/>
          </w:tcPr>
          <w:p w14:paraId="2857C6E6" w14:textId="77777777" w:rsidR="005D433A" w:rsidRDefault="005D433A" w:rsidP="00B53938">
            <w:pPr>
              <w:spacing w:before="6"/>
              <w:jc w:val="center"/>
              <w:rPr>
                <w:rFonts w:ascii="Times New Roman" w:hAnsi="Times New Roman" w:cs="Times New Roman"/>
                <w:bCs/>
                <w:iCs/>
                <w:sz w:val="24"/>
                <w:szCs w:val="24"/>
              </w:rPr>
            </w:pPr>
            <w:r>
              <w:rPr>
                <w:rFonts w:ascii="Times New Roman" w:hAnsi="Times New Roman" w:cs="Times New Roman"/>
                <w:bCs/>
                <w:iCs/>
                <w:sz w:val="24"/>
                <w:szCs w:val="24"/>
              </w:rPr>
              <w:t>Pakalpojuma summa bez PVN</w:t>
            </w:r>
          </w:p>
        </w:tc>
        <w:tc>
          <w:tcPr>
            <w:tcW w:w="438" w:type="pct"/>
          </w:tcPr>
          <w:p w14:paraId="4A762A6A" w14:textId="77777777" w:rsidR="005D433A" w:rsidRDefault="005D433A" w:rsidP="00B53938">
            <w:pPr>
              <w:spacing w:before="6"/>
              <w:jc w:val="center"/>
              <w:rPr>
                <w:rFonts w:ascii="Times New Roman" w:hAnsi="Times New Roman" w:cs="Times New Roman"/>
                <w:bCs/>
                <w:iCs/>
                <w:sz w:val="24"/>
                <w:szCs w:val="24"/>
              </w:rPr>
            </w:pPr>
            <w:r>
              <w:rPr>
                <w:rFonts w:ascii="Times New Roman" w:hAnsi="Times New Roman" w:cs="Times New Roman"/>
                <w:bCs/>
                <w:iCs/>
                <w:sz w:val="24"/>
                <w:szCs w:val="24"/>
              </w:rPr>
              <w:t>PVN 21 %</w:t>
            </w:r>
          </w:p>
        </w:tc>
        <w:tc>
          <w:tcPr>
            <w:tcW w:w="523" w:type="pct"/>
          </w:tcPr>
          <w:p w14:paraId="3245FB93" w14:textId="77777777" w:rsidR="005D433A" w:rsidRDefault="005D433A" w:rsidP="00B53938">
            <w:pPr>
              <w:spacing w:before="6"/>
              <w:jc w:val="center"/>
              <w:rPr>
                <w:rFonts w:ascii="Times New Roman" w:hAnsi="Times New Roman" w:cs="Times New Roman"/>
                <w:bCs/>
                <w:iCs/>
                <w:sz w:val="24"/>
                <w:szCs w:val="24"/>
              </w:rPr>
            </w:pPr>
            <w:r>
              <w:rPr>
                <w:rFonts w:ascii="Times New Roman" w:hAnsi="Times New Roman" w:cs="Times New Roman"/>
                <w:bCs/>
                <w:iCs/>
                <w:sz w:val="24"/>
                <w:szCs w:val="24"/>
              </w:rPr>
              <w:t>Kopējā summa ar PVN</w:t>
            </w:r>
          </w:p>
        </w:tc>
      </w:tr>
      <w:tr w:rsidR="005D433A" w14:paraId="398E6939" w14:textId="77777777" w:rsidTr="005D433A">
        <w:tc>
          <w:tcPr>
            <w:tcW w:w="306" w:type="pct"/>
          </w:tcPr>
          <w:p w14:paraId="6ADABB70" w14:textId="77777777" w:rsidR="005D433A" w:rsidRDefault="005D433A" w:rsidP="00796023">
            <w:pPr>
              <w:spacing w:before="6"/>
              <w:jc w:val="center"/>
              <w:rPr>
                <w:rFonts w:ascii="Times New Roman" w:hAnsi="Times New Roman" w:cs="Times New Roman"/>
                <w:bCs/>
                <w:iCs/>
                <w:sz w:val="24"/>
                <w:szCs w:val="24"/>
              </w:rPr>
            </w:pPr>
          </w:p>
        </w:tc>
        <w:tc>
          <w:tcPr>
            <w:tcW w:w="3197" w:type="pct"/>
          </w:tcPr>
          <w:p w14:paraId="0CCAA7CD" w14:textId="4B007023" w:rsidR="005D433A" w:rsidRDefault="005D433A" w:rsidP="00B53938">
            <w:pPr>
              <w:spacing w:before="6"/>
              <w:jc w:val="both"/>
              <w:rPr>
                <w:rFonts w:ascii="Times New Roman" w:hAnsi="Times New Roman" w:cs="Times New Roman"/>
                <w:bCs/>
                <w:iCs/>
                <w:sz w:val="24"/>
                <w:szCs w:val="24"/>
              </w:rPr>
            </w:pPr>
          </w:p>
        </w:tc>
        <w:tc>
          <w:tcPr>
            <w:tcW w:w="536" w:type="pct"/>
          </w:tcPr>
          <w:p w14:paraId="559423D6" w14:textId="77777777" w:rsidR="005D433A" w:rsidRDefault="005D433A" w:rsidP="00B53938">
            <w:pPr>
              <w:spacing w:before="6"/>
              <w:jc w:val="both"/>
              <w:rPr>
                <w:rFonts w:ascii="Times New Roman" w:hAnsi="Times New Roman" w:cs="Times New Roman"/>
                <w:bCs/>
                <w:iCs/>
                <w:sz w:val="24"/>
                <w:szCs w:val="24"/>
              </w:rPr>
            </w:pPr>
          </w:p>
        </w:tc>
        <w:tc>
          <w:tcPr>
            <w:tcW w:w="438" w:type="pct"/>
          </w:tcPr>
          <w:p w14:paraId="2F2FA3B5" w14:textId="77777777" w:rsidR="005D433A" w:rsidRDefault="005D433A" w:rsidP="00B53938">
            <w:pPr>
              <w:spacing w:before="6"/>
              <w:jc w:val="both"/>
              <w:rPr>
                <w:rFonts w:ascii="Times New Roman" w:hAnsi="Times New Roman" w:cs="Times New Roman"/>
                <w:bCs/>
                <w:iCs/>
                <w:sz w:val="24"/>
                <w:szCs w:val="24"/>
              </w:rPr>
            </w:pPr>
          </w:p>
        </w:tc>
        <w:tc>
          <w:tcPr>
            <w:tcW w:w="523" w:type="pct"/>
          </w:tcPr>
          <w:p w14:paraId="51A81DDC" w14:textId="77777777" w:rsidR="005D433A" w:rsidRDefault="005D433A" w:rsidP="00B53938">
            <w:pPr>
              <w:spacing w:before="6"/>
              <w:jc w:val="both"/>
              <w:rPr>
                <w:rFonts w:ascii="Times New Roman" w:hAnsi="Times New Roman" w:cs="Times New Roman"/>
                <w:bCs/>
                <w:iCs/>
                <w:sz w:val="24"/>
                <w:szCs w:val="24"/>
              </w:rPr>
            </w:pPr>
          </w:p>
        </w:tc>
      </w:tr>
      <w:tr w:rsidR="005D433A" w14:paraId="75445868" w14:textId="77777777" w:rsidTr="005D433A">
        <w:tc>
          <w:tcPr>
            <w:tcW w:w="306" w:type="pct"/>
          </w:tcPr>
          <w:p w14:paraId="477C7793" w14:textId="563E51DF" w:rsidR="005D433A" w:rsidRDefault="00796023" w:rsidP="00953076">
            <w:pPr>
              <w:spacing w:before="6"/>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3197" w:type="pct"/>
          </w:tcPr>
          <w:p w14:paraId="4A6C3319" w14:textId="71AE5371" w:rsidR="005D433A" w:rsidRPr="009F6ED0" w:rsidRDefault="006E6328" w:rsidP="00B53938">
            <w:pPr>
              <w:spacing w:before="6"/>
              <w:jc w:val="both"/>
              <w:rPr>
                <w:rFonts w:ascii="Times New Roman" w:hAnsi="Times New Roman" w:cs="Times New Roman"/>
                <w:bCs/>
                <w:iCs/>
                <w:sz w:val="24"/>
                <w:szCs w:val="24"/>
              </w:rPr>
            </w:pPr>
            <w:r w:rsidRPr="009F6ED0">
              <w:rPr>
                <w:rFonts w:ascii="Times New Roman" w:hAnsi="Times New Roman" w:cs="Times New Roman"/>
                <w:sz w:val="24"/>
                <w:szCs w:val="24"/>
              </w:rPr>
              <w:t xml:space="preserve">Reprezentatīvā jubilejas </w:t>
            </w:r>
            <w:r w:rsidRPr="007B5FAF">
              <w:rPr>
                <w:rFonts w:ascii="Times New Roman" w:hAnsi="Times New Roman" w:cs="Times New Roman"/>
                <w:b/>
                <w:bCs/>
                <w:sz w:val="24"/>
                <w:szCs w:val="24"/>
              </w:rPr>
              <w:t>drukas</w:t>
            </w:r>
            <w:r w:rsidRPr="009F6ED0">
              <w:rPr>
                <w:rFonts w:ascii="Times New Roman" w:hAnsi="Times New Roman" w:cs="Times New Roman"/>
                <w:sz w:val="24"/>
                <w:szCs w:val="24"/>
              </w:rPr>
              <w:t xml:space="preserve"> izdevuma dizaina un maketēšanas pakalpojums.</w:t>
            </w:r>
          </w:p>
        </w:tc>
        <w:tc>
          <w:tcPr>
            <w:tcW w:w="536" w:type="pct"/>
          </w:tcPr>
          <w:p w14:paraId="33F12AB6" w14:textId="77777777" w:rsidR="005D433A" w:rsidRDefault="005D433A" w:rsidP="00B53938">
            <w:pPr>
              <w:spacing w:before="6"/>
              <w:jc w:val="both"/>
              <w:rPr>
                <w:rFonts w:ascii="Times New Roman" w:hAnsi="Times New Roman" w:cs="Times New Roman"/>
                <w:bCs/>
                <w:iCs/>
                <w:sz w:val="24"/>
                <w:szCs w:val="24"/>
              </w:rPr>
            </w:pPr>
          </w:p>
        </w:tc>
        <w:tc>
          <w:tcPr>
            <w:tcW w:w="438" w:type="pct"/>
          </w:tcPr>
          <w:p w14:paraId="46005FC9" w14:textId="77777777" w:rsidR="005D433A" w:rsidRDefault="005D433A" w:rsidP="00B53938">
            <w:pPr>
              <w:spacing w:before="6"/>
              <w:jc w:val="both"/>
              <w:rPr>
                <w:rFonts w:ascii="Times New Roman" w:hAnsi="Times New Roman" w:cs="Times New Roman"/>
                <w:bCs/>
                <w:iCs/>
                <w:sz w:val="24"/>
                <w:szCs w:val="24"/>
              </w:rPr>
            </w:pPr>
          </w:p>
        </w:tc>
        <w:tc>
          <w:tcPr>
            <w:tcW w:w="523" w:type="pct"/>
          </w:tcPr>
          <w:p w14:paraId="1767696E" w14:textId="77777777" w:rsidR="005D433A" w:rsidRDefault="005D433A" w:rsidP="00B53938">
            <w:pPr>
              <w:spacing w:before="6"/>
              <w:jc w:val="both"/>
              <w:rPr>
                <w:rFonts w:ascii="Times New Roman" w:hAnsi="Times New Roman" w:cs="Times New Roman"/>
                <w:bCs/>
                <w:iCs/>
                <w:sz w:val="24"/>
                <w:szCs w:val="24"/>
              </w:rPr>
            </w:pPr>
          </w:p>
        </w:tc>
      </w:tr>
      <w:tr w:rsidR="005D433A" w14:paraId="70B08A1D" w14:textId="77777777" w:rsidTr="005D433A">
        <w:tc>
          <w:tcPr>
            <w:tcW w:w="306" w:type="pct"/>
          </w:tcPr>
          <w:p w14:paraId="72B65CF1" w14:textId="02E291F2" w:rsidR="005D433A" w:rsidRDefault="00796023" w:rsidP="00953076">
            <w:pPr>
              <w:spacing w:before="6"/>
              <w:jc w:val="center"/>
              <w:rPr>
                <w:rFonts w:ascii="Times New Roman" w:hAnsi="Times New Roman" w:cs="Times New Roman"/>
                <w:sz w:val="24"/>
                <w:szCs w:val="24"/>
              </w:rPr>
            </w:pPr>
            <w:r>
              <w:rPr>
                <w:rFonts w:ascii="Times New Roman" w:hAnsi="Times New Roman" w:cs="Times New Roman"/>
                <w:sz w:val="24"/>
                <w:szCs w:val="24"/>
              </w:rPr>
              <w:t>2.</w:t>
            </w:r>
          </w:p>
        </w:tc>
        <w:tc>
          <w:tcPr>
            <w:tcW w:w="3197" w:type="pct"/>
          </w:tcPr>
          <w:p w14:paraId="4E092A2F" w14:textId="197E3E3E" w:rsidR="005D433A" w:rsidRPr="009F6ED0" w:rsidRDefault="006E6328" w:rsidP="00B53938">
            <w:pPr>
              <w:spacing w:before="6"/>
              <w:jc w:val="both"/>
              <w:rPr>
                <w:rFonts w:ascii="Times New Roman" w:hAnsi="Times New Roman" w:cs="Times New Roman"/>
                <w:sz w:val="24"/>
                <w:szCs w:val="24"/>
              </w:rPr>
            </w:pPr>
            <w:r w:rsidRPr="009F6ED0">
              <w:rPr>
                <w:rFonts w:ascii="Times New Roman" w:hAnsi="Times New Roman" w:cs="Times New Roman"/>
                <w:sz w:val="24"/>
                <w:szCs w:val="24"/>
              </w:rPr>
              <w:t xml:space="preserve">Reprezentatīvā jubilejas </w:t>
            </w:r>
            <w:r w:rsidRPr="007B5FAF">
              <w:rPr>
                <w:rFonts w:ascii="Times New Roman" w:hAnsi="Times New Roman" w:cs="Times New Roman"/>
                <w:b/>
                <w:bCs/>
                <w:sz w:val="24"/>
                <w:szCs w:val="24"/>
              </w:rPr>
              <w:t>digitālā</w:t>
            </w:r>
            <w:r w:rsidRPr="009F6ED0">
              <w:rPr>
                <w:rFonts w:ascii="Times New Roman" w:hAnsi="Times New Roman" w:cs="Times New Roman"/>
                <w:sz w:val="24"/>
                <w:szCs w:val="24"/>
              </w:rPr>
              <w:t xml:space="preserve"> izdevuma dizaina un izstrādes pakalpojums.</w:t>
            </w:r>
          </w:p>
        </w:tc>
        <w:tc>
          <w:tcPr>
            <w:tcW w:w="536" w:type="pct"/>
          </w:tcPr>
          <w:p w14:paraId="50A4256A" w14:textId="77777777" w:rsidR="005D433A" w:rsidRDefault="005D433A" w:rsidP="00B53938">
            <w:pPr>
              <w:spacing w:before="6"/>
              <w:jc w:val="both"/>
              <w:rPr>
                <w:rFonts w:ascii="Times New Roman" w:hAnsi="Times New Roman" w:cs="Times New Roman"/>
                <w:bCs/>
                <w:iCs/>
                <w:sz w:val="24"/>
                <w:szCs w:val="24"/>
              </w:rPr>
            </w:pPr>
          </w:p>
        </w:tc>
        <w:tc>
          <w:tcPr>
            <w:tcW w:w="438" w:type="pct"/>
          </w:tcPr>
          <w:p w14:paraId="443C3344" w14:textId="77777777" w:rsidR="005D433A" w:rsidRDefault="005D433A" w:rsidP="00B53938">
            <w:pPr>
              <w:spacing w:before="6"/>
              <w:jc w:val="both"/>
              <w:rPr>
                <w:rFonts w:ascii="Times New Roman" w:hAnsi="Times New Roman" w:cs="Times New Roman"/>
                <w:bCs/>
                <w:iCs/>
                <w:sz w:val="24"/>
                <w:szCs w:val="24"/>
              </w:rPr>
            </w:pPr>
          </w:p>
        </w:tc>
        <w:tc>
          <w:tcPr>
            <w:tcW w:w="523" w:type="pct"/>
          </w:tcPr>
          <w:p w14:paraId="548796C9" w14:textId="77777777" w:rsidR="005D433A" w:rsidRDefault="005D433A" w:rsidP="00B53938">
            <w:pPr>
              <w:spacing w:before="6"/>
              <w:jc w:val="both"/>
              <w:rPr>
                <w:rFonts w:ascii="Times New Roman" w:hAnsi="Times New Roman" w:cs="Times New Roman"/>
                <w:bCs/>
                <w:iCs/>
                <w:sz w:val="24"/>
                <w:szCs w:val="24"/>
              </w:rPr>
            </w:pPr>
          </w:p>
        </w:tc>
      </w:tr>
      <w:tr w:rsidR="00953076" w14:paraId="6BDC94E0" w14:textId="77777777" w:rsidTr="005D433A">
        <w:tc>
          <w:tcPr>
            <w:tcW w:w="306" w:type="pct"/>
          </w:tcPr>
          <w:p w14:paraId="3F594D8A" w14:textId="58F3ECED" w:rsidR="00953076" w:rsidRDefault="00953076" w:rsidP="00953076">
            <w:pPr>
              <w:spacing w:before="6"/>
              <w:jc w:val="center"/>
              <w:rPr>
                <w:rFonts w:ascii="Times New Roman" w:hAnsi="Times New Roman" w:cs="Times New Roman"/>
                <w:sz w:val="24"/>
                <w:szCs w:val="24"/>
              </w:rPr>
            </w:pPr>
            <w:r>
              <w:rPr>
                <w:rFonts w:ascii="Times New Roman" w:hAnsi="Times New Roman" w:cs="Times New Roman"/>
                <w:sz w:val="24"/>
                <w:szCs w:val="24"/>
              </w:rPr>
              <w:t>3.</w:t>
            </w:r>
          </w:p>
        </w:tc>
        <w:tc>
          <w:tcPr>
            <w:tcW w:w="3197" w:type="pct"/>
          </w:tcPr>
          <w:p w14:paraId="60008EC2" w14:textId="3B08BB15" w:rsidR="00953076" w:rsidRPr="009F6ED0" w:rsidRDefault="00953076" w:rsidP="00B53938">
            <w:pPr>
              <w:spacing w:before="6"/>
              <w:jc w:val="both"/>
              <w:rPr>
                <w:rFonts w:ascii="Times New Roman" w:hAnsi="Times New Roman" w:cs="Times New Roman"/>
                <w:sz w:val="24"/>
                <w:szCs w:val="24"/>
              </w:rPr>
            </w:pPr>
            <w:r w:rsidRPr="009F6ED0">
              <w:rPr>
                <w:rFonts w:ascii="Times New Roman" w:hAnsi="Times New Roman" w:cs="Times New Roman"/>
                <w:sz w:val="24"/>
                <w:szCs w:val="24"/>
              </w:rPr>
              <w:t>Digitālā izdevuma skatīšanās interaktīvās iespējas.</w:t>
            </w:r>
            <w:r w:rsidRPr="009F6ED0">
              <w:rPr>
                <w:rFonts w:ascii="Times New Roman" w:hAnsi="Times New Roman" w:cs="Times New Roman"/>
                <w:bCs/>
                <w:iCs/>
                <w:sz w:val="24"/>
                <w:szCs w:val="24"/>
              </w:rPr>
              <w:t>**</w:t>
            </w:r>
          </w:p>
        </w:tc>
        <w:tc>
          <w:tcPr>
            <w:tcW w:w="536" w:type="pct"/>
          </w:tcPr>
          <w:p w14:paraId="10718A56" w14:textId="77777777" w:rsidR="00953076" w:rsidRDefault="00953076" w:rsidP="00B53938">
            <w:pPr>
              <w:spacing w:before="6"/>
              <w:jc w:val="both"/>
              <w:rPr>
                <w:rFonts w:ascii="Times New Roman" w:hAnsi="Times New Roman" w:cs="Times New Roman"/>
                <w:bCs/>
                <w:iCs/>
                <w:sz w:val="24"/>
                <w:szCs w:val="24"/>
              </w:rPr>
            </w:pPr>
          </w:p>
        </w:tc>
        <w:tc>
          <w:tcPr>
            <w:tcW w:w="438" w:type="pct"/>
          </w:tcPr>
          <w:p w14:paraId="6ED4C142" w14:textId="77777777" w:rsidR="00953076" w:rsidRDefault="00953076" w:rsidP="00B53938">
            <w:pPr>
              <w:spacing w:before="6"/>
              <w:jc w:val="both"/>
              <w:rPr>
                <w:rFonts w:ascii="Times New Roman" w:hAnsi="Times New Roman" w:cs="Times New Roman"/>
                <w:bCs/>
                <w:iCs/>
                <w:sz w:val="24"/>
                <w:szCs w:val="24"/>
              </w:rPr>
            </w:pPr>
          </w:p>
        </w:tc>
        <w:tc>
          <w:tcPr>
            <w:tcW w:w="523" w:type="pct"/>
          </w:tcPr>
          <w:p w14:paraId="7306EDC5" w14:textId="77777777" w:rsidR="00953076" w:rsidRDefault="00953076" w:rsidP="00B53938">
            <w:pPr>
              <w:spacing w:before="6"/>
              <w:jc w:val="both"/>
              <w:rPr>
                <w:rFonts w:ascii="Times New Roman" w:hAnsi="Times New Roman" w:cs="Times New Roman"/>
                <w:bCs/>
                <w:iCs/>
                <w:sz w:val="24"/>
                <w:szCs w:val="24"/>
              </w:rPr>
            </w:pPr>
          </w:p>
        </w:tc>
      </w:tr>
      <w:tr w:rsidR="00862369" w14:paraId="6FC03993" w14:textId="77777777" w:rsidTr="005D433A">
        <w:tc>
          <w:tcPr>
            <w:tcW w:w="306" w:type="pct"/>
          </w:tcPr>
          <w:p w14:paraId="14C9C70B" w14:textId="77777777" w:rsidR="00862369" w:rsidRDefault="00862369" w:rsidP="00796023">
            <w:pPr>
              <w:spacing w:before="6"/>
              <w:jc w:val="center"/>
              <w:rPr>
                <w:rFonts w:ascii="Times New Roman" w:hAnsi="Times New Roman" w:cs="Times New Roman"/>
                <w:sz w:val="24"/>
                <w:szCs w:val="24"/>
              </w:rPr>
            </w:pPr>
          </w:p>
        </w:tc>
        <w:tc>
          <w:tcPr>
            <w:tcW w:w="3197" w:type="pct"/>
          </w:tcPr>
          <w:p w14:paraId="1BE5BBA1" w14:textId="4A4CDEE7" w:rsidR="00862369" w:rsidRPr="009F6ED0" w:rsidRDefault="00862369" w:rsidP="00796023">
            <w:pPr>
              <w:spacing w:before="6"/>
              <w:jc w:val="right"/>
              <w:rPr>
                <w:rFonts w:ascii="Times New Roman" w:hAnsi="Times New Roman" w:cs="Times New Roman"/>
                <w:sz w:val="24"/>
                <w:szCs w:val="24"/>
              </w:rPr>
            </w:pPr>
            <w:r w:rsidRPr="009F6ED0">
              <w:rPr>
                <w:rFonts w:ascii="Times New Roman" w:hAnsi="Times New Roman" w:cs="Times New Roman"/>
                <w:b/>
                <w:iCs/>
                <w:sz w:val="24"/>
                <w:szCs w:val="24"/>
              </w:rPr>
              <w:t>Pakalpojuma kopējās izmaksas</w:t>
            </w:r>
          </w:p>
        </w:tc>
        <w:tc>
          <w:tcPr>
            <w:tcW w:w="536" w:type="pct"/>
          </w:tcPr>
          <w:p w14:paraId="575BBFAB" w14:textId="77777777" w:rsidR="00862369" w:rsidRDefault="00862369" w:rsidP="00B53938">
            <w:pPr>
              <w:spacing w:before="6"/>
              <w:jc w:val="both"/>
              <w:rPr>
                <w:rFonts w:ascii="Times New Roman" w:hAnsi="Times New Roman" w:cs="Times New Roman"/>
                <w:bCs/>
                <w:iCs/>
                <w:sz w:val="24"/>
                <w:szCs w:val="24"/>
              </w:rPr>
            </w:pPr>
          </w:p>
        </w:tc>
        <w:tc>
          <w:tcPr>
            <w:tcW w:w="438" w:type="pct"/>
          </w:tcPr>
          <w:p w14:paraId="75D4D517" w14:textId="77777777" w:rsidR="00862369" w:rsidRDefault="00862369" w:rsidP="00B53938">
            <w:pPr>
              <w:spacing w:before="6"/>
              <w:jc w:val="both"/>
              <w:rPr>
                <w:rFonts w:ascii="Times New Roman" w:hAnsi="Times New Roman" w:cs="Times New Roman"/>
                <w:bCs/>
                <w:iCs/>
                <w:sz w:val="24"/>
                <w:szCs w:val="24"/>
              </w:rPr>
            </w:pPr>
          </w:p>
        </w:tc>
        <w:tc>
          <w:tcPr>
            <w:tcW w:w="523" w:type="pct"/>
          </w:tcPr>
          <w:p w14:paraId="00FFC89F" w14:textId="77777777" w:rsidR="00862369" w:rsidRDefault="00862369" w:rsidP="00B53938">
            <w:pPr>
              <w:spacing w:before="6"/>
              <w:jc w:val="both"/>
              <w:rPr>
                <w:rFonts w:ascii="Times New Roman" w:hAnsi="Times New Roman" w:cs="Times New Roman"/>
                <w:bCs/>
                <w:iCs/>
                <w:sz w:val="24"/>
                <w:szCs w:val="24"/>
              </w:rPr>
            </w:pPr>
          </w:p>
        </w:tc>
      </w:tr>
    </w:tbl>
    <w:p w14:paraId="22887C98" w14:textId="1CBCDE1B" w:rsidR="00B53938" w:rsidRDefault="00B53938" w:rsidP="00B53938">
      <w:pPr>
        <w:spacing w:before="6"/>
        <w:jc w:val="center"/>
        <w:rPr>
          <w:rFonts w:ascii="Times New Roman" w:hAnsi="Times New Roman" w:cs="Times New Roman"/>
          <w:b/>
          <w:iCs/>
          <w:sz w:val="26"/>
          <w:szCs w:val="26"/>
        </w:rPr>
      </w:pPr>
      <w:r w:rsidRPr="005D433A">
        <w:rPr>
          <w:rFonts w:ascii="Times New Roman" w:hAnsi="Times New Roman" w:cs="Times New Roman"/>
          <w:b/>
          <w:iCs/>
          <w:sz w:val="26"/>
          <w:szCs w:val="26"/>
        </w:rPr>
        <w:t xml:space="preserve"> </w:t>
      </w:r>
      <w:r w:rsidR="00EC7232">
        <w:rPr>
          <w:rFonts w:ascii="Times New Roman" w:hAnsi="Times New Roman" w:cs="Times New Roman"/>
          <w:b/>
          <w:iCs/>
          <w:sz w:val="26"/>
          <w:szCs w:val="26"/>
        </w:rPr>
        <w:t xml:space="preserve">III. </w:t>
      </w:r>
      <w:r w:rsidRPr="005D433A">
        <w:rPr>
          <w:rFonts w:ascii="Times New Roman" w:hAnsi="Times New Roman" w:cs="Times New Roman"/>
          <w:b/>
          <w:iCs/>
          <w:sz w:val="26"/>
          <w:szCs w:val="26"/>
        </w:rPr>
        <w:t>Finanšu piedāvājum</w:t>
      </w:r>
      <w:r w:rsidR="009D1CBE">
        <w:rPr>
          <w:rFonts w:ascii="Times New Roman" w:hAnsi="Times New Roman" w:cs="Times New Roman"/>
          <w:b/>
          <w:iCs/>
          <w:sz w:val="26"/>
          <w:szCs w:val="26"/>
        </w:rPr>
        <w:t>s</w:t>
      </w:r>
      <w:r w:rsidRPr="005D433A">
        <w:rPr>
          <w:rFonts w:ascii="Times New Roman" w:hAnsi="Times New Roman" w:cs="Times New Roman"/>
          <w:b/>
          <w:iCs/>
          <w:sz w:val="26"/>
          <w:szCs w:val="26"/>
        </w:rPr>
        <w:t>.</w:t>
      </w:r>
    </w:p>
    <w:p w14:paraId="24291ACE" w14:textId="7EB1E322" w:rsidR="002C6718" w:rsidRPr="00DE4FFD" w:rsidRDefault="006E6328" w:rsidP="002C6718">
      <w:pPr>
        <w:rPr>
          <w:rFonts w:ascii="Times New Roman" w:hAnsi="Times New Roman" w:cs="Times New Roman"/>
          <w:sz w:val="24"/>
          <w:szCs w:val="24"/>
        </w:rPr>
      </w:pPr>
      <w:r w:rsidRPr="00DE4FFD">
        <w:rPr>
          <w:rFonts w:ascii="Times New Roman" w:hAnsi="Times New Roman" w:cs="Times New Roman"/>
          <w:sz w:val="24"/>
          <w:szCs w:val="24"/>
        </w:rPr>
        <w:t xml:space="preserve">** 3. pozīcija "Digitālā izdevuma skatīšanās interaktīvās iespējas" nav obligāta. Pretendents to aizpilda tikai tad, ja piedāvājums paredz šo pakalpojumu. Ja pakalpojums netiek piedāvāts, pozīcija paliek tukša vai tiek norādīts "–". </w:t>
      </w:r>
    </w:p>
    <w:p w14:paraId="78AC08A1" w14:textId="77777777" w:rsidR="0086282F" w:rsidRDefault="0086282F" w:rsidP="002C6718">
      <w:pPr>
        <w:jc w:val="center"/>
        <w:rPr>
          <w:rFonts w:ascii="Times New Roman" w:hAnsi="Times New Roman" w:cs="Times New Roman"/>
          <w:bCs/>
          <w:iCs/>
          <w:sz w:val="24"/>
          <w:szCs w:val="24"/>
        </w:rPr>
      </w:pPr>
    </w:p>
    <w:tbl>
      <w:tblPr>
        <w:tblStyle w:val="TableGrid"/>
        <w:tblpPr w:leftFromText="180" w:rightFromText="180" w:vertAnchor="page" w:horzAnchor="margin" w:tblpY="7066"/>
        <w:tblW w:w="5000" w:type="pct"/>
        <w:tblLook w:val="04A0" w:firstRow="1" w:lastRow="0" w:firstColumn="1" w:lastColumn="0" w:noHBand="0" w:noVBand="1"/>
      </w:tblPr>
      <w:tblGrid>
        <w:gridCol w:w="6830"/>
        <w:gridCol w:w="2882"/>
        <w:gridCol w:w="4858"/>
      </w:tblGrid>
      <w:tr w:rsidR="006E6328" w14:paraId="567D036D" w14:textId="77777777" w:rsidTr="006E6328">
        <w:tc>
          <w:tcPr>
            <w:tcW w:w="2344" w:type="pct"/>
            <w:tcBorders>
              <w:top w:val="nil"/>
              <w:left w:val="nil"/>
              <w:bottom w:val="single" w:sz="4" w:space="0" w:color="auto"/>
              <w:right w:val="nil"/>
            </w:tcBorders>
          </w:tcPr>
          <w:p w14:paraId="41681A11" w14:textId="77777777" w:rsidR="006E6328" w:rsidRDefault="006E6328" w:rsidP="006E6328">
            <w:pPr>
              <w:spacing w:before="6"/>
              <w:rPr>
                <w:rFonts w:ascii="Times New Roman" w:hAnsi="Times New Roman" w:cs="Times New Roman"/>
                <w:iCs/>
                <w:sz w:val="24"/>
                <w:szCs w:val="24"/>
              </w:rPr>
            </w:pPr>
          </w:p>
          <w:p w14:paraId="51BCDF82" w14:textId="77777777" w:rsidR="006E6328" w:rsidRDefault="006E6328" w:rsidP="006E6328">
            <w:pPr>
              <w:spacing w:before="6"/>
              <w:rPr>
                <w:rFonts w:ascii="Times New Roman" w:hAnsi="Times New Roman" w:cs="Times New Roman"/>
                <w:iCs/>
                <w:sz w:val="24"/>
                <w:szCs w:val="24"/>
              </w:rPr>
            </w:pPr>
          </w:p>
        </w:tc>
        <w:tc>
          <w:tcPr>
            <w:tcW w:w="989" w:type="pct"/>
            <w:tcBorders>
              <w:top w:val="nil"/>
              <w:left w:val="nil"/>
              <w:bottom w:val="single" w:sz="4" w:space="0" w:color="auto"/>
              <w:right w:val="nil"/>
            </w:tcBorders>
            <w:vAlign w:val="bottom"/>
          </w:tcPr>
          <w:p w14:paraId="55D75631" w14:textId="77777777" w:rsidR="006E6328" w:rsidRDefault="006E6328" w:rsidP="006E6328">
            <w:pPr>
              <w:spacing w:before="6"/>
              <w:rPr>
                <w:rFonts w:ascii="Times New Roman" w:hAnsi="Times New Roman" w:cs="Times New Roman"/>
                <w:iCs/>
                <w:sz w:val="24"/>
                <w:szCs w:val="24"/>
              </w:rPr>
            </w:pPr>
          </w:p>
          <w:p w14:paraId="41127915" w14:textId="77777777" w:rsidR="006E6328" w:rsidRPr="004D369E" w:rsidRDefault="006E6328" w:rsidP="006E6328">
            <w:pPr>
              <w:rPr>
                <w:rFonts w:ascii="Times New Roman" w:hAnsi="Times New Roman" w:cs="Times New Roman"/>
                <w:sz w:val="24"/>
                <w:szCs w:val="24"/>
              </w:rPr>
            </w:pPr>
          </w:p>
        </w:tc>
        <w:tc>
          <w:tcPr>
            <w:tcW w:w="1667" w:type="pct"/>
            <w:tcBorders>
              <w:top w:val="nil"/>
              <w:left w:val="nil"/>
              <w:bottom w:val="single" w:sz="4" w:space="0" w:color="auto"/>
              <w:right w:val="nil"/>
            </w:tcBorders>
            <w:vAlign w:val="bottom"/>
          </w:tcPr>
          <w:p w14:paraId="7CBBE7F4" w14:textId="77777777" w:rsidR="006E6328" w:rsidRDefault="006E6328" w:rsidP="006E6328">
            <w:pPr>
              <w:spacing w:before="6"/>
              <w:rPr>
                <w:rFonts w:ascii="Times New Roman" w:hAnsi="Times New Roman" w:cs="Times New Roman"/>
                <w:iCs/>
                <w:sz w:val="24"/>
                <w:szCs w:val="24"/>
              </w:rPr>
            </w:pPr>
          </w:p>
          <w:p w14:paraId="4FBE66DD" w14:textId="77777777" w:rsidR="006E6328" w:rsidRPr="00250823" w:rsidRDefault="006E6328" w:rsidP="006E6328">
            <w:pPr>
              <w:rPr>
                <w:rFonts w:ascii="Times New Roman" w:hAnsi="Times New Roman" w:cs="Times New Roman"/>
                <w:sz w:val="24"/>
                <w:szCs w:val="24"/>
              </w:rPr>
            </w:pPr>
          </w:p>
        </w:tc>
      </w:tr>
      <w:tr w:rsidR="006E6328" w14:paraId="6F3EE589" w14:textId="77777777" w:rsidTr="006E6328">
        <w:tc>
          <w:tcPr>
            <w:tcW w:w="2344" w:type="pct"/>
            <w:tcBorders>
              <w:top w:val="single" w:sz="4" w:space="0" w:color="auto"/>
              <w:left w:val="nil"/>
              <w:bottom w:val="nil"/>
              <w:right w:val="nil"/>
            </w:tcBorders>
          </w:tcPr>
          <w:p w14:paraId="14F94FF5" w14:textId="77777777" w:rsidR="006E6328" w:rsidRDefault="006E6328" w:rsidP="006E6328">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Borders>
              <w:top w:val="single" w:sz="4" w:space="0" w:color="auto"/>
              <w:left w:val="nil"/>
              <w:bottom w:val="nil"/>
              <w:right w:val="nil"/>
            </w:tcBorders>
          </w:tcPr>
          <w:p w14:paraId="3B7D17F0" w14:textId="77777777" w:rsidR="006E6328" w:rsidRDefault="006E6328" w:rsidP="006E6328">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Borders>
              <w:top w:val="single" w:sz="4" w:space="0" w:color="auto"/>
              <w:left w:val="nil"/>
              <w:bottom w:val="nil"/>
              <w:right w:val="nil"/>
            </w:tcBorders>
          </w:tcPr>
          <w:p w14:paraId="490C12ED" w14:textId="77777777" w:rsidR="006E6328" w:rsidRDefault="006E6328" w:rsidP="006E6328">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6E6328" w14:paraId="4073219C" w14:textId="77777777" w:rsidTr="006E6328">
        <w:tc>
          <w:tcPr>
            <w:tcW w:w="2344" w:type="pct"/>
            <w:tcBorders>
              <w:top w:val="nil"/>
              <w:left w:val="nil"/>
              <w:bottom w:val="single" w:sz="4" w:space="0" w:color="auto"/>
              <w:right w:val="nil"/>
            </w:tcBorders>
          </w:tcPr>
          <w:p w14:paraId="5AF8B7FF" w14:textId="77777777" w:rsidR="006E6328" w:rsidRDefault="006E6328" w:rsidP="006E6328">
            <w:pPr>
              <w:spacing w:before="6"/>
              <w:rPr>
                <w:rFonts w:ascii="Times New Roman" w:hAnsi="Times New Roman" w:cs="Times New Roman"/>
                <w:iCs/>
                <w:sz w:val="24"/>
                <w:szCs w:val="24"/>
              </w:rPr>
            </w:pPr>
          </w:p>
        </w:tc>
        <w:tc>
          <w:tcPr>
            <w:tcW w:w="989" w:type="pct"/>
            <w:tcBorders>
              <w:top w:val="nil"/>
              <w:left w:val="nil"/>
              <w:bottom w:val="single" w:sz="4" w:space="0" w:color="auto"/>
              <w:right w:val="nil"/>
            </w:tcBorders>
          </w:tcPr>
          <w:p w14:paraId="12B79BF7" w14:textId="77777777" w:rsidR="006E6328" w:rsidRDefault="006E6328" w:rsidP="006E6328">
            <w:pPr>
              <w:spacing w:before="6"/>
              <w:rPr>
                <w:rFonts w:ascii="Times New Roman" w:hAnsi="Times New Roman" w:cs="Times New Roman"/>
                <w:iCs/>
                <w:sz w:val="24"/>
                <w:szCs w:val="24"/>
              </w:rPr>
            </w:pPr>
          </w:p>
        </w:tc>
        <w:tc>
          <w:tcPr>
            <w:tcW w:w="1667" w:type="pct"/>
            <w:tcBorders>
              <w:top w:val="nil"/>
              <w:left w:val="nil"/>
              <w:bottom w:val="single" w:sz="4" w:space="0" w:color="auto"/>
              <w:right w:val="nil"/>
            </w:tcBorders>
          </w:tcPr>
          <w:p w14:paraId="28E6FC8B" w14:textId="77777777" w:rsidR="006E6328" w:rsidRDefault="006E6328" w:rsidP="006E6328">
            <w:pPr>
              <w:spacing w:before="6"/>
              <w:rPr>
                <w:rFonts w:ascii="Times New Roman" w:hAnsi="Times New Roman" w:cs="Times New Roman"/>
                <w:iCs/>
                <w:sz w:val="24"/>
                <w:szCs w:val="24"/>
              </w:rPr>
            </w:pPr>
          </w:p>
        </w:tc>
      </w:tr>
      <w:tr w:rsidR="006E6328" w14:paraId="1549E925" w14:textId="77777777" w:rsidTr="006E6328">
        <w:tc>
          <w:tcPr>
            <w:tcW w:w="2344" w:type="pct"/>
            <w:tcBorders>
              <w:top w:val="single" w:sz="4" w:space="0" w:color="auto"/>
              <w:left w:val="nil"/>
              <w:bottom w:val="nil"/>
              <w:right w:val="nil"/>
            </w:tcBorders>
          </w:tcPr>
          <w:p w14:paraId="1BDD3198" w14:textId="77777777" w:rsidR="006E6328" w:rsidRDefault="006E6328" w:rsidP="006E6328">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Borders>
              <w:top w:val="single" w:sz="4" w:space="0" w:color="auto"/>
              <w:left w:val="nil"/>
              <w:bottom w:val="nil"/>
              <w:right w:val="nil"/>
            </w:tcBorders>
          </w:tcPr>
          <w:p w14:paraId="0FC4587B" w14:textId="77777777" w:rsidR="006E6328" w:rsidRDefault="006E6328" w:rsidP="006E6328">
            <w:pPr>
              <w:spacing w:before="6"/>
              <w:rPr>
                <w:rFonts w:ascii="Times New Roman" w:hAnsi="Times New Roman" w:cs="Times New Roman"/>
                <w:iCs/>
                <w:sz w:val="24"/>
                <w:szCs w:val="24"/>
              </w:rPr>
            </w:pPr>
          </w:p>
        </w:tc>
        <w:tc>
          <w:tcPr>
            <w:tcW w:w="1667" w:type="pct"/>
            <w:tcBorders>
              <w:top w:val="single" w:sz="4" w:space="0" w:color="auto"/>
              <w:left w:val="nil"/>
              <w:bottom w:val="nil"/>
              <w:right w:val="nil"/>
            </w:tcBorders>
          </w:tcPr>
          <w:p w14:paraId="7A832C5D" w14:textId="77777777" w:rsidR="006E6328" w:rsidRDefault="006E6328" w:rsidP="006E6328">
            <w:pPr>
              <w:spacing w:before="6"/>
              <w:rPr>
                <w:rFonts w:ascii="Times New Roman" w:hAnsi="Times New Roman" w:cs="Times New Roman"/>
                <w:iCs/>
                <w:sz w:val="24"/>
                <w:szCs w:val="24"/>
              </w:rPr>
            </w:pPr>
          </w:p>
        </w:tc>
      </w:tr>
    </w:tbl>
    <w:p w14:paraId="2FFFE6D9" w14:textId="77777777" w:rsidR="0086282F" w:rsidRDefault="0086282F" w:rsidP="002C6718">
      <w:pPr>
        <w:jc w:val="center"/>
        <w:rPr>
          <w:rFonts w:ascii="Times New Roman" w:hAnsi="Times New Roman" w:cs="Times New Roman"/>
          <w:bCs/>
          <w:iCs/>
          <w:sz w:val="24"/>
          <w:szCs w:val="24"/>
        </w:rPr>
      </w:pPr>
    </w:p>
    <w:p w14:paraId="6F7F8A96" w14:textId="539A8030" w:rsidR="002C6718" w:rsidRPr="002C6718" w:rsidRDefault="002C6718" w:rsidP="009209FF">
      <w:pPr>
        <w:jc w:val="center"/>
        <w:rPr>
          <w:rFonts w:ascii="Times New Roman" w:hAnsi="Times New Roman" w:cs="Times New Roman"/>
          <w:sz w:val="26"/>
          <w:szCs w:val="26"/>
        </w:rPr>
        <w:sectPr w:rsidR="002C6718" w:rsidRPr="002C6718" w:rsidSect="00B53938">
          <w:pgSz w:w="16838" w:h="11906" w:orient="landscape"/>
          <w:pgMar w:top="1134" w:right="1134" w:bottom="1134" w:left="1134" w:header="709" w:footer="709" w:gutter="0"/>
          <w:cols w:space="708"/>
          <w:docGrid w:linePitch="360"/>
        </w:sectPr>
      </w:pPr>
      <w:r w:rsidRPr="004731F3">
        <w:rPr>
          <w:rFonts w:ascii="Times New Roman" w:hAnsi="Times New Roman" w:cs="Times New Roman"/>
          <w:bCs/>
          <w:iCs/>
          <w:sz w:val="24"/>
          <w:szCs w:val="24"/>
        </w:rPr>
        <w:t>*ŠIS DOKUMENTS IR PARAKSTĪTS AR DROŠU ELEKTRONISKO PARAKSTU UN SATUR LAIKA ZĪMO</w:t>
      </w:r>
      <w:r w:rsidR="009F6ED0">
        <w:rPr>
          <w:rFonts w:ascii="Times New Roman" w:hAnsi="Times New Roman" w:cs="Times New Roman"/>
          <w:bCs/>
          <w:iCs/>
          <w:sz w:val="24"/>
          <w:szCs w:val="24"/>
        </w:rPr>
        <w:t>GU</w:t>
      </w:r>
    </w:p>
    <w:p w14:paraId="375BA94D" w14:textId="316723F2" w:rsidR="006C37DD" w:rsidRDefault="006C37DD" w:rsidP="009209FF">
      <w:pPr>
        <w:spacing w:before="6"/>
        <w:rPr>
          <w:rFonts w:ascii="Times New Roman" w:hAnsi="Times New Roman" w:cs="Times New Roman"/>
          <w:bCs/>
          <w:iCs/>
          <w:sz w:val="24"/>
          <w:szCs w:val="24"/>
        </w:rPr>
      </w:pPr>
    </w:p>
    <w:sectPr w:rsidR="006C37DD" w:rsidSect="007E643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771A4"/>
    <w:multiLevelType w:val="hybridMultilevel"/>
    <w:tmpl w:val="BC04571A"/>
    <w:lvl w:ilvl="0" w:tplc="FFFFFFFF">
      <w:start w:val="6"/>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9C2528B"/>
    <w:multiLevelType w:val="multilevel"/>
    <w:tmpl w:val="EB1E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0976E4"/>
    <w:multiLevelType w:val="hybridMultilevel"/>
    <w:tmpl w:val="10281F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602316B"/>
    <w:multiLevelType w:val="hybridMultilevel"/>
    <w:tmpl w:val="3AF8A55E"/>
    <w:lvl w:ilvl="0" w:tplc="12E40C0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4"/>
  </w:num>
  <w:num w:numId="5">
    <w:abstractNumId w:val="1"/>
  </w:num>
  <w:num w:numId="6">
    <w:abstractNumId w:val="6"/>
  </w:num>
  <w:num w:numId="7">
    <w:abstractNumId w:val="5"/>
  </w:num>
  <w:num w:numId="8">
    <w:abstractNumId w:val="13"/>
  </w:num>
  <w:num w:numId="9">
    <w:abstractNumId w:val="10"/>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140D5"/>
    <w:rsid w:val="00024200"/>
    <w:rsid w:val="000278BB"/>
    <w:rsid w:val="00087078"/>
    <w:rsid w:val="000A0895"/>
    <w:rsid w:val="000A4635"/>
    <w:rsid w:val="000A5897"/>
    <w:rsid w:val="000B71EA"/>
    <w:rsid w:val="000D42DE"/>
    <w:rsid w:val="00100C38"/>
    <w:rsid w:val="00111256"/>
    <w:rsid w:val="001116B1"/>
    <w:rsid w:val="0016551D"/>
    <w:rsid w:val="00175B32"/>
    <w:rsid w:val="00177634"/>
    <w:rsid w:val="00181BAB"/>
    <w:rsid w:val="001836D4"/>
    <w:rsid w:val="00203AD4"/>
    <w:rsid w:val="002040D9"/>
    <w:rsid w:val="002126DF"/>
    <w:rsid w:val="00216395"/>
    <w:rsid w:val="00250823"/>
    <w:rsid w:val="00274E9E"/>
    <w:rsid w:val="002A5CA2"/>
    <w:rsid w:val="002B0E06"/>
    <w:rsid w:val="002C6718"/>
    <w:rsid w:val="002E2E40"/>
    <w:rsid w:val="003025B6"/>
    <w:rsid w:val="00323510"/>
    <w:rsid w:val="003325E5"/>
    <w:rsid w:val="00350F60"/>
    <w:rsid w:val="00351388"/>
    <w:rsid w:val="003611B6"/>
    <w:rsid w:val="00366667"/>
    <w:rsid w:val="00372214"/>
    <w:rsid w:val="003B5CAA"/>
    <w:rsid w:val="003C0AC1"/>
    <w:rsid w:val="00417439"/>
    <w:rsid w:val="0043581E"/>
    <w:rsid w:val="00444DEB"/>
    <w:rsid w:val="004547C6"/>
    <w:rsid w:val="0046120A"/>
    <w:rsid w:val="0047079F"/>
    <w:rsid w:val="0048025B"/>
    <w:rsid w:val="004924BC"/>
    <w:rsid w:val="00496A70"/>
    <w:rsid w:val="004A4041"/>
    <w:rsid w:val="004D369E"/>
    <w:rsid w:val="004E3A02"/>
    <w:rsid w:val="004E59D1"/>
    <w:rsid w:val="005331C5"/>
    <w:rsid w:val="00571339"/>
    <w:rsid w:val="005839D6"/>
    <w:rsid w:val="005B3A29"/>
    <w:rsid w:val="005D433A"/>
    <w:rsid w:val="005D5133"/>
    <w:rsid w:val="005D7872"/>
    <w:rsid w:val="005F197F"/>
    <w:rsid w:val="006229E7"/>
    <w:rsid w:val="00627517"/>
    <w:rsid w:val="00637E92"/>
    <w:rsid w:val="00652A74"/>
    <w:rsid w:val="006637F1"/>
    <w:rsid w:val="00663F4A"/>
    <w:rsid w:val="006A02DA"/>
    <w:rsid w:val="006C37DD"/>
    <w:rsid w:val="006D34DC"/>
    <w:rsid w:val="006E6328"/>
    <w:rsid w:val="006F1C4D"/>
    <w:rsid w:val="006F71C7"/>
    <w:rsid w:val="00702163"/>
    <w:rsid w:val="007039E0"/>
    <w:rsid w:val="00712B03"/>
    <w:rsid w:val="00714A9B"/>
    <w:rsid w:val="00740A8F"/>
    <w:rsid w:val="007829D4"/>
    <w:rsid w:val="00796023"/>
    <w:rsid w:val="007B2201"/>
    <w:rsid w:val="007B5FAF"/>
    <w:rsid w:val="007E643B"/>
    <w:rsid w:val="007E6D10"/>
    <w:rsid w:val="007F0779"/>
    <w:rsid w:val="00810726"/>
    <w:rsid w:val="00811197"/>
    <w:rsid w:val="00816B53"/>
    <w:rsid w:val="00831387"/>
    <w:rsid w:val="00862369"/>
    <w:rsid w:val="0086282F"/>
    <w:rsid w:val="00892519"/>
    <w:rsid w:val="008D68F2"/>
    <w:rsid w:val="008E12F2"/>
    <w:rsid w:val="009209FF"/>
    <w:rsid w:val="00921272"/>
    <w:rsid w:val="00947BD0"/>
    <w:rsid w:val="00953076"/>
    <w:rsid w:val="00962F62"/>
    <w:rsid w:val="009761B3"/>
    <w:rsid w:val="00977F00"/>
    <w:rsid w:val="009850D5"/>
    <w:rsid w:val="009A1042"/>
    <w:rsid w:val="009D1CBE"/>
    <w:rsid w:val="009D3B87"/>
    <w:rsid w:val="009D741C"/>
    <w:rsid w:val="009F6272"/>
    <w:rsid w:val="009F6ED0"/>
    <w:rsid w:val="00A4703F"/>
    <w:rsid w:val="00A54BAF"/>
    <w:rsid w:val="00AB4324"/>
    <w:rsid w:val="00AD1678"/>
    <w:rsid w:val="00B30471"/>
    <w:rsid w:val="00B53938"/>
    <w:rsid w:val="00B60146"/>
    <w:rsid w:val="00B871A0"/>
    <w:rsid w:val="00BE0BCF"/>
    <w:rsid w:val="00BE36C2"/>
    <w:rsid w:val="00BE61A2"/>
    <w:rsid w:val="00C10A3C"/>
    <w:rsid w:val="00C10F83"/>
    <w:rsid w:val="00C11B0D"/>
    <w:rsid w:val="00C13EEC"/>
    <w:rsid w:val="00C211B4"/>
    <w:rsid w:val="00C5623C"/>
    <w:rsid w:val="00C93B59"/>
    <w:rsid w:val="00CB6E10"/>
    <w:rsid w:val="00CF1664"/>
    <w:rsid w:val="00CF686D"/>
    <w:rsid w:val="00D37949"/>
    <w:rsid w:val="00D51C4B"/>
    <w:rsid w:val="00D86EEF"/>
    <w:rsid w:val="00D93370"/>
    <w:rsid w:val="00D979FF"/>
    <w:rsid w:val="00DA0495"/>
    <w:rsid w:val="00DB5F67"/>
    <w:rsid w:val="00DB70BD"/>
    <w:rsid w:val="00DB7D5F"/>
    <w:rsid w:val="00DD3174"/>
    <w:rsid w:val="00DD4CEF"/>
    <w:rsid w:val="00DE0381"/>
    <w:rsid w:val="00DE4FFD"/>
    <w:rsid w:val="00E504C0"/>
    <w:rsid w:val="00E570F3"/>
    <w:rsid w:val="00E733D0"/>
    <w:rsid w:val="00E77F77"/>
    <w:rsid w:val="00EA367E"/>
    <w:rsid w:val="00EA4EEA"/>
    <w:rsid w:val="00EA6029"/>
    <w:rsid w:val="00EA6DAF"/>
    <w:rsid w:val="00EC1B5E"/>
    <w:rsid w:val="00EC5CF1"/>
    <w:rsid w:val="00EC7232"/>
    <w:rsid w:val="00F257AC"/>
    <w:rsid w:val="00F33E37"/>
    <w:rsid w:val="00F57ED2"/>
    <w:rsid w:val="00F63939"/>
    <w:rsid w:val="00F729A8"/>
    <w:rsid w:val="00FA53FB"/>
    <w:rsid w:val="00FB100D"/>
    <w:rsid w:val="00FB1CBB"/>
    <w:rsid w:val="00FB27CD"/>
    <w:rsid w:val="00FB50F7"/>
    <w:rsid w:val="00FE7CBC"/>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2,Bullet 1,Bullet list,Colorful List - Accent 11,Colorful List - Accent 12,Dot pt,H&amp;P List Paragraph,Indicator Text,List Paragraph1,Normal bullet 2,Numbered Para 1,Numurets,PPS_Bullet,Saistīto dokumentu saraksts,Strip,Syle 1,Virsraksti"/>
    <w:basedOn w:val="Normal"/>
    <w:link w:val="ListParagraphChar"/>
    <w:uiPriority w:val="34"/>
    <w:qFormat/>
    <w:rsid w:val="003B5CAA"/>
    <w:pPr>
      <w:ind w:left="720"/>
      <w:contextualSpacing/>
    </w:pPr>
  </w:style>
  <w:style w:type="paragraph" w:styleId="BodyTextIndent">
    <w:name w:val="Body Text Indent"/>
    <w:basedOn w:val="Normal"/>
    <w:link w:val="BodyTextIndentChar"/>
    <w:rsid w:val="006229E7"/>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6229E7"/>
    <w:rPr>
      <w:rFonts w:ascii="Times New Roman" w:eastAsia="Times New Roman" w:hAnsi="Times New Roman" w:cs="Times New Roman"/>
      <w:sz w:val="24"/>
      <w:szCs w:val="24"/>
      <w:lang w:eastAsia="lv-LV"/>
    </w:rPr>
  </w:style>
  <w:style w:type="character" w:customStyle="1" w:styleId="ListParagraphChar">
    <w:name w:val="List Paragraph Char"/>
    <w:aliases w:val="2 Char,Bullet 1 Char,Bullet list Char,Colorful List - Accent 11 Char,Colorful List - Accent 12 Char,Dot pt Char,H&amp;P List Paragraph Char,Indicator Text Char,List Paragraph1 Char,Normal bullet 2 Char,Numbered Para 1 Char,Numurets Char"/>
    <w:link w:val="ListParagraph"/>
    <w:uiPriority w:val="34"/>
    <w:qFormat/>
    <w:locked/>
    <w:rsid w:val="00DD4CEF"/>
  </w:style>
  <w:style w:type="character" w:styleId="Hyperlink">
    <w:name w:val="Hyperlink"/>
    <w:unhideWhenUsed/>
    <w:rsid w:val="00DD4CEF"/>
    <w:rPr>
      <w:color w:val="0000FF"/>
      <w:u w:val="single"/>
    </w:rPr>
  </w:style>
  <w:style w:type="character" w:styleId="CommentReference">
    <w:name w:val="annotation reference"/>
    <w:uiPriority w:val="99"/>
    <w:rsid w:val="004547C6"/>
    <w:rPr>
      <w:sz w:val="16"/>
      <w:szCs w:val="16"/>
    </w:rPr>
  </w:style>
  <w:style w:type="paragraph" w:styleId="CommentText">
    <w:name w:val="annotation text"/>
    <w:basedOn w:val="Normal"/>
    <w:link w:val="CommentTextChar"/>
    <w:uiPriority w:val="99"/>
    <w:rsid w:val="004547C6"/>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4547C6"/>
    <w:rPr>
      <w:rFonts w:ascii="Times New Roman" w:eastAsia="Times New Roman" w:hAnsi="Times New Roman" w:cs="Times New Roman"/>
      <w:sz w:val="20"/>
      <w:szCs w:val="20"/>
      <w:lang w:eastAsia="lv-LV"/>
    </w:rPr>
  </w:style>
  <w:style w:type="paragraph" w:styleId="NormalWeb">
    <w:name w:val="Normal (Web)"/>
    <w:basedOn w:val="Normal"/>
    <w:uiPriority w:val="99"/>
    <w:rsid w:val="00DB7D5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24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7388</Words>
  <Characters>4212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42</cp:revision>
  <cp:lastPrinted>2026-03-18T09:59:00Z</cp:lastPrinted>
  <dcterms:created xsi:type="dcterms:W3CDTF">2026-03-30T06:01:00Z</dcterms:created>
  <dcterms:modified xsi:type="dcterms:W3CDTF">2026-05-28T10:15:00Z</dcterms:modified>
</cp:coreProperties>
</file>