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018B4047" w14:textId="77777777" w:rsidR="007B3CB1" w:rsidRPr="007B3CB1" w:rsidRDefault="007B3CB1" w:rsidP="007B3CB1">
      <w:pPr>
        <w:jc w:val="right"/>
        <w:rPr>
          <w:rFonts w:ascii="Times New Roman" w:hAnsi="Times New Roman" w:cs="Times New Roman"/>
          <w:bCs/>
          <w:sz w:val="24"/>
          <w:szCs w:val="24"/>
        </w:rPr>
      </w:pPr>
      <w:r w:rsidRPr="007B3CB1">
        <w:rPr>
          <w:rFonts w:ascii="Times New Roman" w:hAnsi="Times New Roman" w:cs="Times New Roman"/>
          <w:bCs/>
          <w:sz w:val="24"/>
          <w:szCs w:val="24"/>
        </w:rPr>
        <w:t>“Grāmatas izgatavošana (druka un iesiešana) ar piegādi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51EFC671"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769CC4AC" w14:textId="77777777" w:rsidR="007B3CB1" w:rsidRPr="004731F3" w:rsidRDefault="007B3CB1" w:rsidP="0043581E">
      <w:pPr>
        <w:spacing w:after="0"/>
        <w:ind w:firstLine="720"/>
        <w:jc w:val="center"/>
        <w:rPr>
          <w:rFonts w:ascii="Times New Roman" w:hAnsi="Times New Roman" w:cs="Times New Roman"/>
          <w:b/>
          <w:sz w:val="24"/>
          <w:szCs w:val="24"/>
        </w:rPr>
      </w:pPr>
    </w:p>
    <w:p w14:paraId="2C4B3735" w14:textId="77777777" w:rsidR="007B3CB1" w:rsidRPr="007B3CB1" w:rsidRDefault="007B3CB1" w:rsidP="007B3CB1">
      <w:pPr>
        <w:jc w:val="center"/>
        <w:rPr>
          <w:rFonts w:ascii="Times New Roman" w:hAnsi="Times New Roman" w:cs="Times New Roman"/>
          <w:b/>
          <w:sz w:val="26"/>
          <w:szCs w:val="26"/>
        </w:rPr>
      </w:pPr>
      <w:r w:rsidRPr="007B3CB1">
        <w:rPr>
          <w:rFonts w:ascii="Times New Roman" w:hAnsi="Times New Roman" w:cs="Times New Roman"/>
          <w:b/>
          <w:sz w:val="26"/>
          <w:szCs w:val="26"/>
        </w:rPr>
        <w:t>“</w:t>
      </w:r>
      <w:bookmarkStart w:id="0" w:name="_Hlk223342152"/>
      <w:r w:rsidRPr="007B3CB1">
        <w:rPr>
          <w:rFonts w:ascii="Times New Roman" w:hAnsi="Times New Roman" w:cs="Times New Roman"/>
          <w:b/>
          <w:sz w:val="26"/>
          <w:szCs w:val="26"/>
        </w:rPr>
        <w:t>Grāmatas izgatavošana (druka un iesiešana) ar piegādi Valsts policijas koledžas vajadzībām</w:t>
      </w:r>
      <w:bookmarkEnd w:id="0"/>
      <w:r w:rsidRPr="007B3CB1">
        <w:rPr>
          <w:rFonts w:ascii="Times New Roman" w:hAnsi="Times New Roman" w:cs="Times New Roman"/>
          <w:b/>
          <w:sz w:val="26"/>
          <w:szCs w:val="26"/>
        </w:rPr>
        <w:t>”.</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38068D72" w:rsidR="0043581E" w:rsidRPr="007B3CB1" w:rsidRDefault="007B3CB1" w:rsidP="007B3CB1">
            <w:pPr>
              <w:jc w:val="both"/>
              <w:rPr>
                <w:rFonts w:ascii="Times New Roman" w:eastAsia="Times New Roman" w:hAnsi="Times New Roman" w:cs="Times New Roman"/>
                <w:sz w:val="24"/>
                <w:szCs w:val="24"/>
                <w:lang w:eastAsia="lv-LV"/>
              </w:rPr>
            </w:pPr>
            <w:r w:rsidRPr="007B3CB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1. </w:t>
            </w:r>
            <w:r w:rsidRPr="007B3CB1">
              <w:rPr>
                <w:rFonts w:ascii="Times New Roman" w:eastAsia="Times New Roman" w:hAnsi="Times New Roman" w:cs="Times New Roman"/>
                <w:sz w:val="24"/>
                <w:szCs w:val="24"/>
                <w:lang w:eastAsia="lv-LV"/>
              </w:rPr>
              <w:t xml:space="preserve">Izpildītājs nodrošina Tehniskajā specifikācijā norādītās grāmatas izgatavošanu (druku un iesiešanu) ar piegādi 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54358A59" w:rsidR="0043581E" w:rsidRPr="003B5CAA" w:rsidRDefault="00B35D4B" w:rsidP="003E5E1A">
            <w:pPr>
              <w:jc w:val="both"/>
              <w:rPr>
                <w:rFonts w:ascii="Times New Roman" w:eastAsia="Times New Roman" w:hAnsi="Times New Roman" w:cs="Times New Roman"/>
                <w:sz w:val="24"/>
                <w:szCs w:val="24"/>
                <w:lang w:eastAsia="lv-LV"/>
              </w:rPr>
            </w:pPr>
            <w:r w:rsidRPr="003E5E1A">
              <w:rPr>
                <w:rFonts w:ascii="Times New Roman" w:eastAsia="Times New Roman" w:hAnsi="Times New Roman" w:cs="Times New Roman"/>
                <w:sz w:val="24"/>
                <w:szCs w:val="24"/>
                <w:lang w:eastAsia="lv-LV"/>
              </w:rPr>
              <w:t xml:space="preserve">2. Izpildītājs ne vēlāk kā 5 (piecu) darba dienu laikā pēc Pasūtītāja pieprasījuma saņemšanas dienas iesniedz Pasūtītājam izstrādātu </w:t>
            </w:r>
            <w:r w:rsidR="00612D21">
              <w:rPr>
                <w:rFonts w:ascii="Times New Roman" w:eastAsia="Times New Roman" w:hAnsi="Times New Roman" w:cs="Times New Roman"/>
                <w:sz w:val="24"/>
                <w:szCs w:val="24"/>
                <w:lang w:eastAsia="lv-LV"/>
              </w:rPr>
              <w:t>grāmatas vāku</w:t>
            </w:r>
            <w:r w:rsidRPr="003E5E1A">
              <w:rPr>
                <w:rFonts w:ascii="Times New Roman" w:eastAsia="Times New Roman" w:hAnsi="Times New Roman" w:cs="Times New Roman"/>
                <w:sz w:val="24"/>
                <w:szCs w:val="24"/>
                <w:lang w:eastAsia="lv-LV"/>
              </w:rPr>
              <w:t xml:space="preserve"> maketu/vizuālo skici apstiprināšanai, precizē visas darbu izpildes detaļas. Puses ir tiesīgas vienoties par citu pasūtījuma izpildes termiņu. Šādos gadījumos termiņa maiņai ir jābūt pamatotai un tā nedrīkst būt atkarīga no attiecīgās Puses darbības vai bezdarbības.</w:t>
            </w:r>
          </w:p>
        </w:tc>
        <w:tc>
          <w:tcPr>
            <w:tcW w:w="2687" w:type="dxa"/>
          </w:tcPr>
          <w:p w14:paraId="65BE7A2B" w14:textId="77777777" w:rsidR="0043581E" w:rsidRDefault="0043581E"/>
        </w:tc>
      </w:tr>
      <w:tr w:rsidR="003B5CAA" w14:paraId="02F9DEA2" w14:textId="77777777" w:rsidTr="008E12F2">
        <w:tc>
          <w:tcPr>
            <w:tcW w:w="6374" w:type="dxa"/>
          </w:tcPr>
          <w:p w14:paraId="3E2973F3" w14:textId="69BA194C" w:rsidR="003B5CAA" w:rsidRPr="00CF686D"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AA5D32" w:rsidRPr="003E5E1A">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575214EE" w14:textId="77777777" w:rsidR="003B5CAA" w:rsidRDefault="003B5CAA"/>
        </w:tc>
      </w:tr>
      <w:tr w:rsidR="003B5CAA" w14:paraId="16713D63" w14:textId="77777777" w:rsidTr="008E12F2">
        <w:tc>
          <w:tcPr>
            <w:tcW w:w="6374" w:type="dxa"/>
          </w:tcPr>
          <w:p w14:paraId="3224B30B" w14:textId="23695BBE" w:rsidR="003B5CAA" w:rsidRPr="00E504C0"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AA5D32" w:rsidRPr="003E5E1A">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1BF1476A" w:rsidR="003B5CAA" w:rsidRPr="00E504C0" w:rsidRDefault="003E5E1A"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3E5E1A">
              <w:rPr>
                <w:rFonts w:ascii="Times New Roman" w:eastAsia="Times New Roman" w:hAnsi="Times New Roman" w:cs="Times New Roman"/>
                <w:sz w:val="24"/>
                <w:szCs w:val="24"/>
                <w:lang w:eastAsia="lv-LV"/>
              </w:rPr>
              <w:t>Izpildītājs nekvalitatīvas Preces gadījumā nodrošina tās apmainīt pret kvalitatīvām, izmantojot savus līdzekļus.</w:t>
            </w:r>
          </w:p>
        </w:tc>
        <w:tc>
          <w:tcPr>
            <w:tcW w:w="2687" w:type="dxa"/>
          </w:tcPr>
          <w:p w14:paraId="2BDC8BC4" w14:textId="77777777" w:rsidR="003B5CAA" w:rsidRDefault="003B5CAA"/>
        </w:tc>
      </w:tr>
      <w:tr w:rsidR="003B5CAA" w14:paraId="54E8F3B0" w14:textId="77777777" w:rsidTr="008E12F2">
        <w:tc>
          <w:tcPr>
            <w:tcW w:w="6374" w:type="dxa"/>
          </w:tcPr>
          <w:p w14:paraId="4BB64116" w14:textId="124D7A9D" w:rsidR="003B5CAA" w:rsidRPr="00E504C0"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3E5E1A" w:rsidRPr="003E5E1A">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416588FD" w:rsidR="003B5CAA" w:rsidRPr="00C10A3C"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3E5E1A" w:rsidRPr="003E5E1A">
              <w:rPr>
                <w:rFonts w:ascii="Times New Roman" w:eastAsia="Times New Roman" w:hAnsi="Times New Roman" w:cs="Times New Roman"/>
                <w:sz w:val="24"/>
                <w:szCs w:val="24"/>
                <w:lang w:eastAsia="lv-LV"/>
              </w:rPr>
              <w:t xml:space="preserve">Finanšu piedāvājumā norādītajās cenās Izpildītājs iekļauj visas ar pakalpojumu sniegšanu saistītās izmaksas, tai skaitā arī piegādes izmaksas un visu veidu sakaru izmaksas un izmaksas, kas saistītas ar pakalpojumu kvalitātes nodrošinājumu, maketu izgatavošanu, labojumu veikšanu u.c. izmaksām. </w:t>
            </w:r>
          </w:p>
        </w:tc>
        <w:tc>
          <w:tcPr>
            <w:tcW w:w="2687" w:type="dxa"/>
          </w:tcPr>
          <w:p w14:paraId="42BD7AFC" w14:textId="77777777" w:rsidR="003B5CAA" w:rsidRDefault="003B5CAA"/>
        </w:tc>
      </w:tr>
      <w:tr w:rsidR="003B5CAA" w14:paraId="2D7BBEFC" w14:textId="77777777" w:rsidTr="008E12F2">
        <w:tc>
          <w:tcPr>
            <w:tcW w:w="6374" w:type="dxa"/>
          </w:tcPr>
          <w:p w14:paraId="2BD87525" w14:textId="6F453556" w:rsidR="003B5CAA" w:rsidRPr="00C10A3C"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3E5E1A" w:rsidRPr="003E5E1A">
              <w:rPr>
                <w:rFonts w:ascii="Times New Roman" w:eastAsia="Times New Roman" w:hAnsi="Times New Roman" w:cs="Times New Roman"/>
                <w:sz w:val="24"/>
                <w:szCs w:val="24"/>
                <w:lang w:eastAsia="lv-LV"/>
              </w:rPr>
              <w:t xml:space="preserve">Izpildītājam cenu aptaujas laikā, pirms finanšu piedāvājuma nosūtīšanas Pasūtītajam ir tiesības iepazīties ar nepieciešamo informāciju un/vai Pasūtītāja paraugu, ierodoties Koledžā, iepriekš laicīgi saskaņojot laiku ar Valsts policijas koledžas kontaktpersonu. </w:t>
            </w:r>
          </w:p>
        </w:tc>
        <w:tc>
          <w:tcPr>
            <w:tcW w:w="2687" w:type="dxa"/>
          </w:tcPr>
          <w:p w14:paraId="2A12C77D" w14:textId="77777777" w:rsidR="003B5CAA" w:rsidRDefault="003B5CAA"/>
        </w:tc>
      </w:tr>
      <w:tr w:rsidR="003B5CAA" w14:paraId="1007DB18" w14:textId="77777777" w:rsidTr="008E12F2">
        <w:tc>
          <w:tcPr>
            <w:tcW w:w="6374" w:type="dxa"/>
          </w:tcPr>
          <w:p w14:paraId="28C4C8D2" w14:textId="4D1C25DE" w:rsidR="003B5CAA" w:rsidRPr="00C10A3C"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3E5E1A" w:rsidRPr="003E5E1A">
              <w:rPr>
                <w:rFonts w:ascii="Times New Roman" w:eastAsia="Times New Roman" w:hAnsi="Times New Roman" w:cs="Times New Roman"/>
                <w:sz w:val="24"/>
                <w:szCs w:val="24"/>
                <w:lang w:eastAsia="lv-LV"/>
              </w:rPr>
              <w:t>Pasūtītāja 3 (trīs) darba dienu laikā no maketa (digitālā paraugnolikuma) un/vai parauga saņemšanas to elektroniski saskaņo vai norāda uz nepieciešamajiem labojumiem (t.sk. norāda uz papildus apstrādes veidu, ja tāds nepieciešams).</w:t>
            </w:r>
          </w:p>
        </w:tc>
        <w:tc>
          <w:tcPr>
            <w:tcW w:w="2687" w:type="dxa"/>
          </w:tcPr>
          <w:p w14:paraId="2058F6FC" w14:textId="77777777" w:rsidR="003B5CAA" w:rsidRDefault="003B5CAA"/>
        </w:tc>
      </w:tr>
      <w:tr w:rsidR="003B5CAA" w14:paraId="7881B6F5" w14:textId="77777777" w:rsidTr="008E12F2">
        <w:tc>
          <w:tcPr>
            <w:tcW w:w="6374" w:type="dxa"/>
          </w:tcPr>
          <w:p w14:paraId="13C3E5B9" w14:textId="4BE598C7" w:rsidR="003B5CAA" w:rsidRPr="00C10A3C"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3E5E1A" w:rsidRPr="003E5E1A">
              <w:rPr>
                <w:rFonts w:ascii="Times New Roman" w:eastAsia="Times New Roman" w:hAnsi="Times New Roman" w:cs="Times New Roman"/>
                <w:sz w:val="24"/>
                <w:szCs w:val="24"/>
                <w:lang w:eastAsia="lv-LV"/>
              </w:rPr>
              <w:t xml:space="preserve">Izpildītājs ne vēlāk kā 3 (trīs) darba dienu laikā no Pasūtītāja pretenzijas nosūtīšanas dienas veic Preces maketā nepieciešamos labojumus, ja tādi nepieciešami, un </w:t>
            </w:r>
            <w:proofErr w:type="spellStart"/>
            <w:r w:rsidR="003E5E1A" w:rsidRPr="003E5E1A">
              <w:rPr>
                <w:rFonts w:ascii="Times New Roman" w:eastAsia="Times New Roman" w:hAnsi="Times New Roman" w:cs="Times New Roman"/>
                <w:sz w:val="24"/>
                <w:szCs w:val="24"/>
                <w:lang w:eastAsia="lv-LV"/>
              </w:rPr>
              <w:t>nosūta</w:t>
            </w:r>
            <w:proofErr w:type="spellEnd"/>
            <w:r w:rsidR="003E5E1A" w:rsidRPr="003E5E1A">
              <w:rPr>
                <w:rFonts w:ascii="Times New Roman" w:eastAsia="Times New Roman" w:hAnsi="Times New Roman" w:cs="Times New Roman"/>
                <w:sz w:val="24"/>
                <w:szCs w:val="24"/>
                <w:lang w:eastAsia="lv-LV"/>
              </w:rPr>
              <w:t xml:space="preserve"> atkārtotai saskaņošanai Pasūtītājam uz elektroniskā pasta adresi. Izpildītājs uzsāk Preces izgatavošanu tikai pēc Pasūtītāja Preces gala maketa (digitālā paraugnolikuma) apstiprināšanas dienas.</w:t>
            </w:r>
          </w:p>
        </w:tc>
        <w:tc>
          <w:tcPr>
            <w:tcW w:w="2687" w:type="dxa"/>
          </w:tcPr>
          <w:p w14:paraId="5D509C1C" w14:textId="77777777" w:rsidR="003B5CAA" w:rsidRDefault="003B5CAA"/>
        </w:tc>
      </w:tr>
      <w:tr w:rsidR="003B5CAA" w14:paraId="6D233662" w14:textId="77777777" w:rsidTr="008E12F2">
        <w:tc>
          <w:tcPr>
            <w:tcW w:w="6374" w:type="dxa"/>
          </w:tcPr>
          <w:p w14:paraId="754F7891" w14:textId="4222F00C" w:rsidR="003B5CAA" w:rsidRPr="00E504C0"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3E5E1A" w:rsidRPr="003E5E1A">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termiņš ne mazāks kā 3 dienas no pretenzijas saņemšanas dienas. </w:t>
            </w:r>
          </w:p>
        </w:tc>
        <w:tc>
          <w:tcPr>
            <w:tcW w:w="2687" w:type="dxa"/>
          </w:tcPr>
          <w:p w14:paraId="04D15129" w14:textId="77777777" w:rsidR="003B5CAA" w:rsidRDefault="003B5CAA"/>
        </w:tc>
      </w:tr>
      <w:tr w:rsidR="003B5CAA" w14:paraId="3F3FF5EE" w14:textId="77777777" w:rsidTr="008E12F2">
        <w:tc>
          <w:tcPr>
            <w:tcW w:w="6374" w:type="dxa"/>
          </w:tcPr>
          <w:p w14:paraId="3442D480" w14:textId="0A244821" w:rsidR="00E504C0" w:rsidRPr="00C10A3C"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3E5E1A" w:rsidRPr="003E5E1A">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tc>
        <w:tc>
          <w:tcPr>
            <w:tcW w:w="2687" w:type="dxa"/>
          </w:tcPr>
          <w:p w14:paraId="02DEFA96" w14:textId="77777777" w:rsidR="003B5CAA" w:rsidRDefault="003B5CAA"/>
        </w:tc>
      </w:tr>
      <w:tr w:rsidR="007B3CB1" w14:paraId="5FD1AE9B" w14:textId="77777777" w:rsidTr="008E12F2">
        <w:tc>
          <w:tcPr>
            <w:tcW w:w="6374" w:type="dxa"/>
          </w:tcPr>
          <w:p w14:paraId="507373B6" w14:textId="5CD47B9E" w:rsidR="007B3CB1" w:rsidRDefault="007B3CB1" w:rsidP="007B3CB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13. Izpildītājs iesniedz rēķinu Pasūtītājam elektroniski, nosūtot to uz Pasūtītāja norādīto E-Adresi:</w:t>
            </w:r>
            <w:r w:rsidRPr="007B3CB1">
              <w:rPr>
                <w:rFonts w:ascii="Times New Roman" w:eastAsia="Times New Roman" w:hAnsi="Times New Roman" w:cs="Times New Roman"/>
                <w:sz w:val="24"/>
                <w:szCs w:val="24"/>
                <w:lang w:eastAsia="lv-LV"/>
              </w:rPr>
              <w:t xml:space="preserve"> </w:t>
            </w:r>
            <w:r w:rsidRPr="007B3CB1">
              <w:rPr>
                <w:rFonts w:ascii="Times New Roman" w:eastAsia="Times New Roman" w:hAnsi="Times New Roman" w:cs="Times New Roman"/>
                <w:b/>
                <w:bCs/>
                <w:sz w:val="24"/>
                <w:szCs w:val="24"/>
                <w:lang w:eastAsia="lv-LV"/>
              </w:rPr>
              <w:t>EINVOICE@90000072027</w:t>
            </w:r>
            <w:r>
              <w:rPr>
                <w:rFonts w:ascii="Times New Roman" w:eastAsia="Times New Roman" w:hAnsi="Times New Roman" w:cs="Times New Roman"/>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782AE1C8" w14:textId="77777777" w:rsidR="007B3CB1" w:rsidRPr="00FB78E3" w:rsidRDefault="007B3CB1" w:rsidP="007B3CB1">
            <w:pPr>
              <w:pStyle w:val="ListParagraph"/>
              <w:ind w:left="360"/>
              <w:jc w:val="both"/>
              <w:rPr>
                <w:rStyle w:val="Hyperlink"/>
                <w:rFonts w:eastAsia="Calibri"/>
              </w:rPr>
            </w:pPr>
            <w:r>
              <w:rPr>
                <w:rFonts w:ascii="Times New Roman" w:hAnsi="Times New Roman" w:cs="Times New Roman"/>
                <w:i/>
                <w:iCs/>
                <w:sz w:val="24"/>
                <w:szCs w:val="24"/>
                <w:u w:val="single"/>
              </w:rPr>
              <w:t xml:space="preserve">Sīkāk : </w:t>
            </w:r>
            <w:hyperlink r:id="rId8" w:history="1">
              <w:r>
                <w:rPr>
                  <w:rStyle w:val="Hyperlink"/>
                  <w:rFonts w:ascii="Times New Roman" w:hAnsi="Times New Roman" w:cs="Times New Roman"/>
                  <w:i/>
                  <w:iCs/>
                  <w:sz w:val="24"/>
                  <w:szCs w:val="24"/>
                </w:rPr>
                <w:t>https://www.vid.gov.lv/lv/e-rekini</w:t>
              </w:r>
            </w:hyperlink>
          </w:p>
          <w:p w14:paraId="2024BF9A" w14:textId="77777777" w:rsidR="007B3CB1" w:rsidRDefault="007B3CB1" w:rsidP="007B3CB1">
            <w:pPr>
              <w:pStyle w:val="ListParagraph"/>
              <w:spacing w:before="100" w:beforeAutospacing="1" w:after="100" w:afterAutospacing="1"/>
              <w:ind w:left="360"/>
              <w:rPr>
                <w:rFonts w:ascii="Times New Roman" w:hAnsi="Times New Roman"/>
                <w:b/>
                <w:bCs/>
                <w:sz w:val="24"/>
                <w:szCs w:val="24"/>
                <w:lang w:eastAsia="zh-CN"/>
              </w:rPr>
            </w:pPr>
            <w:r>
              <w:rPr>
                <w:rFonts w:ascii="Times New Roman" w:hAnsi="Times New Roman" w:cs="Times New Roman"/>
                <w:sz w:val="24"/>
                <w:szCs w:val="24"/>
                <w:lang w:eastAsia="zh-CN"/>
              </w:rPr>
              <w:t xml:space="preserve">Koledžas sadarbības partneri e-rēķinus XML formātā var nosūtīt </w:t>
            </w:r>
            <w:r>
              <w:rPr>
                <w:rFonts w:ascii="Times New Roman" w:hAnsi="Times New Roman" w:cs="Times New Roman"/>
                <w:b/>
                <w:bCs/>
                <w:sz w:val="24"/>
                <w:szCs w:val="24"/>
                <w:lang w:eastAsia="zh-CN"/>
              </w:rPr>
              <w:t xml:space="preserve">arī izmantojot </w:t>
            </w:r>
            <w:proofErr w:type="spellStart"/>
            <w:r>
              <w:rPr>
                <w:rFonts w:ascii="Times New Roman" w:hAnsi="Times New Roman" w:cs="Times New Roman"/>
                <w:b/>
                <w:bCs/>
                <w:sz w:val="24"/>
                <w:szCs w:val="24"/>
                <w:lang w:eastAsia="zh-CN"/>
              </w:rPr>
              <w:t>Peppol</w:t>
            </w:r>
            <w:proofErr w:type="spellEnd"/>
            <w:r>
              <w:rPr>
                <w:rFonts w:ascii="Times New Roman" w:hAnsi="Times New Roman" w:cs="Times New Roman"/>
                <w:b/>
                <w:bCs/>
                <w:sz w:val="24"/>
                <w:szCs w:val="24"/>
                <w:lang w:eastAsia="zh-CN"/>
              </w:rPr>
              <w:t xml:space="preserve"> </w:t>
            </w:r>
            <w:proofErr w:type="spellStart"/>
            <w:r>
              <w:rPr>
                <w:rFonts w:ascii="Times New Roman" w:hAnsi="Times New Roman" w:cs="Times New Roman"/>
                <w:b/>
                <w:bCs/>
                <w:sz w:val="24"/>
                <w:szCs w:val="24"/>
                <w:lang w:eastAsia="zh-CN"/>
              </w:rPr>
              <w:t>Directory</w:t>
            </w:r>
            <w:proofErr w:type="spellEnd"/>
            <w:r>
              <w:rPr>
                <w:rFonts w:ascii="Times New Roman" w:hAnsi="Times New Roman" w:cs="Times New Roman"/>
                <w:b/>
                <w:bCs/>
                <w:sz w:val="24"/>
                <w:szCs w:val="24"/>
                <w:lang w:eastAsia="zh-CN"/>
              </w:rPr>
              <w:t xml:space="preserve"> </w:t>
            </w:r>
            <w:hyperlink r:id="rId9" w:history="1">
              <w:r>
                <w:rPr>
                  <w:rStyle w:val="Hyperlink"/>
                  <w:rFonts w:ascii="Times New Roman" w:hAnsi="Times New Roman" w:cs="Times New Roman"/>
                  <w:b/>
                  <w:bCs/>
                  <w:sz w:val="24"/>
                  <w:szCs w:val="24"/>
                  <w:lang w:eastAsia="zh-CN"/>
                </w:rPr>
                <w:t>https://directory.peppol.eu/public/</w:t>
              </w:r>
            </w:hyperlink>
            <w:r>
              <w:rPr>
                <w:rFonts w:ascii="Times New Roman" w:hAnsi="Times New Roman" w:cs="Times New Roman"/>
                <w:b/>
                <w:bCs/>
                <w:sz w:val="24"/>
                <w:szCs w:val="24"/>
                <w:lang w:eastAsia="zh-CN"/>
              </w:rPr>
              <w:t xml:space="preserve"> </w:t>
            </w:r>
          </w:p>
          <w:p w14:paraId="0F821082" w14:textId="5E975688" w:rsidR="007B3CB1" w:rsidRPr="007B3CB1" w:rsidRDefault="007B3CB1" w:rsidP="007B3CB1">
            <w:pPr>
              <w:pStyle w:val="ListParagraph"/>
              <w:spacing w:before="100" w:beforeAutospacing="1" w:after="100" w:afterAutospacing="1"/>
              <w:ind w:left="360"/>
            </w:pPr>
            <w:r>
              <w:rPr>
                <w:rFonts w:ascii="Times New Roman" w:hAnsi="Times New Roman" w:cs="Times New Roman"/>
                <w:sz w:val="24"/>
                <w:szCs w:val="24"/>
                <w:lang w:eastAsia="zh-CN"/>
              </w:rPr>
              <w:t xml:space="preserve">Valsts policijas koledžai ir konts: </w:t>
            </w:r>
            <w:hyperlink r:id="rId10" w:history="1">
              <w:r>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tc>
        <w:tc>
          <w:tcPr>
            <w:tcW w:w="2687" w:type="dxa"/>
          </w:tcPr>
          <w:p w14:paraId="0BC00021" w14:textId="77777777" w:rsidR="007B3CB1" w:rsidRDefault="007B3CB1"/>
        </w:tc>
      </w:tr>
      <w:tr w:rsidR="003B5CAA" w14:paraId="402D3CD8" w14:textId="77777777" w:rsidTr="008E12F2">
        <w:tc>
          <w:tcPr>
            <w:tcW w:w="6374" w:type="dxa"/>
          </w:tcPr>
          <w:p w14:paraId="230BF887" w14:textId="0CF9CC21" w:rsidR="003B5CAA" w:rsidRPr="00E504C0" w:rsidRDefault="00CA0167" w:rsidP="003E5E1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12D21">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3E5E1A" w:rsidRPr="003E5E1A">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1D4A22FE" w14:textId="77777777" w:rsidR="003B5CAA" w:rsidRDefault="003B5CAA"/>
        </w:tc>
      </w:tr>
    </w:tbl>
    <w:p w14:paraId="7840C493" w14:textId="0D8BBD41" w:rsidR="0043581E" w:rsidRDefault="0043581E"/>
    <w:p w14:paraId="47369A0B" w14:textId="3E2996DB"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5C8D1AA3" w14:textId="3E44C339" w:rsidR="00CA0167" w:rsidRDefault="00CA0167" w:rsidP="006C37DD">
      <w:pPr>
        <w:spacing w:before="6"/>
        <w:rPr>
          <w:rFonts w:ascii="Times New Roman" w:hAnsi="Times New Roman" w:cs="Times New Roman"/>
          <w:i/>
          <w:sz w:val="24"/>
          <w:szCs w:val="24"/>
        </w:rPr>
      </w:pPr>
    </w:p>
    <w:p w14:paraId="6F022BA9" w14:textId="4151D6F3" w:rsidR="00BD3C5D" w:rsidRDefault="00BD3C5D" w:rsidP="006C37DD">
      <w:pPr>
        <w:spacing w:before="6"/>
        <w:rPr>
          <w:rFonts w:ascii="Times New Roman" w:hAnsi="Times New Roman" w:cs="Times New Roman"/>
          <w:i/>
          <w:sz w:val="24"/>
          <w:szCs w:val="24"/>
        </w:rPr>
      </w:pPr>
    </w:p>
    <w:p w14:paraId="7BAFF91F" w14:textId="28F51A17" w:rsidR="00BD3C5D" w:rsidRDefault="00BD3C5D" w:rsidP="006C37DD">
      <w:pPr>
        <w:spacing w:before="6"/>
        <w:rPr>
          <w:rFonts w:ascii="Times New Roman" w:hAnsi="Times New Roman" w:cs="Times New Roman"/>
          <w:i/>
          <w:sz w:val="24"/>
          <w:szCs w:val="24"/>
        </w:rPr>
      </w:pPr>
    </w:p>
    <w:p w14:paraId="5DF6B9B3" w14:textId="5D3EDD98" w:rsidR="00BD3C5D" w:rsidRDefault="00BD3C5D" w:rsidP="006C37DD">
      <w:pPr>
        <w:spacing w:before="6"/>
        <w:rPr>
          <w:rFonts w:ascii="Times New Roman" w:hAnsi="Times New Roman" w:cs="Times New Roman"/>
          <w:i/>
          <w:sz w:val="24"/>
          <w:szCs w:val="24"/>
        </w:rPr>
      </w:pPr>
    </w:p>
    <w:p w14:paraId="1ED93961" w14:textId="0E7B12E9" w:rsidR="00BD3C5D" w:rsidRDefault="00BD3C5D" w:rsidP="006C37DD">
      <w:pPr>
        <w:spacing w:before="6"/>
        <w:rPr>
          <w:rFonts w:ascii="Times New Roman" w:hAnsi="Times New Roman" w:cs="Times New Roman"/>
          <w:i/>
          <w:sz w:val="24"/>
          <w:szCs w:val="24"/>
        </w:rPr>
      </w:pPr>
    </w:p>
    <w:p w14:paraId="229131DD" w14:textId="3732AE1F" w:rsidR="00BD3C5D" w:rsidRDefault="00BD3C5D" w:rsidP="006C37DD">
      <w:pPr>
        <w:spacing w:before="6"/>
        <w:rPr>
          <w:rFonts w:ascii="Times New Roman" w:hAnsi="Times New Roman" w:cs="Times New Roman"/>
          <w:i/>
          <w:sz w:val="24"/>
          <w:szCs w:val="24"/>
        </w:rPr>
      </w:pPr>
    </w:p>
    <w:p w14:paraId="2E4EB600" w14:textId="1CA8F691" w:rsidR="00BD3C5D" w:rsidRDefault="00BD3C5D" w:rsidP="006C37DD">
      <w:pPr>
        <w:spacing w:before="6"/>
        <w:rPr>
          <w:rFonts w:ascii="Times New Roman" w:hAnsi="Times New Roman" w:cs="Times New Roman"/>
          <w:i/>
          <w:sz w:val="24"/>
          <w:szCs w:val="24"/>
        </w:rPr>
      </w:pPr>
    </w:p>
    <w:p w14:paraId="1907E6FB" w14:textId="5F34D78A" w:rsidR="00BD3C5D" w:rsidRDefault="00BD3C5D" w:rsidP="006C37DD">
      <w:pPr>
        <w:spacing w:before="6"/>
        <w:rPr>
          <w:rFonts w:ascii="Times New Roman" w:hAnsi="Times New Roman" w:cs="Times New Roman"/>
          <w:i/>
          <w:sz w:val="24"/>
          <w:szCs w:val="24"/>
        </w:rPr>
      </w:pPr>
    </w:p>
    <w:p w14:paraId="093DB75B" w14:textId="1FAFD8F4" w:rsidR="00BD3C5D" w:rsidRDefault="00BD3C5D" w:rsidP="006C37DD">
      <w:pPr>
        <w:spacing w:before="6"/>
        <w:rPr>
          <w:rFonts w:ascii="Times New Roman" w:hAnsi="Times New Roman" w:cs="Times New Roman"/>
          <w:i/>
          <w:sz w:val="24"/>
          <w:szCs w:val="24"/>
        </w:rPr>
      </w:pPr>
    </w:p>
    <w:p w14:paraId="3822D9A4" w14:textId="2C04299E" w:rsidR="00BD3C5D" w:rsidRDefault="00BD3C5D" w:rsidP="006C37DD">
      <w:pPr>
        <w:spacing w:before="6"/>
        <w:rPr>
          <w:rFonts w:ascii="Times New Roman" w:hAnsi="Times New Roman" w:cs="Times New Roman"/>
          <w:i/>
          <w:sz w:val="24"/>
          <w:szCs w:val="24"/>
        </w:rPr>
      </w:pPr>
    </w:p>
    <w:p w14:paraId="36BD5F5A" w14:textId="19FFC814" w:rsidR="00BD3C5D" w:rsidRDefault="00BD3C5D" w:rsidP="006C37DD">
      <w:pPr>
        <w:spacing w:before="6"/>
        <w:rPr>
          <w:rFonts w:ascii="Times New Roman" w:hAnsi="Times New Roman" w:cs="Times New Roman"/>
          <w:i/>
          <w:sz w:val="24"/>
          <w:szCs w:val="24"/>
        </w:rPr>
      </w:pPr>
    </w:p>
    <w:p w14:paraId="04AB6C94" w14:textId="3F711DEB" w:rsidR="00BD3C5D" w:rsidRDefault="00BD3C5D" w:rsidP="006C37DD">
      <w:pPr>
        <w:spacing w:before="6"/>
        <w:rPr>
          <w:rFonts w:ascii="Times New Roman" w:hAnsi="Times New Roman" w:cs="Times New Roman"/>
          <w:i/>
          <w:sz w:val="24"/>
          <w:szCs w:val="24"/>
        </w:rPr>
      </w:pPr>
    </w:p>
    <w:p w14:paraId="7BCBAEC2" w14:textId="534C2194" w:rsidR="00BD3C5D" w:rsidRDefault="00BD3C5D" w:rsidP="006C37DD">
      <w:pPr>
        <w:spacing w:before="6"/>
        <w:rPr>
          <w:rFonts w:ascii="Times New Roman" w:hAnsi="Times New Roman" w:cs="Times New Roman"/>
          <w:i/>
          <w:sz w:val="24"/>
          <w:szCs w:val="24"/>
        </w:rPr>
        <w:sectPr w:rsidR="00BD3C5D" w:rsidSect="0043581E">
          <w:footerReference w:type="default" r:id="rId11"/>
          <w:pgSz w:w="11906" w:h="16838"/>
          <w:pgMar w:top="1134" w:right="1134" w:bottom="1134" w:left="1701" w:header="709" w:footer="709" w:gutter="0"/>
          <w:cols w:space="708"/>
          <w:docGrid w:linePitch="360"/>
        </w:sectPr>
      </w:pPr>
    </w:p>
    <w:p w14:paraId="12040FCA" w14:textId="68F950C2" w:rsidR="00BD3C5D" w:rsidRDefault="00BD3C5D" w:rsidP="00BD3C5D">
      <w:pPr>
        <w:spacing w:before="6"/>
        <w:jc w:val="center"/>
        <w:rPr>
          <w:rFonts w:ascii="Times New Roman" w:hAnsi="Times New Roman" w:cs="Times New Roman"/>
          <w:iCs/>
          <w:sz w:val="28"/>
          <w:szCs w:val="28"/>
        </w:rPr>
      </w:pPr>
      <w:r>
        <w:rPr>
          <w:rFonts w:ascii="Times New Roman" w:hAnsi="Times New Roman" w:cs="Times New Roman"/>
          <w:iCs/>
          <w:sz w:val="28"/>
          <w:szCs w:val="28"/>
        </w:rPr>
        <w:lastRenderedPageBreak/>
        <w:t xml:space="preserve">3. </w:t>
      </w:r>
      <w:r w:rsidRPr="00BD3C5D">
        <w:rPr>
          <w:rFonts w:ascii="Times New Roman" w:hAnsi="Times New Roman" w:cs="Times New Roman"/>
          <w:iCs/>
          <w:sz w:val="28"/>
          <w:szCs w:val="28"/>
        </w:rPr>
        <w:t>Finanšu piedāvājums grāmatas izgatavošanai</w:t>
      </w:r>
      <w:r w:rsidR="00FA3498">
        <w:rPr>
          <w:rFonts w:ascii="Times New Roman" w:hAnsi="Times New Roman" w:cs="Times New Roman"/>
          <w:iCs/>
          <w:sz w:val="28"/>
          <w:szCs w:val="28"/>
        </w:rPr>
        <w:t xml:space="preserve"> </w:t>
      </w:r>
      <w:r w:rsidR="00FA3498" w:rsidRPr="007B3CB1">
        <w:rPr>
          <w:rFonts w:ascii="Times New Roman" w:hAnsi="Times New Roman" w:cs="Times New Roman"/>
          <w:b/>
          <w:sz w:val="26"/>
          <w:szCs w:val="26"/>
        </w:rPr>
        <w:t>(</w:t>
      </w:r>
      <w:r w:rsidR="00FA3498" w:rsidRPr="00FA3498">
        <w:rPr>
          <w:rFonts w:ascii="Times New Roman" w:hAnsi="Times New Roman" w:cs="Times New Roman"/>
          <w:iCs/>
          <w:sz w:val="28"/>
          <w:szCs w:val="28"/>
        </w:rPr>
        <w:t>druka</w:t>
      </w:r>
      <w:r w:rsidR="00FA3498" w:rsidRPr="00FA3498">
        <w:rPr>
          <w:rFonts w:ascii="Times New Roman" w:hAnsi="Times New Roman" w:cs="Times New Roman"/>
          <w:iCs/>
          <w:sz w:val="28"/>
          <w:szCs w:val="28"/>
        </w:rPr>
        <w:t>i</w:t>
      </w:r>
      <w:r w:rsidR="00FA3498" w:rsidRPr="00FA3498">
        <w:rPr>
          <w:rFonts w:ascii="Times New Roman" w:hAnsi="Times New Roman" w:cs="Times New Roman"/>
          <w:iCs/>
          <w:sz w:val="28"/>
          <w:szCs w:val="28"/>
        </w:rPr>
        <w:t xml:space="preserve"> un iesiešana</w:t>
      </w:r>
      <w:r w:rsidR="00FA3498" w:rsidRPr="00FA3498">
        <w:rPr>
          <w:rFonts w:ascii="Times New Roman" w:hAnsi="Times New Roman" w:cs="Times New Roman"/>
          <w:iCs/>
          <w:sz w:val="28"/>
          <w:szCs w:val="28"/>
        </w:rPr>
        <w:t>i</w:t>
      </w:r>
      <w:r w:rsidR="00FA3498" w:rsidRPr="00FA3498">
        <w:rPr>
          <w:rFonts w:ascii="Times New Roman" w:hAnsi="Times New Roman" w:cs="Times New Roman"/>
          <w:iCs/>
          <w:sz w:val="28"/>
          <w:szCs w:val="28"/>
        </w:rPr>
        <w:t>)</w:t>
      </w:r>
      <w:r w:rsidRPr="00BD3C5D">
        <w:rPr>
          <w:rFonts w:ascii="Times New Roman" w:hAnsi="Times New Roman" w:cs="Times New Roman"/>
          <w:iCs/>
          <w:sz w:val="28"/>
          <w:szCs w:val="28"/>
        </w:rPr>
        <w:t xml:space="preserve"> ar piegādi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126"/>
        <w:gridCol w:w="1444"/>
        <w:gridCol w:w="4548"/>
        <w:gridCol w:w="1057"/>
        <w:gridCol w:w="809"/>
      </w:tblGrid>
      <w:tr w:rsidR="00BD3C5D" w:rsidRPr="00BD3C5D" w14:paraId="658BFFAA" w14:textId="4C732ACA" w:rsidTr="00BD3C5D">
        <w:tc>
          <w:tcPr>
            <w:tcW w:w="565" w:type="dxa"/>
            <w:shd w:val="clear" w:color="auto" w:fill="auto"/>
          </w:tcPr>
          <w:p w14:paraId="13FD9D6C" w14:textId="77777777" w:rsidR="00BD3C5D" w:rsidRPr="00BD3C5D" w:rsidRDefault="00BD3C5D" w:rsidP="00B36914">
            <w:pPr>
              <w:spacing w:after="0" w:line="240" w:lineRule="auto"/>
              <w:jc w:val="center"/>
              <w:rPr>
                <w:rFonts w:ascii="Times New Roman" w:hAnsi="Times New Roman" w:cs="Times New Roman"/>
                <w:sz w:val="24"/>
                <w:szCs w:val="24"/>
              </w:rPr>
            </w:pPr>
            <w:r w:rsidRPr="00BD3C5D">
              <w:rPr>
                <w:rFonts w:ascii="Times New Roman" w:hAnsi="Times New Roman" w:cs="Times New Roman"/>
                <w:sz w:val="24"/>
                <w:szCs w:val="24"/>
              </w:rPr>
              <w:t>Nr.</w:t>
            </w:r>
          </w:p>
          <w:p w14:paraId="038CE951" w14:textId="77777777" w:rsidR="00BD3C5D" w:rsidRPr="00BD3C5D" w:rsidRDefault="00BD3C5D" w:rsidP="00B36914">
            <w:pPr>
              <w:spacing w:after="0" w:line="240" w:lineRule="auto"/>
              <w:jc w:val="center"/>
              <w:rPr>
                <w:rFonts w:ascii="Times New Roman" w:hAnsi="Times New Roman" w:cs="Times New Roman"/>
                <w:sz w:val="24"/>
                <w:szCs w:val="24"/>
              </w:rPr>
            </w:pPr>
            <w:r w:rsidRPr="00BD3C5D">
              <w:rPr>
                <w:rFonts w:ascii="Times New Roman" w:hAnsi="Times New Roman" w:cs="Times New Roman"/>
                <w:sz w:val="24"/>
                <w:szCs w:val="24"/>
              </w:rPr>
              <w:t>p.k.</w:t>
            </w:r>
          </w:p>
        </w:tc>
        <w:tc>
          <w:tcPr>
            <w:tcW w:w="6801" w:type="dxa"/>
            <w:shd w:val="clear" w:color="auto" w:fill="auto"/>
          </w:tcPr>
          <w:p w14:paraId="4FDF7AED" w14:textId="77777777" w:rsidR="00BD3C5D" w:rsidRPr="00B36914" w:rsidRDefault="00BD3C5D" w:rsidP="00B36914">
            <w:pPr>
              <w:spacing w:after="0" w:line="240" w:lineRule="auto"/>
              <w:jc w:val="center"/>
              <w:rPr>
                <w:rFonts w:ascii="Times New Roman" w:hAnsi="Times New Roman" w:cs="Times New Roman"/>
                <w:b/>
                <w:bCs/>
                <w:sz w:val="24"/>
                <w:szCs w:val="24"/>
              </w:rPr>
            </w:pPr>
            <w:r w:rsidRPr="00B36914">
              <w:rPr>
                <w:rFonts w:ascii="Times New Roman" w:hAnsi="Times New Roman" w:cs="Times New Roman"/>
                <w:b/>
                <w:bCs/>
                <w:sz w:val="24"/>
                <w:szCs w:val="24"/>
              </w:rPr>
              <w:t>Grāmatas izgatavošanas tehniskās prasības</w:t>
            </w:r>
          </w:p>
        </w:tc>
        <w:tc>
          <w:tcPr>
            <w:tcW w:w="258" w:type="dxa"/>
            <w:shd w:val="clear" w:color="auto" w:fill="auto"/>
          </w:tcPr>
          <w:p w14:paraId="4B7BC045" w14:textId="348ED814" w:rsidR="00BD3C5D" w:rsidRPr="00BD3C5D" w:rsidRDefault="00BD3C5D" w:rsidP="00B36914">
            <w:pPr>
              <w:spacing w:after="0" w:line="240" w:lineRule="auto"/>
              <w:jc w:val="center"/>
              <w:rPr>
                <w:rFonts w:ascii="Times New Roman" w:hAnsi="Times New Roman" w:cs="Times New Roman"/>
                <w:sz w:val="24"/>
                <w:szCs w:val="24"/>
              </w:rPr>
            </w:pPr>
            <w:r w:rsidRPr="00BD3C5D">
              <w:rPr>
                <w:rFonts w:ascii="Times New Roman" w:eastAsia="Times New Roman" w:hAnsi="Times New Roman" w:cs="Times New Roman"/>
                <w:b/>
                <w:bCs/>
                <w:color w:val="000000"/>
                <w:sz w:val="24"/>
                <w:szCs w:val="24"/>
                <w:lang w:eastAsia="lv-LV"/>
              </w:rPr>
              <w:t>Indikatīvais viena pasūtījuma apjoms gab</w:t>
            </w:r>
            <w:r w:rsidR="00B36914">
              <w:rPr>
                <w:rFonts w:ascii="Times New Roman" w:eastAsia="Times New Roman" w:hAnsi="Times New Roman" w:cs="Times New Roman"/>
                <w:b/>
                <w:bCs/>
                <w:color w:val="000000"/>
                <w:sz w:val="24"/>
                <w:szCs w:val="24"/>
                <w:lang w:eastAsia="lv-LV"/>
              </w:rPr>
              <w:t>.</w:t>
            </w:r>
          </w:p>
        </w:tc>
        <w:tc>
          <w:tcPr>
            <w:tcW w:w="5064" w:type="dxa"/>
          </w:tcPr>
          <w:p w14:paraId="54FE764F" w14:textId="0B21EDE7" w:rsidR="00BD3C5D" w:rsidRPr="00BD3C5D" w:rsidRDefault="00B36914" w:rsidP="00B36914">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Pretendenta t</w:t>
            </w:r>
            <w:r w:rsidR="00BD3C5D" w:rsidRPr="00BD3C5D">
              <w:rPr>
                <w:rFonts w:ascii="Times New Roman" w:eastAsia="Times New Roman" w:hAnsi="Times New Roman" w:cs="Times New Roman"/>
                <w:b/>
                <w:bCs/>
                <w:color w:val="000000"/>
                <w:sz w:val="24"/>
                <w:szCs w:val="24"/>
                <w:lang w:eastAsia="lv-LV"/>
              </w:rPr>
              <w:t>ehniskais piedāvājums</w:t>
            </w:r>
          </w:p>
        </w:tc>
        <w:tc>
          <w:tcPr>
            <w:tcW w:w="1057" w:type="dxa"/>
          </w:tcPr>
          <w:p w14:paraId="4DC37881" w14:textId="04DB67CF" w:rsidR="00BD3C5D" w:rsidRPr="00BD3C5D" w:rsidRDefault="00BD3C5D" w:rsidP="00B36914">
            <w:pPr>
              <w:spacing w:after="0" w:line="240" w:lineRule="auto"/>
              <w:jc w:val="center"/>
              <w:rPr>
                <w:rFonts w:ascii="Times New Roman" w:eastAsia="Times New Roman" w:hAnsi="Times New Roman" w:cs="Times New Roman"/>
                <w:b/>
                <w:bCs/>
                <w:color w:val="000000"/>
                <w:sz w:val="24"/>
                <w:szCs w:val="24"/>
                <w:lang w:eastAsia="lv-LV"/>
              </w:rPr>
            </w:pPr>
            <w:r w:rsidRPr="00BD3C5D">
              <w:rPr>
                <w:rFonts w:ascii="Times New Roman" w:eastAsia="Times New Roman" w:hAnsi="Times New Roman" w:cs="Times New Roman"/>
                <w:b/>
                <w:bCs/>
                <w:color w:val="000000"/>
                <w:sz w:val="24"/>
                <w:szCs w:val="24"/>
                <w:lang w:eastAsia="lv-LV"/>
              </w:rPr>
              <w:t>Vienas vienības cena EUR bez PVN</w:t>
            </w:r>
          </w:p>
        </w:tc>
        <w:tc>
          <w:tcPr>
            <w:tcW w:w="815" w:type="dxa"/>
          </w:tcPr>
          <w:p w14:paraId="793D66D7" w14:textId="7B66EBD7" w:rsidR="00BD3C5D" w:rsidRPr="00BD3C5D" w:rsidRDefault="00BD3C5D" w:rsidP="00B36914">
            <w:pPr>
              <w:spacing w:after="0" w:line="240" w:lineRule="auto"/>
              <w:jc w:val="center"/>
              <w:rPr>
                <w:rFonts w:ascii="Times New Roman" w:eastAsia="Times New Roman" w:hAnsi="Times New Roman" w:cs="Times New Roman"/>
                <w:b/>
                <w:bCs/>
                <w:color w:val="000000"/>
                <w:sz w:val="24"/>
                <w:szCs w:val="24"/>
                <w:lang w:eastAsia="lv-LV"/>
              </w:rPr>
            </w:pPr>
            <w:r w:rsidRPr="00BD3C5D">
              <w:rPr>
                <w:rFonts w:ascii="Times New Roman" w:eastAsia="Times New Roman" w:hAnsi="Times New Roman" w:cs="Times New Roman"/>
                <w:b/>
                <w:bCs/>
                <w:color w:val="000000"/>
                <w:sz w:val="24"/>
                <w:szCs w:val="24"/>
                <w:lang w:eastAsia="lv-LV"/>
              </w:rPr>
              <w:t>Kopā EUR bez PVN</w:t>
            </w:r>
          </w:p>
        </w:tc>
      </w:tr>
      <w:tr w:rsidR="00BD3C5D" w:rsidRPr="00BD3C5D" w14:paraId="0135EF5D" w14:textId="439F2FAE" w:rsidTr="00BD3C5D">
        <w:tc>
          <w:tcPr>
            <w:tcW w:w="565" w:type="dxa"/>
            <w:shd w:val="clear" w:color="auto" w:fill="auto"/>
          </w:tcPr>
          <w:p w14:paraId="46DC0C7A"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1.</w:t>
            </w:r>
          </w:p>
        </w:tc>
        <w:tc>
          <w:tcPr>
            <w:tcW w:w="6801" w:type="dxa"/>
            <w:shd w:val="clear" w:color="auto" w:fill="auto"/>
          </w:tcPr>
          <w:p w14:paraId="02D7777F"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 xml:space="preserve">Grāmatas nosaukums </w:t>
            </w:r>
          </w:p>
          <w:p w14:paraId="1F0FE814"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“Policijas darbinieka profesionālā ētika”</w:t>
            </w:r>
          </w:p>
        </w:tc>
        <w:tc>
          <w:tcPr>
            <w:tcW w:w="258" w:type="dxa"/>
            <w:vMerge w:val="restart"/>
            <w:shd w:val="clear" w:color="auto" w:fill="auto"/>
          </w:tcPr>
          <w:p w14:paraId="40470FCD" w14:textId="77777777" w:rsidR="00BD3C5D" w:rsidRPr="00BD3C5D" w:rsidRDefault="00BD3C5D" w:rsidP="00B36914">
            <w:pPr>
              <w:spacing w:after="0" w:line="240" w:lineRule="auto"/>
              <w:jc w:val="center"/>
              <w:rPr>
                <w:rFonts w:ascii="Times New Roman" w:hAnsi="Times New Roman" w:cs="Times New Roman"/>
                <w:sz w:val="36"/>
                <w:szCs w:val="36"/>
              </w:rPr>
            </w:pPr>
            <w:r w:rsidRPr="00BD3C5D">
              <w:rPr>
                <w:rFonts w:ascii="Times New Roman" w:hAnsi="Times New Roman" w:cs="Times New Roman"/>
                <w:sz w:val="36"/>
                <w:szCs w:val="36"/>
              </w:rPr>
              <w:t>100</w:t>
            </w:r>
          </w:p>
        </w:tc>
        <w:tc>
          <w:tcPr>
            <w:tcW w:w="5064" w:type="dxa"/>
          </w:tcPr>
          <w:p w14:paraId="3F9DDBC1" w14:textId="77777777" w:rsidR="00BD3C5D" w:rsidRPr="00BD3C5D" w:rsidRDefault="00BD3C5D" w:rsidP="00B36914">
            <w:pPr>
              <w:spacing w:after="0" w:line="240" w:lineRule="auto"/>
              <w:jc w:val="center"/>
              <w:rPr>
                <w:rFonts w:ascii="Times New Roman" w:hAnsi="Times New Roman" w:cs="Times New Roman"/>
                <w:sz w:val="24"/>
                <w:szCs w:val="24"/>
              </w:rPr>
            </w:pPr>
          </w:p>
        </w:tc>
        <w:tc>
          <w:tcPr>
            <w:tcW w:w="1057" w:type="dxa"/>
          </w:tcPr>
          <w:p w14:paraId="2233BF46" w14:textId="77777777" w:rsidR="00BD3C5D" w:rsidRPr="00BD3C5D" w:rsidRDefault="00BD3C5D" w:rsidP="00B36914">
            <w:pPr>
              <w:spacing w:after="0" w:line="240" w:lineRule="auto"/>
              <w:jc w:val="center"/>
              <w:rPr>
                <w:rFonts w:ascii="Times New Roman" w:hAnsi="Times New Roman" w:cs="Times New Roman"/>
                <w:sz w:val="24"/>
                <w:szCs w:val="24"/>
              </w:rPr>
            </w:pPr>
          </w:p>
        </w:tc>
        <w:tc>
          <w:tcPr>
            <w:tcW w:w="815" w:type="dxa"/>
          </w:tcPr>
          <w:p w14:paraId="4CF4FD80" w14:textId="77777777" w:rsidR="00BD3C5D" w:rsidRPr="00BD3C5D" w:rsidRDefault="00BD3C5D" w:rsidP="00B36914">
            <w:pPr>
              <w:spacing w:after="0" w:line="240" w:lineRule="auto"/>
              <w:jc w:val="center"/>
              <w:rPr>
                <w:rFonts w:ascii="Times New Roman" w:hAnsi="Times New Roman" w:cs="Times New Roman"/>
                <w:sz w:val="24"/>
                <w:szCs w:val="24"/>
              </w:rPr>
            </w:pPr>
          </w:p>
        </w:tc>
      </w:tr>
      <w:tr w:rsidR="00BD3C5D" w:rsidRPr="00BD3C5D" w14:paraId="31E935A2" w14:textId="6DAE08CA" w:rsidTr="00BD3C5D">
        <w:tc>
          <w:tcPr>
            <w:tcW w:w="565" w:type="dxa"/>
            <w:shd w:val="clear" w:color="auto" w:fill="auto"/>
          </w:tcPr>
          <w:p w14:paraId="0D2C65A1"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2.</w:t>
            </w:r>
          </w:p>
          <w:p w14:paraId="7B4396B8"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6AFA1640"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Grāmatas izmērs</w:t>
            </w:r>
          </w:p>
          <w:p w14:paraId="17349229"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A5 vertikālais formāts (izmērs ne mazāks par 148 x 210 mm)</w:t>
            </w:r>
          </w:p>
        </w:tc>
        <w:tc>
          <w:tcPr>
            <w:tcW w:w="258" w:type="dxa"/>
            <w:vMerge/>
            <w:shd w:val="clear" w:color="auto" w:fill="auto"/>
          </w:tcPr>
          <w:p w14:paraId="56D7DA94"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0ED46AF9"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7434B361"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48941FCC"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5DC24375" w14:textId="7594BD08" w:rsidTr="00BD3C5D">
        <w:tc>
          <w:tcPr>
            <w:tcW w:w="565" w:type="dxa"/>
            <w:shd w:val="clear" w:color="auto" w:fill="auto"/>
          </w:tcPr>
          <w:p w14:paraId="5ABB67D5"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628B4A5E"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Grāmatas krāsa</w:t>
            </w:r>
          </w:p>
          <w:p w14:paraId="14B0D8E2"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 xml:space="preserve">Pamatkrāsai tiek izmantota Valsts policijas koledžas tumši zilā krāsa RAL 5003, </w:t>
            </w:r>
            <w:proofErr w:type="spellStart"/>
            <w:r w:rsidRPr="00BD3C5D">
              <w:rPr>
                <w:rFonts w:ascii="Times New Roman" w:hAnsi="Times New Roman" w:cs="Times New Roman"/>
                <w:sz w:val="24"/>
                <w:szCs w:val="24"/>
              </w:rPr>
              <w:t>pantone</w:t>
            </w:r>
            <w:proofErr w:type="spellEnd"/>
            <w:r w:rsidRPr="00BD3C5D">
              <w:rPr>
                <w:rFonts w:ascii="Times New Roman" w:hAnsi="Times New Roman" w:cs="Times New Roman"/>
                <w:sz w:val="24"/>
                <w:szCs w:val="24"/>
              </w:rPr>
              <w:t xml:space="preserve"> 655 C, uzraksti baltā krāsā ar krāsainiem skujiņas elementiem pēc Valsts policijas koledžas identitātes grāmatas un atbilstoši jaunajam jubilejas logo.</w:t>
            </w:r>
          </w:p>
        </w:tc>
        <w:tc>
          <w:tcPr>
            <w:tcW w:w="258" w:type="dxa"/>
            <w:vMerge/>
            <w:shd w:val="clear" w:color="auto" w:fill="auto"/>
          </w:tcPr>
          <w:p w14:paraId="5F7D1CAF"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75023D10"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3D358E36"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6624D9A2"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33B3E096" w14:textId="2EBE1443" w:rsidTr="00BD3C5D">
        <w:tc>
          <w:tcPr>
            <w:tcW w:w="565" w:type="dxa"/>
            <w:shd w:val="clear" w:color="auto" w:fill="auto"/>
          </w:tcPr>
          <w:p w14:paraId="00A2D033"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0119EF33"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Grāmatas priekšējā vāka izkārtojums</w:t>
            </w:r>
          </w:p>
          <w:p w14:paraId="5AFA339F"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Grāmatas vidū – nosaukums</w:t>
            </w:r>
          </w:p>
          <w:p w14:paraId="4B9B33A9"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Grāmatas augšpusē Valsts policijas koledžas jaunais jubilejas logo</w:t>
            </w:r>
          </w:p>
          <w:p w14:paraId="1C19C445"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Skujiņas atbilstoši jaunajam logo – grāmatas apakšā</w:t>
            </w:r>
          </w:p>
        </w:tc>
        <w:tc>
          <w:tcPr>
            <w:tcW w:w="258" w:type="dxa"/>
            <w:vMerge/>
            <w:shd w:val="clear" w:color="auto" w:fill="auto"/>
          </w:tcPr>
          <w:p w14:paraId="238B57CC"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41386257"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188203C2"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4D1C2435"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0FC507E0" w14:textId="4BA5E53D" w:rsidTr="00BD3C5D">
        <w:tc>
          <w:tcPr>
            <w:tcW w:w="565" w:type="dxa"/>
            <w:shd w:val="clear" w:color="auto" w:fill="auto"/>
          </w:tcPr>
          <w:p w14:paraId="16BBAC2B"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38C8A0A6"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Grāmatas aizmugurējā vāka izkārtojums</w:t>
            </w:r>
          </w:p>
          <w:p w14:paraId="03C7CE89"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Grāmatas 4 (četru) autoru fotogrāfijas ar vārdu un uzvārdu</w:t>
            </w:r>
          </w:p>
        </w:tc>
        <w:tc>
          <w:tcPr>
            <w:tcW w:w="258" w:type="dxa"/>
            <w:vMerge/>
            <w:shd w:val="clear" w:color="auto" w:fill="auto"/>
          </w:tcPr>
          <w:p w14:paraId="234B0329"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3C9769F4"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22CABB1E"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365822C9"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62ABAA4E" w14:textId="6E3B59C0" w:rsidTr="00BD3C5D">
        <w:tc>
          <w:tcPr>
            <w:tcW w:w="565" w:type="dxa"/>
            <w:shd w:val="clear" w:color="auto" w:fill="auto"/>
          </w:tcPr>
          <w:p w14:paraId="14CBD6E6"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6AFFE3B5"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Grāmatas sānu izkārtojums</w:t>
            </w:r>
          </w:p>
          <w:p w14:paraId="75CF92C2"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Sānos grāmatas nosaukums izkārtots pa vidu, lasāms no augšas uz apakšu.</w:t>
            </w:r>
          </w:p>
        </w:tc>
        <w:tc>
          <w:tcPr>
            <w:tcW w:w="258" w:type="dxa"/>
            <w:vMerge/>
            <w:shd w:val="clear" w:color="auto" w:fill="auto"/>
          </w:tcPr>
          <w:p w14:paraId="373E0DFE"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012D1647"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0397284C"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75EF07B1"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4842E51C" w14:textId="6E0715B2" w:rsidTr="00BD3C5D">
        <w:tc>
          <w:tcPr>
            <w:tcW w:w="565" w:type="dxa"/>
            <w:shd w:val="clear" w:color="auto" w:fill="auto"/>
          </w:tcPr>
          <w:p w14:paraId="6EB154CA"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240EBD26"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 xml:space="preserve">Grāmatas nosaukums </w:t>
            </w:r>
          </w:p>
          <w:p w14:paraId="647B26B5"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 xml:space="preserve">Grāmatas priekšpusē un sānos ir uzrakstīts vienā krāsā, atbilstoši Valsts policijas koledžas jaunā logo krāsām, izmantojot Valsts policijas koledžas identitātes grāmatu. </w:t>
            </w:r>
          </w:p>
          <w:p w14:paraId="6388C7AA"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lastRenderedPageBreak/>
              <w:t>Grāmatas priekšpusē , centrēts pa vidu, lielums atbilstoši grāmatas izmēram, labi saskatāms/salasāms. Izmantojams Valsts policijas koledžas šrifts un krāsas pēc identitātes grāmatas, atbilstoši jaunajam jubilejas logo.</w:t>
            </w:r>
          </w:p>
        </w:tc>
        <w:tc>
          <w:tcPr>
            <w:tcW w:w="258" w:type="dxa"/>
            <w:vMerge/>
            <w:shd w:val="clear" w:color="auto" w:fill="auto"/>
          </w:tcPr>
          <w:p w14:paraId="1160C3C4"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09148A43"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46D5D328"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20D84C5F"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41F6BA94" w14:textId="24F691FC" w:rsidTr="00BD3C5D">
        <w:tc>
          <w:tcPr>
            <w:tcW w:w="565" w:type="dxa"/>
            <w:shd w:val="clear" w:color="auto" w:fill="auto"/>
          </w:tcPr>
          <w:p w14:paraId="495C31C5"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70EE4128"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Vāka materiāls</w:t>
            </w:r>
          </w:p>
          <w:p w14:paraId="7F469FA0"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Cieto vāku kartons apmēram –</w:t>
            </w:r>
          </w:p>
          <w:p w14:paraId="5366C651"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2-2,5 mm biezumā</w:t>
            </w:r>
          </w:p>
        </w:tc>
        <w:tc>
          <w:tcPr>
            <w:tcW w:w="258" w:type="dxa"/>
            <w:vMerge/>
            <w:shd w:val="clear" w:color="auto" w:fill="auto"/>
          </w:tcPr>
          <w:p w14:paraId="28D301BF"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11DE595A"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26AFBA09"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224B303D"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2E38703A" w14:textId="398656C6" w:rsidTr="00BD3C5D">
        <w:tc>
          <w:tcPr>
            <w:tcW w:w="565" w:type="dxa"/>
            <w:shd w:val="clear" w:color="auto" w:fill="auto"/>
          </w:tcPr>
          <w:p w14:paraId="31609077"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6092F0C2"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 xml:space="preserve">Vāka druka </w:t>
            </w:r>
          </w:p>
          <w:p w14:paraId="002B1FEB"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4+0 (</w:t>
            </w:r>
            <w:proofErr w:type="spellStart"/>
            <w:r w:rsidRPr="00BD3C5D">
              <w:rPr>
                <w:rFonts w:ascii="Times New Roman" w:hAnsi="Times New Roman" w:cs="Times New Roman"/>
                <w:sz w:val="24"/>
                <w:szCs w:val="24"/>
              </w:rPr>
              <w:t>pilnkrāsu</w:t>
            </w:r>
            <w:proofErr w:type="spellEnd"/>
            <w:r w:rsidRPr="00BD3C5D">
              <w:rPr>
                <w:rFonts w:ascii="Times New Roman" w:hAnsi="Times New Roman" w:cs="Times New Roman"/>
                <w:sz w:val="24"/>
                <w:szCs w:val="24"/>
              </w:rPr>
              <w:t xml:space="preserve"> druka tikai ārpusē)</w:t>
            </w:r>
          </w:p>
        </w:tc>
        <w:tc>
          <w:tcPr>
            <w:tcW w:w="258" w:type="dxa"/>
            <w:vMerge/>
            <w:shd w:val="clear" w:color="auto" w:fill="auto"/>
          </w:tcPr>
          <w:p w14:paraId="11741AE5"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70415526"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6BB504C0"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71BBAFC3"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3773506A" w14:textId="4852B0C5" w:rsidTr="00BD3C5D">
        <w:tc>
          <w:tcPr>
            <w:tcW w:w="565" w:type="dxa"/>
            <w:shd w:val="clear" w:color="auto" w:fill="auto"/>
          </w:tcPr>
          <w:p w14:paraId="46362948"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26DA94C3"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 xml:space="preserve">Vāka apdare </w:t>
            </w:r>
          </w:p>
          <w:p w14:paraId="2A89BC02"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Matēts laminējums (</w:t>
            </w:r>
            <w:proofErr w:type="spellStart"/>
            <w:r w:rsidRPr="00BD3C5D">
              <w:rPr>
                <w:rFonts w:ascii="Times New Roman" w:hAnsi="Times New Roman" w:cs="Times New Roman"/>
                <w:sz w:val="24"/>
                <w:szCs w:val="24"/>
              </w:rPr>
              <w:t>Matt</w:t>
            </w:r>
            <w:proofErr w:type="spellEnd"/>
            <w:r w:rsidRPr="00BD3C5D">
              <w:rPr>
                <w:rFonts w:ascii="Times New Roman" w:hAnsi="Times New Roman" w:cs="Times New Roman"/>
                <w:sz w:val="24"/>
                <w:szCs w:val="24"/>
              </w:rPr>
              <w:t>), lai pēc iespējas mazāk ir redzami pirkstu nospiedumi.</w:t>
            </w:r>
          </w:p>
        </w:tc>
        <w:tc>
          <w:tcPr>
            <w:tcW w:w="258" w:type="dxa"/>
            <w:vMerge/>
            <w:shd w:val="clear" w:color="auto" w:fill="auto"/>
          </w:tcPr>
          <w:p w14:paraId="00FE50ED"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005F1057"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59186C5B"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275442D2"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41567186" w14:textId="6694302E" w:rsidTr="00BD3C5D">
        <w:tc>
          <w:tcPr>
            <w:tcW w:w="565" w:type="dxa"/>
            <w:shd w:val="clear" w:color="auto" w:fill="auto"/>
          </w:tcPr>
          <w:p w14:paraId="5DE0D4D0"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155120DB"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b/>
                <w:bCs/>
                <w:sz w:val="24"/>
                <w:szCs w:val="24"/>
              </w:rPr>
              <w:t>Grāmatas muguriņa</w:t>
            </w:r>
            <w:r w:rsidRPr="00BD3C5D">
              <w:rPr>
                <w:rFonts w:ascii="Times New Roman" w:hAnsi="Times New Roman" w:cs="Times New Roman"/>
                <w:sz w:val="24"/>
                <w:szCs w:val="24"/>
              </w:rPr>
              <w:t xml:space="preserve"> - taisna</w:t>
            </w:r>
          </w:p>
        </w:tc>
        <w:tc>
          <w:tcPr>
            <w:tcW w:w="258" w:type="dxa"/>
            <w:vMerge/>
            <w:shd w:val="clear" w:color="auto" w:fill="auto"/>
          </w:tcPr>
          <w:p w14:paraId="64663D9C"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3007C380"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73C5AE36"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5E092FE6"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142728CA" w14:textId="217F6692" w:rsidTr="00BD3C5D">
        <w:tc>
          <w:tcPr>
            <w:tcW w:w="565" w:type="dxa"/>
            <w:shd w:val="clear" w:color="auto" w:fill="auto"/>
          </w:tcPr>
          <w:p w14:paraId="2C4DF214"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454CBF49"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Grāmatas apjoms</w:t>
            </w:r>
          </w:p>
          <w:p w14:paraId="2C531B14"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Apmēram 350 lpp. (250 A4 lapas)</w:t>
            </w:r>
          </w:p>
        </w:tc>
        <w:tc>
          <w:tcPr>
            <w:tcW w:w="258" w:type="dxa"/>
            <w:vMerge/>
            <w:shd w:val="clear" w:color="auto" w:fill="auto"/>
          </w:tcPr>
          <w:p w14:paraId="0B4293A7"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236C5041"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3E0D95E6"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2F8EA49D"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06D73876" w14:textId="0E4DF002" w:rsidTr="00BD3C5D">
        <w:tc>
          <w:tcPr>
            <w:tcW w:w="565" w:type="dxa"/>
            <w:shd w:val="clear" w:color="auto" w:fill="auto"/>
          </w:tcPr>
          <w:p w14:paraId="3D548CEC"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6FAF14C5" w14:textId="77777777" w:rsidR="00BD3C5D" w:rsidRPr="00BD3C5D" w:rsidRDefault="00BD3C5D" w:rsidP="00B36914">
            <w:pPr>
              <w:spacing w:after="0" w:line="240" w:lineRule="auto"/>
              <w:jc w:val="both"/>
              <w:rPr>
                <w:rFonts w:ascii="Times New Roman" w:hAnsi="Times New Roman" w:cs="Times New Roman"/>
                <w:b/>
                <w:bCs/>
                <w:sz w:val="24"/>
                <w:szCs w:val="24"/>
              </w:rPr>
            </w:pPr>
            <w:proofErr w:type="spellStart"/>
            <w:r w:rsidRPr="00BD3C5D">
              <w:rPr>
                <w:rFonts w:ascii="Times New Roman" w:hAnsi="Times New Roman" w:cs="Times New Roman"/>
                <w:b/>
                <w:bCs/>
                <w:sz w:val="24"/>
                <w:szCs w:val="24"/>
              </w:rPr>
              <w:t>Iekšlapu</w:t>
            </w:r>
            <w:proofErr w:type="spellEnd"/>
            <w:r w:rsidRPr="00BD3C5D">
              <w:rPr>
                <w:rFonts w:ascii="Times New Roman" w:hAnsi="Times New Roman" w:cs="Times New Roman"/>
                <w:b/>
                <w:bCs/>
                <w:sz w:val="24"/>
                <w:szCs w:val="24"/>
              </w:rPr>
              <w:t xml:space="preserve"> papīrs</w:t>
            </w:r>
          </w:p>
          <w:p w14:paraId="2ABCBE02" w14:textId="77777777" w:rsidR="00BD3C5D" w:rsidRPr="00BD3C5D" w:rsidRDefault="00BD3C5D" w:rsidP="00B36914">
            <w:pPr>
              <w:spacing w:after="0" w:line="240" w:lineRule="auto"/>
              <w:jc w:val="both"/>
              <w:rPr>
                <w:rFonts w:ascii="Times New Roman" w:hAnsi="Times New Roman" w:cs="Times New Roman"/>
                <w:sz w:val="24"/>
                <w:szCs w:val="24"/>
              </w:rPr>
            </w:pPr>
            <w:proofErr w:type="spellStart"/>
            <w:r w:rsidRPr="00BD3C5D">
              <w:rPr>
                <w:rFonts w:ascii="Times New Roman" w:hAnsi="Times New Roman" w:cs="Times New Roman"/>
                <w:sz w:val="24"/>
                <w:szCs w:val="24"/>
              </w:rPr>
              <w:t>Nekrītots</w:t>
            </w:r>
            <w:proofErr w:type="spellEnd"/>
            <w:r w:rsidRPr="00BD3C5D">
              <w:rPr>
                <w:rFonts w:ascii="Times New Roman" w:hAnsi="Times New Roman" w:cs="Times New Roman"/>
                <w:sz w:val="24"/>
                <w:szCs w:val="24"/>
              </w:rPr>
              <w:t xml:space="preserve"> balts ofseta papīrs, svars ne vairāk par 80 g/m².</w:t>
            </w:r>
          </w:p>
        </w:tc>
        <w:tc>
          <w:tcPr>
            <w:tcW w:w="258" w:type="dxa"/>
            <w:vMerge/>
            <w:shd w:val="clear" w:color="auto" w:fill="auto"/>
          </w:tcPr>
          <w:p w14:paraId="25D210B2"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4362041D"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6CC98C2F"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5EFD2F74"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7ABD0FF3" w14:textId="32124DDB" w:rsidTr="00BD3C5D">
        <w:tc>
          <w:tcPr>
            <w:tcW w:w="565" w:type="dxa"/>
            <w:shd w:val="clear" w:color="auto" w:fill="auto"/>
          </w:tcPr>
          <w:p w14:paraId="099DB866"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02B7D702" w14:textId="77777777" w:rsidR="00BD3C5D" w:rsidRPr="00BD3C5D" w:rsidRDefault="00BD3C5D" w:rsidP="00B36914">
            <w:pPr>
              <w:spacing w:after="0" w:line="240" w:lineRule="auto"/>
              <w:jc w:val="both"/>
              <w:rPr>
                <w:rFonts w:ascii="Times New Roman" w:hAnsi="Times New Roman" w:cs="Times New Roman"/>
                <w:b/>
                <w:bCs/>
                <w:sz w:val="24"/>
                <w:szCs w:val="24"/>
              </w:rPr>
            </w:pPr>
            <w:proofErr w:type="spellStart"/>
            <w:r w:rsidRPr="00BD3C5D">
              <w:rPr>
                <w:rFonts w:ascii="Times New Roman" w:hAnsi="Times New Roman" w:cs="Times New Roman"/>
                <w:b/>
                <w:bCs/>
                <w:sz w:val="24"/>
                <w:szCs w:val="24"/>
              </w:rPr>
              <w:t>Iekšlapu</w:t>
            </w:r>
            <w:proofErr w:type="spellEnd"/>
            <w:r w:rsidRPr="00BD3C5D">
              <w:rPr>
                <w:rFonts w:ascii="Times New Roman" w:hAnsi="Times New Roman" w:cs="Times New Roman"/>
                <w:b/>
                <w:bCs/>
                <w:sz w:val="24"/>
                <w:szCs w:val="24"/>
              </w:rPr>
              <w:t xml:space="preserve"> druka</w:t>
            </w:r>
          </w:p>
          <w:p w14:paraId="61C012CF"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1+1 (melnbalta abās pusēs)</w:t>
            </w:r>
          </w:p>
        </w:tc>
        <w:tc>
          <w:tcPr>
            <w:tcW w:w="258" w:type="dxa"/>
            <w:vMerge/>
            <w:shd w:val="clear" w:color="auto" w:fill="auto"/>
          </w:tcPr>
          <w:p w14:paraId="209E7A0D"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40F1488D"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10949A7B"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0341A6CD"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14301982" w14:textId="08A8AA98" w:rsidTr="00BD3C5D">
        <w:tc>
          <w:tcPr>
            <w:tcW w:w="565" w:type="dxa"/>
            <w:shd w:val="clear" w:color="auto" w:fill="auto"/>
          </w:tcPr>
          <w:p w14:paraId="4219C534"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71AF3354"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Iesiešana</w:t>
            </w:r>
          </w:p>
          <w:p w14:paraId="69511CBE" w14:textId="77777777" w:rsidR="00BD3C5D" w:rsidRPr="00BD3C5D" w:rsidRDefault="00BD3C5D" w:rsidP="00B36914">
            <w:pPr>
              <w:spacing w:after="0" w:line="240" w:lineRule="auto"/>
              <w:jc w:val="both"/>
              <w:rPr>
                <w:rFonts w:ascii="Times New Roman" w:hAnsi="Times New Roman" w:cs="Times New Roman"/>
                <w:b/>
                <w:bCs/>
                <w:sz w:val="24"/>
                <w:szCs w:val="24"/>
              </w:rPr>
            </w:pPr>
            <w:proofErr w:type="spellStart"/>
            <w:r w:rsidRPr="00BD3C5D">
              <w:rPr>
                <w:rFonts w:ascii="Times New Roman" w:hAnsi="Times New Roman" w:cs="Times New Roman"/>
                <w:sz w:val="24"/>
                <w:szCs w:val="24"/>
              </w:rPr>
              <w:t>Iekšlapas</w:t>
            </w:r>
            <w:proofErr w:type="spellEnd"/>
            <w:r w:rsidRPr="00BD3C5D">
              <w:rPr>
                <w:rFonts w:ascii="Times New Roman" w:hAnsi="Times New Roman" w:cs="Times New Roman"/>
                <w:sz w:val="24"/>
                <w:szCs w:val="24"/>
              </w:rPr>
              <w:t xml:space="preserve"> šūtas. Pēc šūšanas grāmatas bloks jālīmē pie vāka, nodrošinot izturību un ērtu atvēršanos.</w:t>
            </w:r>
          </w:p>
        </w:tc>
        <w:tc>
          <w:tcPr>
            <w:tcW w:w="258" w:type="dxa"/>
            <w:vMerge/>
            <w:shd w:val="clear" w:color="auto" w:fill="auto"/>
          </w:tcPr>
          <w:p w14:paraId="67C88F58"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5B8A743B"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367F470A"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49A52B77"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00211DD0" w14:textId="60813F13" w:rsidTr="00BD3C5D">
        <w:tc>
          <w:tcPr>
            <w:tcW w:w="565" w:type="dxa"/>
            <w:shd w:val="clear" w:color="auto" w:fill="auto"/>
          </w:tcPr>
          <w:p w14:paraId="144F5158"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41F04A86" w14:textId="77777777" w:rsidR="00BD3C5D" w:rsidRPr="00BD3C5D" w:rsidRDefault="00BD3C5D" w:rsidP="00B36914">
            <w:pPr>
              <w:spacing w:after="0" w:line="240" w:lineRule="auto"/>
              <w:jc w:val="both"/>
              <w:rPr>
                <w:rFonts w:ascii="Times New Roman" w:hAnsi="Times New Roman" w:cs="Times New Roman"/>
                <w:b/>
                <w:bCs/>
                <w:sz w:val="24"/>
                <w:szCs w:val="24"/>
              </w:rPr>
            </w:pPr>
            <w:proofErr w:type="spellStart"/>
            <w:r w:rsidRPr="00BD3C5D">
              <w:rPr>
                <w:rFonts w:ascii="Times New Roman" w:hAnsi="Times New Roman" w:cs="Times New Roman"/>
                <w:b/>
                <w:bCs/>
                <w:sz w:val="24"/>
                <w:szCs w:val="24"/>
              </w:rPr>
              <w:t>Kapitālsaite</w:t>
            </w:r>
            <w:proofErr w:type="spellEnd"/>
            <w:r w:rsidRPr="00BD3C5D">
              <w:rPr>
                <w:rFonts w:ascii="Times New Roman" w:hAnsi="Times New Roman" w:cs="Times New Roman"/>
                <w:b/>
                <w:bCs/>
                <w:sz w:val="24"/>
                <w:szCs w:val="24"/>
              </w:rPr>
              <w:t xml:space="preserve"> </w:t>
            </w:r>
          </w:p>
          <w:p w14:paraId="3A67E14E"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augšā un apakšā</w:t>
            </w:r>
          </w:p>
        </w:tc>
        <w:tc>
          <w:tcPr>
            <w:tcW w:w="258" w:type="dxa"/>
            <w:vMerge/>
            <w:shd w:val="clear" w:color="auto" w:fill="auto"/>
          </w:tcPr>
          <w:p w14:paraId="3E3B3305"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4EA30413"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498EF705"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595D9810"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04432A99" w14:textId="769F87AF" w:rsidTr="00BD3C5D">
        <w:tc>
          <w:tcPr>
            <w:tcW w:w="565" w:type="dxa"/>
            <w:shd w:val="clear" w:color="auto" w:fill="auto"/>
          </w:tcPr>
          <w:p w14:paraId="1181639F"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6801" w:type="dxa"/>
            <w:shd w:val="clear" w:color="auto" w:fill="auto"/>
          </w:tcPr>
          <w:p w14:paraId="2BD780F0" w14:textId="77777777" w:rsidR="00BD3C5D" w:rsidRPr="00BD3C5D" w:rsidRDefault="00BD3C5D" w:rsidP="00B36914">
            <w:pPr>
              <w:spacing w:after="0" w:line="240" w:lineRule="auto"/>
              <w:jc w:val="both"/>
              <w:rPr>
                <w:rFonts w:ascii="Times New Roman" w:hAnsi="Times New Roman" w:cs="Times New Roman"/>
                <w:b/>
                <w:bCs/>
                <w:sz w:val="24"/>
                <w:szCs w:val="24"/>
              </w:rPr>
            </w:pPr>
            <w:r w:rsidRPr="00BD3C5D">
              <w:rPr>
                <w:rFonts w:ascii="Times New Roman" w:hAnsi="Times New Roman" w:cs="Times New Roman"/>
                <w:b/>
                <w:bCs/>
                <w:sz w:val="24"/>
                <w:szCs w:val="24"/>
              </w:rPr>
              <w:t xml:space="preserve">Redaktora pakalpojums </w:t>
            </w:r>
          </w:p>
          <w:p w14:paraId="057A458C" w14:textId="77777777"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sz w:val="24"/>
                <w:szCs w:val="24"/>
              </w:rPr>
              <w:t>Jānodrošina valodas, stila un tehniskā rediģēšana visam tekstam</w:t>
            </w:r>
          </w:p>
        </w:tc>
        <w:tc>
          <w:tcPr>
            <w:tcW w:w="258" w:type="dxa"/>
            <w:vMerge/>
            <w:shd w:val="clear" w:color="auto" w:fill="auto"/>
          </w:tcPr>
          <w:p w14:paraId="3ECAC70E"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5064" w:type="dxa"/>
          </w:tcPr>
          <w:p w14:paraId="583838D3"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1057" w:type="dxa"/>
          </w:tcPr>
          <w:p w14:paraId="091731D7"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815" w:type="dxa"/>
          </w:tcPr>
          <w:p w14:paraId="612537AA" w14:textId="77777777" w:rsidR="00BD3C5D" w:rsidRPr="00BD3C5D" w:rsidRDefault="00BD3C5D" w:rsidP="00B36914">
            <w:pPr>
              <w:spacing w:after="0" w:line="240" w:lineRule="auto"/>
              <w:jc w:val="both"/>
              <w:rPr>
                <w:rFonts w:ascii="Times New Roman" w:hAnsi="Times New Roman" w:cs="Times New Roman"/>
                <w:sz w:val="24"/>
                <w:szCs w:val="24"/>
              </w:rPr>
            </w:pPr>
          </w:p>
        </w:tc>
      </w:tr>
      <w:tr w:rsidR="00BD3C5D" w:rsidRPr="00BD3C5D" w14:paraId="603EE7D9" w14:textId="6BD54E98" w:rsidTr="00BD3C5D">
        <w:tc>
          <w:tcPr>
            <w:tcW w:w="565" w:type="dxa"/>
            <w:shd w:val="clear" w:color="auto" w:fill="auto"/>
          </w:tcPr>
          <w:p w14:paraId="1FC5E023"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7059" w:type="dxa"/>
            <w:gridSpan w:val="2"/>
            <w:shd w:val="clear" w:color="auto" w:fill="auto"/>
          </w:tcPr>
          <w:p w14:paraId="05346D2B" w14:textId="5920B1DB" w:rsidR="00BD3C5D" w:rsidRPr="00BD3C5D" w:rsidRDefault="00BD3C5D" w:rsidP="00B36914">
            <w:pPr>
              <w:spacing w:after="0" w:line="240" w:lineRule="auto"/>
              <w:jc w:val="both"/>
              <w:rPr>
                <w:rFonts w:ascii="Times New Roman" w:hAnsi="Times New Roman" w:cs="Times New Roman"/>
                <w:sz w:val="24"/>
                <w:szCs w:val="24"/>
              </w:rPr>
            </w:pPr>
            <w:r w:rsidRPr="00BD3C5D">
              <w:rPr>
                <w:rFonts w:ascii="Times New Roman" w:hAnsi="Times New Roman" w:cs="Times New Roman"/>
                <w:noProof/>
                <w:sz w:val="24"/>
                <w:szCs w:val="24"/>
              </w:rPr>
              <w:drawing>
                <wp:anchor distT="0" distB="0" distL="114300" distR="114300" simplePos="0" relativeHeight="251668480" behindDoc="1" locked="0" layoutInCell="1" allowOverlap="1" wp14:anchorId="2F9BED82" wp14:editId="6A36F34D">
                  <wp:simplePos x="0" y="0"/>
                  <wp:positionH relativeFrom="column">
                    <wp:posOffset>226695</wp:posOffset>
                  </wp:positionH>
                  <wp:positionV relativeFrom="paragraph">
                    <wp:posOffset>72390</wp:posOffset>
                  </wp:positionV>
                  <wp:extent cx="1079500" cy="2252345"/>
                  <wp:effectExtent l="0" t="0" r="6350" b="0"/>
                  <wp:wrapTight wrapText="bothSides">
                    <wp:wrapPolygon edited="0">
                      <wp:start x="0" y="0"/>
                      <wp:lineTo x="0" y="21375"/>
                      <wp:lineTo x="21346" y="21375"/>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0" cy="225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3C5D">
              <w:rPr>
                <w:rFonts w:ascii="Times New Roman" w:hAnsi="Times New Roman" w:cs="Times New Roman"/>
                <w:noProof/>
                <w:sz w:val="24"/>
                <w:szCs w:val="24"/>
              </w:rPr>
              <w:drawing>
                <wp:anchor distT="0" distB="0" distL="114300" distR="114300" simplePos="0" relativeHeight="251669504" behindDoc="1" locked="0" layoutInCell="1" allowOverlap="1" wp14:anchorId="0BF36886" wp14:editId="5F2179FB">
                  <wp:simplePos x="0" y="0"/>
                  <wp:positionH relativeFrom="column">
                    <wp:posOffset>4100195</wp:posOffset>
                  </wp:positionH>
                  <wp:positionV relativeFrom="paragraph">
                    <wp:posOffset>72390</wp:posOffset>
                  </wp:positionV>
                  <wp:extent cx="1257300" cy="2247265"/>
                  <wp:effectExtent l="0" t="0" r="0" b="635"/>
                  <wp:wrapTight wrapText="bothSides">
                    <wp:wrapPolygon edited="0">
                      <wp:start x="0" y="0"/>
                      <wp:lineTo x="0" y="21423"/>
                      <wp:lineTo x="21273" y="21423"/>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0" cy="2247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4CC4EA" w14:textId="77777777" w:rsidR="00BD3C5D" w:rsidRPr="00BD3C5D" w:rsidRDefault="00BD3C5D" w:rsidP="00B36914">
            <w:pPr>
              <w:spacing w:after="0" w:line="240" w:lineRule="auto"/>
              <w:jc w:val="both"/>
              <w:rPr>
                <w:rFonts w:ascii="Times New Roman" w:hAnsi="Times New Roman" w:cs="Times New Roman"/>
                <w:sz w:val="24"/>
                <w:szCs w:val="24"/>
              </w:rPr>
            </w:pPr>
          </w:p>
          <w:p w14:paraId="672B2AFC" w14:textId="77777777" w:rsidR="00BD3C5D" w:rsidRPr="00BD3C5D" w:rsidRDefault="00BD3C5D" w:rsidP="00B36914">
            <w:pPr>
              <w:spacing w:after="0" w:line="240" w:lineRule="auto"/>
              <w:jc w:val="both"/>
              <w:rPr>
                <w:rFonts w:ascii="Times New Roman" w:hAnsi="Times New Roman" w:cs="Times New Roman"/>
                <w:sz w:val="24"/>
                <w:szCs w:val="24"/>
              </w:rPr>
            </w:pPr>
          </w:p>
          <w:p w14:paraId="7E1CE78D" w14:textId="77777777" w:rsidR="00BD3C5D" w:rsidRPr="00BD3C5D" w:rsidRDefault="00BD3C5D" w:rsidP="00B36914">
            <w:pPr>
              <w:spacing w:after="0" w:line="240" w:lineRule="auto"/>
              <w:jc w:val="both"/>
              <w:rPr>
                <w:rFonts w:ascii="Times New Roman" w:hAnsi="Times New Roman" w:cs="Times New Roman"/>
                <w:sz w:val="24"/>
                <w:szCs w:val="24"/>
              </w:rPr>
            </w:pPr>
          </w:p>
          <w:p w14:paraId="35EBFC8B" w14:textId="77777777" w:rsidR="00BD3C5D" w:rsidRPr="00BD3C5D" w:rsidRDefault="00BD3C5D" w:rsidP="00B36914">
            <w:pPr>
              <w:spacing w:after="0" w:line="240" w:lineRule="auto"/>
              <w:rPr>
                <w:rFonts w:ascii="Times New Roman" w:hAnsi="Times New Roman" w:cs="Times New Roman"/>
                <w:sz w:val="24"/>
                <w:szCs w:val="24"/>
              </w:rPr>
            </w:pPr>
          </w:p>
          <w:p w14:paraId="2500ECC3" w14:textId="77777777" w:rsidR="00BD3C5D" w:rsidRPr="00BD3C5D" w:rsidRDefault="00BD3C5D" w:rsidP="00B36914">
            <w:pPr>
              <w:spacing w:after="0" w:line="240" w:lineRule="auto"/>
              <w:rPr>
                <w:rFonts w:ascii="Times New Roman" w:hAnsi="Times New Roman" w:cs="Times New Roman"/>
                <w:sz w:val="24"/>
                <w:szCs w:val="24"/>
              </w:rPr>
            </w:pPr>
          </w:p>
          <w:p w14:paraId="2F87AEE9" w14:textId="77777777" w:rsidR="00BD3C5D" w:rsidRPr="00BD3C5D" w:rsidRDefault="00BD3C5D" w:rsidP="00B36914">
            <w:pPr>
              <w:spacing w:after="0" w:line="240" w:lineRule="auto"/>
              <w:rPr>
                <w:rFonts w:ascii="Times New Roman" w:hAnsi="Times New Roman" w:cs="Times New Roman"/>
                <w:sz w:val="24"/>
                <w:szCs w:val="24"/>
              </w:rPr>
            </w:pPr>
          </w:p>
          <w:p w14:paraId="034DF1B9" w14:textId="77777777" w:rsidR="00BD3C5D" w:rsidRPr="00BD3C5D" w:rsidRDefault="00BD3C5D" w:rsidP="00B36914">
            <w:pPr>
              <w:spacing w:after="0" w:line="240" w:lineRule="auto"/>
              <w:jc w:val="center"/>
              <w:rPr>
                <w:rFonts w:ascii="Times New Roman" w:hAnsi="Times New Roman" w:cs="Times New Roman"/>
                <w:sz w:val="24"/>
                <w:szCs w:val="24"/>
              </w:rPr>
            </w:pPr>
            <w:r w:rsidRPr="00BD3C5D">
              <w:rPr>
                <w:rFonts w:ascii="Times New Roman" w:hAnsi="Times New Roman" w:cs="Times New Roman"/>
                <w:sz w:val="24"/>
                <w:szCs w:val="24"/>
              </w:rPr>
              <w:t>Attēlam ir ilustratīva nozīme.</w:t>
            </w:r>
          </w:p>
        </w:tc>
        <w:tc>
          <w:tcPr>
            <w:tcW w:w="5064" w:type="dxa"/>
          </w:tcPr>
          <w:p w14:paraId="22201D1C" w14:textId="77777777" w:rsidR="00BD3C5D" w:rsidRPr="00BD3C5D" w:rsidRDefault="00BD3C5D" w:rsidP="00B36914">
            <w:pPr>
              <w:spacing w:after="0" w:line="240" w:lineRule="auto"/>
              <w:jc w:val="both"/>
              <w:rPr>
                <w:rFonts w:ascii="Times New Roman" w:hAnsi="Times New Roman" w:cs="Times New Roman"/>
                <w:noProof/>
                <w:sz w:val="24"/>
                <w:szCs w:val="24"/>
              </w:rPr>
            </w:pPr>
          </w:p>
        </w:tc>
        <w:tc>
          <w:tcPr>
            <w:tcW w:w="1057" w:type="dxa"/>
          </w:tcPr>
          <w:p w14:paraId="742C7B28" w14:textId="77777777" w:rsidR="00BD3C5D" w:rsidRPr="00BD3C5D" w:rsidRDefault="00BD3C5D" w:rsidP="00B36914">
            <w:pPr>
              <w:spacing w:after="0" w:line="240" w:lineRule="auto"/>
              <w:jc w:val="both"/>
              <w:rPr>
                <w:rFonts w:ascii="Times New Roman" w:hAnsi="Times New Roman" w:cs="Times New Roman"/>
                <w:noProof/>
                <w:sz w:val="24"/>
                <w:szCs w:val="24"/>
              </w:rPr>
            </w:pPr>
          </w:p>
        </w:tc>
        <w:tc>
          <w:tcPr>
            <w:tcW w:w="815" w:type="dxa"/>
          </w:tcPr>
          <w:p w14:paraId="71351540" w14:textId="77777777" w:rsidR="00BD3C5D" w:rsidRPr="00BD3C5D" w:rsidRDefault="00BD3C5D" w:rsidP="00B36914">
            <w:pPr>
              <w:spacing w:after="0" w:line="240" w:lineRule="auto"/>
              <w:jc w:val="both"/>
              <w:rPr>
                <w:rFonts w:ascii="Times New Roman" w:hAnsi="Times New Roman" w:cs="Times New Roman"/>
                <w:noProof/>
                <w:sz w:val="24"/>
                <w:szCs w:val="24"/>
              </w:rPr>
            </w:pPr>
          </w:p>
        </w:tc>
      </w:tr>
      <w:tr w:rsidR="00BD3C5D" w:rsidRPr="00BD3C5D" w14:paraId="147C522F" w14:textId="1C7D3828" w:rsidTr="00BD3C5D">
        <w:tc>
          <w:tcPr>
            <w:tcW w:w="565" w:type="dxa"/>
            <w:shd w:val="clear" w:color="auto" w:fill="auto"/>
          </w:tcPr>
          <w:p w14:paraId="68515F07" w14:textId="77777777" w:rsidR="00BD3C5D" w:rsidRPr="00BD3C5D" w:rsidRDefault="00BD3C5D" w:rsidP="00B36914">
            <w:pPr>
              <w:spacing w:after="0" w:line="240" w:lineRule="auto"/>
              <w:jc w:val="both"/>
              <w:rPr>
                <w:rFonts w:ascii="Times New Roman" w:hAnsi="Times New Roman" w:cs="Times New Roman"/>
                <w:sz w:val="24"/>
                <w:szCs w:val="24"/>
              </w:rPr>
            </w:pPr>
          </w:p>
        </w:tc>
        <w:tc>
          <w:tcPr>
            <w:tcW w:w="7059" w:type="dxa"/>
            <w:gridSpan w:val="2"/>
            <w:shd w:val="clear" w:color="auto" w:fill="auto"/>
          </w:tcPr>
          <w:p w14:paraId="14B76F4E" w14:textId="77777777" w:rsidR="00BD3C5D" w:rsidRPr="00BD3C5D" w:rsidRDefault="00BD3C5D" w:rsidP="00B36914">
            <w:pPr>
              <w:spacing w:after="0" w:line="240" w:lineRule="auto"/>
              <w:jc w:val="both"/>
              <w:rPr>
                <w:rFonts w:ascii="Times New Roman" w:hAnsi="Times New Roman" w:cs="Times New Roman"/>
                <w:noProof/>
                <w:sz w:val="24"/>
                <w:szCs w:val="24"/>
              </w:rPr>
            </w:pPr>
            <w:r w:rsidRPr="00BD3C5D">
              <w:rPr>
                <w:rFonts w:ascii="Times New Roman" w:hAnsi="Times New Roman" w:cs="Times New Roman"/>
                <w:noProof/>
                <w:sz w:val="24"/>
                <w:szCs w:val="24"/>
              </w:rPr>
              <w:t>** Norādītajam preču daudzumam ir informatīvs raksturs un tas tiek izvirzīts piedāvājumu vērtēšanai un saimnieciski visizdevīgākā piedāvājuma noteikšanai.</w:t>
            </w:r>
          </w:p>
          <w:p w14:paraId="5C35BC0E" w14:textId="77777777" w:rsidR="00BD3C5D" w:rsidRPr="00BD3C5D" w:rsidRDefault="00BD3C5D" w:rsidP="00B36914">
            <w:pPr>
              <w:spacing w:after="0" w:line="240" w:lineRule="auto"/>
              <w:jc w:val="both"/>
              <w:rPr>
                <w:rFonts w:ascii="Times New Roman" w:hAnsi="Times New Roman" w:cs="Times New Roman"/>
                <w:b/>
                <w:bCs/>
                <w:noProof/>
                <w:sz w:val="24"/>
                <w:szCs w:val="24"/>
              </w:rPr>
            </w:pPr>
            <w:r w:rsidRPr="00BD3C5D">
              <w:rPr>
                <w:rFonts w:ascii="Times New Roman" w:hAnsi="Times New Roman" w:cs="Times New Roman"/>
                <w:noProof/>
                <w:sz w:val="24"/>
                <w:szCs w:val="24"/>
              </w:rPr>
              <w:t xml:space="preserve">*** </w:t>
            </w:r>
            <w:r w:rsidRPr="00BD3C5D">
              <w:rPr>
                <w:rFonts w:ascii="Times New Roman" w:hAnsi="Times New Roman" w:cs="Times New Roman"/>
                <w:b/>
                <w:bCs/>
                <w:noProof/>
                <w:sz w:val="24"/>
                <w:szCs w:val="24"/>
              </w:rPr>
              <w:t>Iegādājamo preču skaits tiks precizēts</w:t>
            </w:r>
            <w:r w:rsidRPr="00BD3C5D">
              <w:rPr>
                <w:rFonts w:ascii="Times New Roman" w:hAnsi="Times New Roman" w:cs="Times New Roman"/>
                <w:noProof/>
                <w:sz w:val="24"/>
                <w:szCs w:val="24"/>
              </w:rPr>
              <w:t xml:space="preserve"> atkarībā no Pretendenta piedāvātajām cenām un piešķirtā finansējuma.</w:t>
            </w:r>
          </w:p>
        </w:tc>
        <w:tc>
          <w:tcPr>
            <w:tcW w:w="5064" w:type="dxa"/>
          </w:tcPr>
          <w:p w14:paraId="1A13F7DF" w14:textId="77777777" w:rsidR="00BD3C5D" w:rsidRPr="00BD3C5D" w:rsidRDefault="00BD3C5D" w:rsidP="00B36914">
            <w:pPr>
              <w:spacing w:after="0" w:line="240" w:lineRule="auto"/>
              <w:jc w:val="both"/>
              <w:rPr>
                <w:rFonts w:ascii="Times New Roman" w:hAnsi="Times New Roman" w:cs="Times New Roman"/>
                <w:noProof/>
                <w:sz w:val="24"/>
                <w:szCs w:val="24"/>
              </w:rPr>
            </w:pPr>
          </w:p>
        </w:tc>
        <w:tc>
          <w:tcPr>
            <w:tcW w:w="1057" w:type="dxa"/>
          </w:tcPr>
          <w:p w14:paraId="11E420A3" w14:textId="77777777" w:rsidR="00BD3C5D" w:rsidRPr="00BD3C5D" w:rsidRDefault="00BD3C5D" w:rsidP="00B36914">
            <w:pPr>
              <w:spacing w:after="0" w:line="240" w:lineRule="auto"/>
              <w:jc w:val="both"/>
              <w:rPr>
                <w:rFonts w:ascii="Times New Roman" w:hAnsi="Times New Roman" w:cs="Times New Roman"/>
                <w:noProof/>
                <w:sz w:val="24"/>
                <w:szCs w:val="24"/>
              </w:rPr>
            </w:pPr>
          </w:p>
        </w:tc>
        <w:tc>
          <w:tcPr>
            <w:tcW w:w="815" w:type="dxa"/>
          </w:tcPr>
          <w:p w14:paraId="0AE00C69" w14:textId="77777777" w:rsidR="00BD3C5D" w:rsidRPr="00BD3C5D" w:rsidRDefault="00BD3C5D" w:rsidP="00B36914">
            <w:pPr>
              <w:spacing w:after="0" w:line="240" w:lineRule="auto"/>
              <w:jc w:val="both"/>
              <w:rPr>
                <w:rFonts w:ascii="Times New Roman" w:hAnsi="Times New Roman" w:cs="Times New Roman"/>
                <w:noProof/>
                <w:sz w:val="24"/>
                <w:szCs w:val="24"/>
              </w:rPr>
            </w:pPr>
          </w:p>
        </w:tc>
      </w:tr>
    </w:tbl>
    <w:tbl>
      <w:tblPr>
        <w:tblStyle w:val="TableGrid"/>
        <w:tblpPr w:leftFromText="180" w:rightFromText="180" w:vertAnchor="page" w:horzAnchor="margin" w:tblpY="69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0"/>
        <w:gridCol w:w="2882"/>
        <w:gridCol w:w="4858"/>
      </w:tblGrid>
      <w:tr w:rsidR="00D43F8E" w14:paraId="759BEA86" w14:textId="77777777" w:rsidTr="00D43F8E">
        <w:tc>
          <w:tcPr>
            <w:tcW w:w="2344" w:type="pct"/>
          </w:tcPr>
          <w:p w14:paraId="2316BD05" w14:textId="77777777" w:rsidR="00D43F8E" w:rsidRDefault="00D43F8E" w:rsidP="00D43F8E">
            <w:pPr>
              <w:spacing w:before="6"/>
              <w:rPr>
                <w:rFonts w:ascii="Times New Roman" w:hAnsi="Times New Roman" w:cs="Times New Roman"/>
                <w:iCs/>
                <w:sz w:val="24"/>
                <w:szCs w:val="24"/>
              </w:rPr>
            </w:pPr>
          </w:p>
          <w:p w14:paraId="3A5E3312" w14:textId="77777777" w:rsidR="00D43F8E" w:rsidRDefault="00D43F8E" w:rsidP="00D43F8E">
            <w:pPr>
              <w:spacing w:before="6"/>
              <w:rPr>
                <w:rFonts w:ascii="Times New Roman" w:hAnsi="Times New Roman" w:cs="Times New Roman"/>
                <w:iCs/>
                <w:sz w:val="24"/>
                <w:szCs w:val="24"/>
              </w:rPr>
            </w:pPr>
          </w:p>
          <w:p w14:paraId="4ADA139A" w14:textId="77777777" w:rsidR="00D43F8E" w:rsidRDefault="00D43F8E" w:rsidP="00D43F8E">
            <w:pPr>
              <w:spacing w:before="6"/>
              <w:rPr>
                <w:rFonts w:ascii="Times New Roman" w:hAnsi="Times New Roman" w:cs="Times New Roman"/>
                <w:iCs/>
                <w:sz w:val="24"/>
                <w:szCs w:val="24"/>
              </w:rPr>
            </w:pPr>
          </w:p>
        </w:tc>
        <w:tc>
          <w:tcPr>
            <w:tcW w:w="989" w:type="pct"/>
            <w:vAlign w:val="bottom"/>
          </w:tcPr>
          <w:p w14:paraId="2B2EE186" w14:textId="77777777" w:rsidR="00D43F8E" w:rsidRDefault="00D43F8E" w:rsidP="00D43F8E">
            <w:pPr>
              <w:spacing w:before="6"/>
              <w:rPr>
                <w:rFonts w:ascii="Times New Roman" w:hAnsi="Times New Roman" w:cs="Times New Roman"/>
                <w:iCs/>
                <w:sz w:val="24"/>
                <w:szCs w:val="24"/>
              </w:rPr>
            </w:pPr>
          </w:p>
          <w:p w14:paraId="408E9EB5" w14:textId="77777777" w:rsidR="00D43F8E" w:rsidRPr="004D369E" w:rsidRDefault="00D43F8E" w:rsidP="00D43F8E">
            <w:pPr>
              <w:rPr>
                <w:rFonts w:ascii="Times New Roman" w:hAnsi="Times New Roman" w:cs="Times New Roman"/>
                <w:sz w:val="24"/>
                <w:szCs w:val="24"/>
              </w:rPr>
            </w:pPr>
          </w:p>
        </w:tc>
        <w:tc>
          <w:tcPr>
            <w:tcW w:w="1667" w:type="pct"/>
            <w:vAlign w:val="bottom"/>
          </w:tcPr>
          <w:p w14:paraId="3A6B551B" w14:textId="77777777" w:rsidR="00D43F8E" w:rsidRDefault="00D43F8E" w:rsidP="00D43F8E">
            <w:pPr>
              <w:spacing w:before="6"/>
              <w:rPr>
                <w:rFonts w:ascii="Times New Roman" w:hAnsi="Times New Roman" w:cs="Times New Roman"/>
                <w:iCs/>
                <w:sz w:val="24"/>
                <w:szCs w:val="24"/>
              </w:rPr>
            </w:pPr>
          </w:p>
          <w:p w14:paraId="42ACADFF" w14:textId="77777777" w:rsidR="00D43F8E" w:rsidRPr="00250823" w:rsidRDefault="00D43F8E" w:rsidP="00D43F8E">
            <w:pPr>
              <w:rPr>
                <w:rFonts w:ascii="Times New Roman" w:hAnsi="Times New Roman" w:cs="Times New Roman"/>
                <w:sz w:val="24"/>
                <w:szCs w:val="24"/>
              </w:rPr>
            </w:pPr>
          </w:p>
        </w:tc>
      </w:tr>
      <w:tr w:rsidR="00D43F8E" w14:paraId="189CA857" w14:textId="77777777" w:rsidTr="00D43F8E">
        <w:tc>
          <w:tcPr>
            <w:tcW w:w="2344" w:type="pct"/>
          </w:tcPr>
          <w:p w14:paraId="7980FD2E" w14:textId="77777777" w:rsidR="00D43F8E" w:rsidRDefault="00D43F8E" w:rsidP="00D43F8E">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647DBA21" w14:textId="77777777" w:rsidR="00D43F8E" w:rsidRDefault="00D43F8E" w:rsidP="00D43F8E">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465A7DE6" w14:textId="77777777" w:rsidR="00D43F8E" w:rsidRDefault="00D43F8E" w:rsidP="00D43F8E">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D43F8E" w14:paraId="00FC5E3B" w14:textId="77777777" w:rsidTr="00D43F8E">
        <w:tc>
          <w:tcPr>
            <w:tcW w:w="2344" w:type="pct"/>
          </w:tcPr>
          <w:p w14:paraId="4CF2C588" w14:textId="77777777" w:rsidR="00D43F8E" w:rsidRDefault="00D43F8E" w:rsidP="00D43F8E">
            <w:pPr>
              <w:spacing w:before="6"/>
              <w:rPr>
                <w:rFonts w:ascii="Times New Roman" w:hAnsi="Times New Roman" w:cs="Times New Roman"/>
                <w:iCs/>
                <w:sz w:val="24"/>
                <w:szCs w:val="24"/>
              </w:rPr>
            </w:pPr>
          </w:p>
        </w:tc>
        <w:tc>
          <w:tcPr>
            <w:tcW w:w="989" w:type="pct"/>
          </w:tcPr>
          <w:p w14:paraId="1890C787" w14:textId="77777777" w:rsidR="00D43F8E" w:rsidRDefault="00D43F8E" w:rsidP="00D43F8E">
            <w:pPr>
              <w:spacing w:before="6"/>
              <w:rPr>
                <w:rFonts w:ascii="Times New Roman" w:hAnsi="Times New Roman" w:cs="Times New Roman"/>
                <w:iCs/>
                <w:sz w:val="24"/>
                <w:szCs w:val="24"/>
              </w:rPr>
            </w:pPr>
          </w:p>
        </w:tc>
        <w:tc>
          <w:tcPr>
            <w:tcW w:w="1667" w:type="pct"/>
          </w:tcPr>
          <w:p w14:paraId="054346B6" w14:textId="77777777" w:rsidR="00D43F8E" w:rsidRDefault="00D43F8E" w:rsidP="00D43F8E">
            <w:pPr>
              <w:spacing w:before="6"/>
              <w:rPr>
                <w:rFonts w:ascii="Times New Roman" w:hAnsi="Times New Roman" w:cs="Times New Roman"/>
                <w:iCs/>
                <w:sz w:val="24"/>
                <w:szCs w:val="24"/>
              </w:rPr>
            </w:pPr>
          </w:p>
        </w:tc>
      </w:tr>
      <w:tr w:rsidR="00D43F8E" w14:paraId="40448CC0" w14:textId="77777777" w:rsidTr="00D43F8E">
        <w:tc>
          <w:tcPr>
            <w:tcW w:w="2344" w:type="pct"/>
          </w:tcPr>
          <w:p w14:paraId="6CB7B40E" w14:textId="77777777" w:rsidR="00D43F8E" w:rsidRDefault="00D43F8E" w:rsidP="00D43F8E">
            <w:pPr>
              <w:spacing w:before="6"/>
              <w:rPr>
                <w:rFonts w:ascii="Times New Roman" w:hAnsi="Times New Roman" w:cs="Times New Roman"/>
                <w:iCs/>
                <w:sz w:val="24"/>
                <w:szCs w:val="24"/>
              </w:rPr>
            </w:pPr>
          </w:p>
        </w:tc>
        <w:tc>
          <w:tcPr>
            <w:tcW w:w="989" w:type="pct"/>
          </w:tcPr>
          <w:p w14:paraId="5E8366E2" w14:textId="77777777" w:rsidR="00D43F8E" w:rsidRDefault="00D43F8E" w:rsidP="00D43F8E">
            <w:pPr>
              <w:spacing w:before="6"/>
              <w:rPr>
                <w:rFonts w:ascii="Times New Roman" w:hAnsi="Times New Roman" w:cs="Times New Roman"/>
                <w:iCs/>
                <w:sz w:val="24"/>
                <w:szCs w:val="24"/>
              </w:rPr>
            </w:pPr>
          </w:p>
        </w:tc>
        <w:tc>
          <w:tcPr>
            <w:tcW w:w="1667" w:type="pct"/>
          </w:tcPr>
          <w:p w14:paraId="720EE3C2" w14:textId="77777777" w:rsidR="00D43F8E" w:rsidRDefault="00D43F8E" w:rsidP="00D43F8E">
            <w:pPr>
              <w:spacing w:before="6"/>
              <w:rPr>
                <w:rFonts w:ascii="Times New Roman" w:hAnsi="Times New Roman" w:cs="Times New Roman"/>
                <w:iCs/>
                <w:sz w:val="24"/>
                <w:szCs w:val="24"/>
              </w:rPr>
            </w:pPr>
          </w:p>
        </w:tc>
      </w:tr>
      <w:tr w:rsidR="00D43F8E" w14:paraId="183035E2" w14:textId="77777777" w:rsidTr="00D43F8E">
        <w:tc>
          <w:tcPr>
            <w:tcW w:w="2344" w:type="pct"/>
          </w:tcPr>
          <w:p w14:paraId="20D88495" w14:textId="77777777" w:rsidR="00D43F8E" w:rsidRDefault="00D43F8E" w:rsidP="00D43F8E">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D631202" w14:textId="77777777" w:rsidR="00D43F8E" w:rsidRDefault="00D43F8E" w:rsidP="00D43F8E">
            <w:pPr>
              <w:spacing w:before="6"/>
              <w:rPr>
                <w:rFonts w:ascii="Times New Roman" w:hAnsi="Times New Roman" w:cs="Times New Roman"/>
                <w:iCs/>
                <w:sz w:val="24"/>
                <w:szCs w:val="24"/>
              </w:rPr>
            </w:pPr>
          </w:p>
        </w:tc>
        <w:tc>
          <w:tcPr>
            <w:tcW w:w="1667" w:type="pct"/>
          </w:tcPr>
          <w:p w14:paraId="4CB6B450" w14:textId="77777777" w:rsidR="00D43F8E" w:rsidRDefault="00D43F8E" w:rsidP="00D43F8E">
            <w:pPr>
              <w:spacing w:before="6"/>
              <w:rPr>
                <w:rFonts w:ascii="Times New Roman" w:hAnsi="Times New Roman" w:cs="Times New Roman"/>
                <w:iCs/>
                <w:sz w:val="24"/>
                <w:szCs w:val="24"/>
              </w:rPr>
            </w:pPr>
          </w:p>
        </w:tc>
      </w:tr>
      <w:tr w:rsidR="00D43F8E" w14:paraId="03AEF892" w14:textId="77777777" w:rsidTr="00D43F8E">
        <w:tc>
          <w:tcPr>
            <w:tcW w:w="2344" w:type="pct"/>
          </w:tcPr>
          <w:p w14:paraId="0C8FEA42" w14:textId="77777777" w:rsidR="00D43F8E" w:rsidRPr="004731F3" w:rsidRDefault="00D43F8E" w:rsidP="00D43F8E">
            <w:pPr>
              <w:spacing w:before="6"/>
              <w:rPr>
                <w:rFonts w:ascii="Times New Roman" w:hAnsi="Times New Roman" w:cs="Times New Roman"/>
                <w:i/>
                <w:sz w:val="24"/>
                <w:szCs w:val="24"/>
                <w:lang w:eastAsia="lv-LV"/>
              </w:rPr>
            </w:pPr>
          </w:p>
        </w:tc>
        <w:tc>
          <w:tcPr>
            <w:tcW w:w="989" w:type="pct"/>
          </w:tcPr>
          <w:p w14:paraId="081AA093" w14:textId="77777777" w:rsidR="00D43F8E" w:rsidRDefault="00D43F8E" w:rsidP="00D43F8E">
            <w:pPr>
              <w:spacing w:before="6"/>
              <w:rPr>
                <w:rFonts w:ascii="Times New Roman" w:hAnsi="Times New Roman" w:cs="Times New Roman"/>
                <w:iCs/>
                <w:sz w:val="24"/>
                <w:szCs w:val="24"/>
              </w:rPr>
            </w:pPr>
          </w:p>
        </w:tc>
        <w:tc>
          <w:tcPr>
            <w:tcW w:w="1667" w:type="pct"/>
          </w:tcPr>
          <w:p w14:paraId="008EDC88" w14:textId="77777777" w:rsidR="00D43F8E" w:rsidRDefault="00D43F8E" w:rsidP="00D43F8E">
            <w:pPr>
              <w:spacing w:before="6"/>
              <w:rPr>
                <w:rFonts w:ascii="Times New Roman" w:hAnsi="Times New Roman" w:cs="Times New Roman"/>
                <w:iCs/>
                <w:sz w:val="24"/>
                <w:szCs w:val="24"/>
              </w:rPr>
            </w:pPr>
          </w:p>
        </w:tc>
      </w:tr>
      <w:tr w:rsidR="00D43F8E" w14:paraId="073117B1" w14:textId="77777777" w:rsidTr="00D43F8E">
        <w:tc>
          <w:tcPr>
            <w:tcW w:w="5000" w:type="pct"/>
            <w:gridSpan w:val="3"/>
            <w:vAlign w:val="center"/>
          </w:tcPr>
          <w:p w14:paraId="6A829E21" w14:textId="77777777" w:rsidR="00D43F8E" w:rsidRDefault="00D43F8E" w:rsidP="00D43F8E">
            <w:pPr>
              <w:spacing w:before="6"/>
              <w:jc w:val="center"/>
              <w:rPr>
                <w:rFonts w:ascii="Times New Roman" w:hAnsi="Times New Roman" w:cs="Times New Roman"/>
                <w:bCs/>
                <w:iCs/>
                <w:sz w:val="24"/>
                <w:szCs w:val="24"/>
              </w:rPr>
            </w:pPr>
          </w:p>
          <w:p w14:paraId="2FF939F4" w14:textId="77777777" w:rsidR="00D43F8E" w:rsidRPr="004E3A02" w:rsidRDefault="00D43F8E" w:rsidP="00D43F8E">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6EF1611E" w14:textId="77777777" w:rsidR="00BD3C5D" w:rsidRDefault="00BD3C5D" w:rsidP="00D43F8E">
      <w:pPr>
        <w:rPr>
          <w:rFonts w:ascii="Times New Roman" w:hAnsi="Times New Roman" w:cs="Times New Roman"/>
          <w:sz w:val="24"/>
          <w:szCs w:val="24"/>
        </w:rPr>
        <w:sectPr w:rsidR="00BD3C5D" w:rsidSect="00BD3C5D">
          <w:pgSz w:w="16838" w:h="11906" w:orient="landscape"/>
          <w:pgMar w:top="1701" w:right="1134" w:bottom="1134" w:left="1134" w:header="709" w:footer="709" w:gutter="0"/>
          <w:cols w:space="708"/>
          <w:docGrid w:linePitch="360"/>
        </w:sectPr>
      </w:pPr>
    </w:p>
    <w:p w14:paraId="374BF641" w14:textId="77777777" w:rsidR="00D43F8E" w:rsidRPr="00D43F8E" w:rsidRDefault="00D43F8E" w:rsidP="0004357E">
      <w:pPr>
        <w:rPr>
          <w:rFonts w:ascii="Times New Roman" w:hAnsi="Times New Roman" w:cs="Times New Roman"/>
          <w:sz w:val="24"/>
          <w:szCs w:val="24"/>
        </w:rPr>
      </w:pPr>
    </w:p>
    <w:sectPr w:rsidR="00D43F8E" w:rsidRPr="00D43F8E" w:rsidSect="00BD3C5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D6768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0B0871"/>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DA6DC0"/>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1C505D"/>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167AF6"/>
    <w:multiLevelType w:val="hybridMultilevel"/>
    <w:tmpl w:val="9C6688F6"/>
    <w:lvl w:ilvl="0" w:tplc="CE36A31A">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664699"/>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133570"/>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782F2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752546"/>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5"/>
  </w:num>
  <w:num w:numId="3">
    <w:abstractNumId w:val="13"/>
  </w:num>
  <w:num w:numId="4">
    <w:abstractNumId w:val="7"/>
  </w:num>
  <w:num w:numId="5">
    <w:abstractNumId w:val="1"/>
  </w:num>
  <w:num w:numId="6">
    <w:abstractNumId w:val="10"/>
  </w:num>
  <w:num w:numId="7">
    <w:abstractNumId w:val="9"/>
  </w:num>
  <w:num w:numId="8">
    <w:abstractNumId w:val="17"/>
  </w:num>
  <w:num w:numId="9">
    <w:abstractNumId w:val="14"/>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16"/>
  </w:num>
  <w:num w:numId="15">
    <w:abstractNumId w:val="18"/>
  </w:num>
  <w:num w:numId="16">
    <w:abstractNumId w:val="12"/>
  </w:num>
  <w:num w:numId="17">
    <w:abstractNumId w:val="11"/>
  </w:num>
  <w:num w:numId="18">
    <w:abstractNumId w:val="2"/>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4357E"/>
    <w:rsid w:val="000E0B95"/>
    <w:rsid w:val="00111256"/>
    <w:rsid w:val="001116B1"/>
    <w:rsid w:val="001510D5"/>
    <w:rsid w:val="00177634"/>
    <w:rsid w:val="00250823"/>
    <w:rsid w:val="002B0E06"/>
    <w:rsid w:val="003611B6"/>
    <w:rsid w:val="003B5CAA"/>
    <w:rsid w:val="003E5E1A"/>
    <w:rsid w:val="00416EFA"/>
    <w:rsid w:val="00427783"/>
    <w:rsid w:val="0043581E"/>
    <w:rsid w:val="00444DEB"/>
    <w:rsid w:val="004D369E"/>
    <w:rsid w:val="004E3A02"/>
    <w:rsid w:val="005839D6"/>
    <w:rsid w:val="00612D21"/>
    <w:rsid w:val="00652A74"/>
    <w:rsid w:val="00663F4A"/>
    <w:rsid w:val="006A02DA"/>
    <w:rsid w:val="006C37DD"/>
    <w:rsid w:val="006D34DC"/>
    <w:rsid w:val="006F1C4D"/>
    <w:rsid w:val="007B2201"/>
    <w:rsid w:val="007B3CB1"/>
    <w:rsid w:val="00810726"/>
    <w:rsid w:val="00811197"/>
    <w:rsid w:val="008451A2"/>
    <w:rsid w:val="00892519"/>
    <w:rsid w:val="008E12F2"/>
    <w:rsid w:val="00927EE5"/>
    <w:rsid w:val="009C7A53"/>
    <w:rsid w:val="009E5134"/>
    <w:rsid w:val="00A54BAF"/>
    <w:rsid w:val="00AA5D32"/>
    <w:rsid w:val="00AB5E67"/>
    <w:rsid w:val="00AD1678"/>
    <w:rsid w:val="00B35D4B"/>
    <w:rsid w:val="00B36914"/>
    <w:rsid w:val="00B60146"/>
    <w:rsid w:val="00BD3C5D"/>
    <w:rsid w:val="00BE0BCF"/>
    <w:rsid w:val="00BE36C2"/>
    <w:rsid w:val="00C10A3C"/>
    <w:rsid w:val="00C10F83"/>
    <w:rsid w:val="00C11B0D"/>
    <w:rsid w:val="00C5623C"/>
    <w:rsid w:val="00CA0167"/>
    <w:rsid w:val="00CC2872"/>
    <w:rsid w:val="00CF686D"/>
    <w:rsid w:val="00D43F8E"/>
    <w:rsid w:val="00D979FF"/>
    <w:rsid w:val="00DA0495"/>
    <w:rsid w:val="00DB70BD"/>
    <w:rsid w:val="00E504C0"/>
    <w:rsid w:val="00E733D0"/>
    <w:rsid w:val="00E77F77"/>
    <w:rsid w:val="00EA6DAF"/>
    <w:rsid w:val="00F57ED2"/>
    <w:rsid w:val="00F57F9D"/>
    <w:rsid w:val="00F63939"/>
    <w:rsid w:val="00FA3498"/>
    <w:rsid w:val="00FA53FB"/>
    <w:rsid w:val="00FE198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2,Bullet 1,Bullet list,Colorful List - Accent 11,Colorful List - Accent 12,Dot pt,H&amp;P List Paragraph,Indicator Text,List Paragraph1,Normal bullet 2,Numbered Para 1,Numurets,PPS_Bullet,Saistīto dokumentu saraksts,Strip,Syle 1,Virsraksti"/>
    <w:basedOn w:val="Normal"/>
    <w:link w:val="ListParagraphChar"/>
    <w:uiPriority w:val="34"/>
    <w:qFormat/>
    <w:rsid w:val="003B5CAA"/>
    <w:pPr>
      <w:ind w:left="720"/>
      <w:contextualSpacing/>
    </w:pPr>
  </w:style>
  <w:style w:type="paragraph" w:styleId="BodyTextIndent">
    <w:name w:val="Body Text Indent"/>
    <w:basedOn w:val="Normal"/>
    <w:link w:val="BodyTextIndentChar"/>
    <w:rsid w:val="003E5E1A"/>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3E5E1A"/>
    <w:rPr>
      <w:rFonts w:ascii="Times New Roman" w:eastAsia="Times New Roman" w:hAnsi="Times New Roman" w:cs="Times New Roman"/>
      <w:sz w:val="24"/>
      <w:szCs w:val="24"/>
      <w:lang w:eastAsia="lv-LV"/>
    </w:rPr>
  </w:style>
  <w:style w:type="character" w:customStyle="1" w:styleId="ListParagraphChar">
    <w:name w:val="List Paragraph Char"/>
    <w:aliases w:val="2 Char,Bullet 1 Char,Bullet list Char,Colorful List - Accent 11 Char,Colorful List - Accent 12 Char,Dot pt Char,H&amp;P List Paragraph Char,Indicator Text Char,List Paragraph1 Char,Normal bullet 2 Char,Numbered Para 1 Char,Numurets Char"/>
    <w:link w:val="ListParagraph"/>
    <w:uiPriority w:val="34"/>
    <w:qFormat/>
    <w:locked/>
    <w:rsid w:val="007B3CB1"/>
  </w:style>
  <w:style w:type="character" w:styleId="Hyperlink">
    <w:name w:val="Hyperlink"/>
    <w:unhideWhenUsed/>
    <w:rsid w:val="007B3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5401</Words>
  <Characters>3079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11</cp:revision>
  <dcterms:created xsi:type="dcterms:W3CDTF">2026-02-20T11:57:00Z</dcterms:created>
  <dcterms:modified xsi:type="dcterms:W3CDTF">2026-03-02T09:16:00Z</dcterms:modified>
</cp:coreProperties>
</file>