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5E30" w14:textId="3C230604" w:rsidR="007A497E" w:rsidRPr="00951E97" w:rsidRDefault="0077073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2.</w:t>
      </w:r>
      <w:r w:rsidR="007A497E" w:rsidRPr="00951E97">
        <w:rPr>
          <w:rFonts w:ascii="Times New Roman" w:eastAsia="Times New Roman" w:hAnsi="Times New Roman" w:cs="Times New Roman"/>
          <w:bCs/>
          <w:sz w:val="24"/>
          <w:szCs w:val="24"/>
          <w:lang w:eastAsia="lv-LV"/>
        </w:rPr>
        <w:t>pielikums</w:t>
      </w:r>
    </w:p>
    <w:p w14:paraId="643C0FEE" w14:textId="77777777" w:rsidR="007A497E" w:rsidRPr="00951E97"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Uzaicinājumam dalībai cenu aptaujā</w:t>
      </w:r>
    </w:p>
    <w:p w14:paraId="07B73FC2" w14:textId="4F3E1CD0" w:rsidR="007A497E" w:rsidRPr="00951E97" w:rsidRDefault="007A497E" w:rsidP="0077073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w:t>
      </w:r>
      <w:r w:rsidR="0077073E" w:rsidRPr="00951E97">
        <w:rPr>
          <w:rFonts w:ascii="Times New Roman" w:eastAsia="Times New Roman" w:hAnsi="Times New Roman" w:cs="Times New Roman"/>
          <w:bCs/>
          <w:sz w:val="24"/>
          <w:szCs w:val="24"/>
          <w:lang w:eastAsia="lv-LV"/>
        </w:rPr>
        <w:t>Dzīvnieku barības piegāde Valsts Policijas Koledžas vajadzībām</w:t>
      </w:r>
      <w:r w:rsidR="00B01A2A">
        <w:rPr>
          <w:rFonts w:ascii="Times New Roman" w:eastAsia="Times New Roman" w:hAnsi="Times New Roman" w:cs="Times New Roman"/>
          <w:bCs/>
          <w:sz w:val="24"/>
          <w:szCs w:val="24"/>
          <w:lang w:eastAsia="lv-LV"/>
        </w:rPr>
        <w:t xml:space="preserve"> </w:t>
      </w:r>
      <w:r w:rsidR="00B01A2A" w:rsidRPr="00B01A2A">
        <w:rPr>
          <w:rFonts w:ascii="Times New Roman" w:eastAsia="Times New Roman" w:hAnsi="Times New Roman" w:cs="Times New Roman"/>
          <w:bCs/>
          <w:sz w:val="24"/>
          <w:szCs w:val="24"/>
          <w:lang w:eastAsia="lv-LV"/>
        </w:rPr>
        <w:t>uz 2 (diviem) gadiem</w:t>
      </w:r>
      <w:r w:rsidRPr="00951E97">
        <w:rPr>
          <w:rFonts w:ascii="Times New Roman" w:eastAsia="Times New Roman" w:hAnsi="Times New Roman" w:cs="Times New Roman"/>
          <w:bCs/>
          <w:sz w:val="24"/>
          <w:szCs w:val="24"/>
          <w:lang w:eastAsia="lv-LV"/>
        </w:rPr>
        <w:t>”</w:t>
      </w:r>
    </w:p>
    <w:p w14:paraId="0176C85A" w14:textId="77777777" w:rsidR="00E11B15" w:rsidRPr="00951E97" w:rsidRDefault="00E11B15" w:rsidP="00E11B15">
      <w:pPr>
        <w:pStyle w:val="WW-Default"/>
        <w:tabs>
          <w:tab w:val="left" w:pos="8787"/>
        </w:tabs>
        <w:ind w:right="-2" w:firstLine="720"/>
        <w:jc w:val="center"/>
        <w:rPr>
          <w:b/>
          <w:bCs/>
        </w:rPr>
      </w:pPr>
    </w:p>
    <w:p w14:paraId="44F0DE77" w14:textId="77777777" w:rsidR="00BD0A79" w:rsidRPr="00951E97" w:rsidRDefault="00BD0A79" w:rsidP="00C52ABC">
      <w:pPr>
        <w:pStyle w:val="WW-Default"/>
        <w:tabs>
          <w:tab w:val="left" w:pos="8787"/>
        </w:tabs>
        <w:ind w:right="-2" w:firstLine="720"/>
        <w:jc w:val="center"/>
        <w:rPr>
          <w:b/>
          <w:bCs/>
        </w:rPr>
      </w:pPr>
      <w:r w:rsidRPr="00951E97">
        <w:rPr>
          <w:b/>
          <w:bCs/>
        </w:rPr>
        <w:t>PIETEIKUMS</w:t>
      </w:r>
    </w:p>
    <w:p w14:paraId="679356CB" w14:textId="5F4FA3F7" w:rsidR="00BD0A79" w:rsidRDefault="00BD0A79" w:rsidP="00C52ABC">
      <w:pPr>
        <w:spacing w:after="0"/>
        <w:ind w:firstLine="720"/>
        <w:jc w:val="center"/>
        <w:rPr>
          <w:rFonts w:ascii="Times New Roman" w:hAnsi="Times New Roman" w:cs="Times New Roman"/>
          <w:b/>
          <w:sz w:val="24"/>
          <w:szCs w:val="24"/>
        </w:rPr>
      </w:pPr>
      <w:r w:rsidRPr="00951E97">
        <w:rPr>
          <w:rFonts w:ascii="Times New Roman" w:hAnsi="Times New Roman" w:cs="Times New Roman"/>
          <w:b/>
          <w:bCs/>
          <w:sz w:val="24"/>
          <w:szCs w:val="24"/>
        </w:rPr>
        <w:t xml:space="preserve">dalībai </w:t>
      </w:r>
      <w:r w:rsidR="00F91E05" w:rsidRPr="00951E97">
        <w:rPr>
          <w:rFonts w:ascii="Times New Roman" w:hAnsi="Times New Roman" w:cs="Times New Roman"/>
          <w:b/>
          <w:sz w:val="24"/>
          <w:szCs w:val="24"/>
        </w:rPr>
        <w:t>cenu aptaujā</w:t>
      </w:r>
    </w:p>
    <w:p w14:paraId="0D521326" w14:textId="77777777" w:rsidR="00B01A2A" w:rsidRPr="00951E97" w:rsidRDefault="00B01A2A" w:rsidP="00C52ABC">
      <w:pPr>
        <w:spacing w:after="0"/>
        <w:ind w:firstLine="720"/>
        <w:jc w:val="center"/>
        <w:rPr>
          <w:rFonts w:ascii="Times New Roman" w:hAnsi="Times New Roman" w:cs="Times New Roman"/>
          <w:b/>
          <w:sz w:val="24"/>
          <w:szCs w:val="24"/>
        </w:rPr>
      </w:pPr>
    </w:p>
    <w:p w14:paraId="1A758DB4" w14:textId="3D106442" w:rsidR="00BD0A79" w:rsidRPr="00443205" w:rsidRDefault="00BD0A79" w:rsidP="007A497E">
      <w:pPr>
        <w:spacing w:after="0"/>
        <w:ind w:firstLine="720"/>
        <w:jc w:val="center"/>
        <w:rPr>
          <w:rFonts w:ascii="Times New Roman" w:hAnsi="Times New Roman" w:cs="Times New Roman"/>
          <w:b/>
          <w:sz w:val="28"/>
          <w:szCs w:val="28"/>
        </w:rPr>
      </w:pPr>
      <w:r w:rsidRPr="00443205">
        <w:rPr>
          <w:rFonts w:ascii="Times New Roman" w:hAnsi="Times New Roman" w:cs="Times New Roman"/>
          <w:b/>
          <w:sz w:val="28"/>
          <w:szCs w:val="28"/>
        </w:rPr>
        <w:t>“</w:t>
      </w:r>
      <w:r w:rsidR="0077073E" w:rsidRPr="00443205">
        <w:rPr>
          <w:rFonts w:ascii="Times New Roman" w:hAnsi="Times New Roman" w:cs="Times New Roman"/>
          <w:b/>
          <w:sz w:val="28"/>
          <w:szCs w:val="28"/>
        </w:rPr>
        <w:t>Dzīvnieku barības piegāde Valsts Policijas Koledžas vajadzībām</w:t>
      </w:r>
      <w:r w:rsidR="00B01A2A">
        <w:rPr>
          <w:rFonts w:ascii="Times New Roman" w:hAnsi="Times New Roman" w:cs="Times New Roman"/>
          <w:b/>
          <w:sz w:val="28"/>
          <w:szCs w:val="28"/>
        </w:rPr>
        <w:t xml:space="preserve"> </w:t>
      </w:r>
      <w:r w:rsidR="00B01A2A">
        <w:rPr>
          <w:rFonts w:ascii="Times New Roman" w:hAnsi="Times New Roman" w:cs="Times New Roman"/>
          <w:b/>
          <w:bCs/>
          <w:sz w:val="28"/>
          <w:szCs w:val="28"/>
        </w:rPr>
        <w:t>uz 2 (diviem) gadiem</w:t>
      </w:r>
      <w:r w:rsidRPr="00443205">
        <w:rPr>
          <w:rFonts w:ascii="Times New Roman" w:hAnsi="Times New Roman" w:cs="Times New Roman"/>
          <w:b/>
          <w:sz w:val="28"/>
          <w:szCs w:val="28"/>
        </w:rPr>
        <w:t>”</w:t>
      </w:r>
    </w:p>
    <w:p w14:paraId="2AC9F1B5" w14:textId="77777777" w:rsidR="002E7603" w:rsidRPr="00951E97" w:rsidRDefault="002E7603" w:rsidP="00E11B15">
      <w:pPr>
        <w:spacing w:after="0"/>
        <w:ind w:firstLine="720"/>
        <w:jc w:val="center"/>
        <w:rPr>
          <w:rFonts w:ascii="Times New Roman" w:hAnsi="Times New Roman" w:cs="Times New Roman"/>
          <w:b/>
          <w:sz w:val="24"/>
          <w:szCs w:val="24"/>
        </w:rPr>
      </w:pPr>
    </w:p>
    <w:p w14:paraId="204A72E4" w14:textId="77777777" w:rsidR="00BD0A79" w:rsidRPr="00951E97" w:rsidRDefault="00BD0A79" w:rsidP="00BD0A79">
      <w:pPr>
        <w:pStyle w:val="WW-Default"/>
        <w:tabs>
          <w:tab w:val="left" w:pos="8787"/>
        </w:tabs>
        <w:ind w:right="-2"/>
        <w:rPr>
          <w:b/>
        </w:rPr>
      </w:pPr>
      <w:r w:rsidRPr="00951E97">
        <w:rPr>
          <w:b/>
        </w:rPr>
        <w:t>1.Informācija par pretendentu:</w:t>
      </w:r>
    </w:p>
    <w:tbl>
      <w:tblPr>
        <w:tblStyle w:val="TableGrid"/>
        <w:tblW w:w="0" w:type="auto"/>
        <w:tblInd w:w="-998" w:type="dxa"/>
        <w:tblLook w:val="04A0" w:firstRow="1" w:lastRow="0" w:firstColumn="1" w:lastColumn="0" w:noHBand="0" w:noVBand="1"/>
      </w:tblPr>
      <w:tblGrid>
        <w:gridCol w:w="5198"/>
        <w:gridCol w:w="4234"/>
      </w:tblGrid>
      <w:tr w:rsidR="00BD0A79" w:rsidRPr="00951E97" w14:paraId="5CAA373D" w14:textId="77777777" w:rsidTr="00C52ABC">
        <w:tc>
          <w:tcPr>
            <w:tcW w:w="5198" w:type="dxa"/>
          </w:tcPr>
          <w:p w14:paraId="632648E7" w14:textId="77777777" w:rsidR="00BD0A79" w:rsidRPr="00951E97" w:rsidRDefault="00BD0A79" w:rsidP="00BD0A79">
            <w:pPr>
              <w:pStyle w:val="WW-Default"/>
              <w:tabs>
                <w:tab w:val="left" w:pos="8787"/>
              </w:tabs>
              <w:ind w:right="-2"/>
            </w:pPr>
            <w:r w:rsidRPr="00951E97">
              <w:t>Pretendenta nosaukums</w:t>
            </w:r>
          </w:p>
        </w:tc>
        <w:tc>
          <w:tcPr>
            <w:tcW w:w="0" w:type="auto"/>
          </w:tcPr>
          <w:p w14:paraId="4EC7A8F9" w14:textId="77777777" w:rsidR="00BD0A79" w:rsidRPr="00951E97" w:rsidRDefault="00BD0A79" w:rsidP="00BD0A79">
            <w:pPr>
              <w:pStyle w:val="WW-Default"/>
              <w:tabs>
                <w:tab w:val="left" w:pos="8787"/>
              </w:tabs>
              <w:ind w:right="-2"/>
            </w:pPr>
          </w:p>
        </w:tc>
      </w:tr>
      <w:tr w:rsidR="00BD0A79" w:rsidRPr="00951E97" w14:paraId="7B1C4477" w14:textId="77777777" w:rsidTr="00C52ABC">
        <w:tc>
          <w:tcPr>
            <w:tcW w:w="5198" w:type="dxa"/>
          </w:tcPr>
          <w:p w14:paraId="091616C0" w14:textId="77777777" w:rsidR="00BD0A79" w:rsidRPr="00951E97" w:rsidRDefault="00BD0A79" w:rsidP="00BD0A79">
            <w:pPr>
              <w:pStyle w:val="WW-Default"/>
              <w:tabs>
                <w:tab w:val="left" w:pos="8787"/>
              </w:tabs>
              <w:ind w:right="-2"/>
            </w:pPr>
            <w:r w:rsidRPr="00951E97">
              <w:t>Vienotais reģistrācijas Nr.</w:t>
            </w:r>
          </w:p>
        </w:tc>
        <w:tc>
          <w:tcPr>
            <w:tcW w:w="0" w:type="auto"/>
          </w:tcPr>
          <w:p w14:paraId="2F737355" w14:textId="77777777" w:rsidR="00BD0A79" w:rsidRPr="00951E97" w:rsidRDefault="00BD0A79" w:rsidP="00BD0A79">
            <w:pPr>
              <w:pStyle w:val="WW-Default"/>
              <w:tabs>
                <w:tab w:val="left" w:pos="8787"/>
              </w:tabs>
              <w:ind w:right="-2"/>
            </w:pPr>
          </w:p>
        </w:tc>
      </w:tr>
      <w:tr w:rsidR="00BD0A79" w:rsidRPr="00951E97" w14:paraId="13BCC075" w14:textId="77777777" w:rsidTr="00C52ABC">
        <w:tc>
          <w:tcPr>
            <w:tcW w:w="5198" w:type="dxa"/>
          </w:tcPr>
          <w:p w14:paraId="067B791A" w14:textId="77777777" w:rsidR="00BD0A79" w:rsidRPr="00951E97" w:rsidRDefault="00BD0A79" w:rsidP="00BD0A79">
            <w:pPr>
              <w:pStyle w:val="WW-Default"/>
              <w:tabs>
                <w:tab w:val="left" w:pos="8787"/>
              </w:tabs>
              <w:ind w:right="-2"/>
              <w:rPr>
                <w:i/>
              </w:rPr>
            </w:pPr>
            <w:r w:rsidRPr="00951E97">
              <w:t>PVN maksātāja Nr.</w:t>
            </w:r>
            <w:r w:rsidRPr="00951E97">
              <w:rPr>
                <w:i/>
              </w:rPr>
              <w:t xml:space="preserve"> </w:t>
            </w:r>
          </w:p>
        </w:tc>
        <w:tc>
          <w:tcPr>
            <w:tcW w:w="0" w:type="auto"/>
          </w:tcPr>
          <w:p w14:paraId="49E19544" w14:textId="77777777" w:rsidR="00BD0A79" w:rsidRPr="00951E97" w:rsidRDefault="00BD0A79" w:rsidP="00BD0A79">
            <w:pPr>
              <w:pStyle w:val="WW-Default"/>
              <w:tabs>
                <w:tab w:val="left" w:pos="8787"/>
              </w:tabs>
              <w:ind w:right="-2"/>
              <w:rPr>
                <w:bCs/>
                <w:i/>
              </w:rPr>
            </w:pPr>
          </w:p>
          <w:p w14:paraId="6E281BBB" w14:textId="77777777" w:rsidR="00BD0A79" w:rsidRPr="00951E97" w:rsidRDefault="00BD0A79" w:rsidP="002E7603">
            <w:pPr>
              <w:pStyle w:val="WW-Default"/>
              <w:tabs>
                <w:tab w:val="left" w:pos="8787"/>
              </w:tabs>
              <w:ind w:right="-2"/>
              <w:rPr>
                <w:i/>
              </w:rPr>
            </w:pPr>
          </w:p>
        </w:tc>
      </w:tr>
      <w:tr w:rsidR="00BD0A79" w:rsidRPr="00951E97" w14:paraId="6F39AF35" w14:textId="77777777" w:rsidTr="00C52ABC">
        <w:tc>
          <w:tcPr>
            <w:tcW w:w="5198" w:type="dxa"/>
          </w:tcPr>
          <w:p w14:paraId="4B301528" w14:textId="77777777" w:rsidR="00BD0A79" w:rsidRPr="00951E97" w:rsidRDefault="00BD0A79" w:rsidP="00BD0A79">
            <w:pPr>
              <w:pStyle w:val="WW-Default"/>
              <w:tabs>
                <w:tab w:val="left" w:pos="8787"/>
              </w:tabs>
              <w:ind w:right="-2"/>
            </w:pPr>
            <w:r w:rsidRPr="00951E97">
              <w:t>Juridiskā adrese</w:t>
            </w:r>
          </w:p>
        </w:tc>
        <w:tc>
          <w:tcPr>
            <w:tcW w:w="0" w:type="auto"/>
          </w:tcPr>
          <w:p w14:paraId="0EA87268" w14:textId="77777777" w:rsidR="00BD0A79" w:rsidRPr="00951E97" w:rsidRDefault="00BD0A79" w:rsidP="00BD0A79">
            <w:pPr>
              <w:pStyle w:val="WW-Default"/>
              <w:tabs>
                <w:tab w:val="left" w:pos="8787"/>
              </w:tabs>
              <w:ind w:right="-2"/>
            </w:pPr>
          </w:p>
        </w:tc>
      </w:tr>
      <w:tr w:rsidR="00BD0A79" w:rsidRPr="00951E97" w14:paraId="78E1C7A7" w14:textId="77777777" w:rsidTr="00C52ABC">
        <w:tc>
          <w:tcPr>
            <w:tcW w:w="5198" w:type="dxa"/>
          </w:tcPr>
          <w:p w14:paraId="130383A3" w14:textId="77777777" w:rsidR="00BD0A79" w:rsidRPr="00951E97" w:rsidRDefault="00BD0A79" w:rsidP="00BD0A79">
            <w:pPr>
              <w:pStyle w:val="WW-Default"/>
              <w:tabs>
                <w:tab w:val="left" w:pos="8787"/>
              </w:tabs>
              <w:ind w:right="-2"/>
              <w:rPr>
                <w:i/>
              </w:rPr>
            </w:pPr>
            <w:r w:rsidRPr="00951E97">
              <w:t>Pasta adrese</w:t>
            </w:r>
          </w:p>
        </w:tc>
        <w:tc>
          <w:tcPr>
            <w:tcW w:w="0" w:type="auto"/>
          </w:tcPr>
          <w:p w14:paraId="08DDAF9A" w14:textId="77777777" w:rsidR="00BD0A79" w:rsidRPr="00951E97" w:rsidRDefault="00BD0A79" w:rsidP="00BD0A79">
            <w:pPr>
              <w:pStyle w:val="WW-Default"/>
              <w:tabs>
                <w:tab w:val="left" w:pos="8787"/>
              </w:tabs>
              <w:ind w:right="-2"/>
              <w:rPr>
                <w:i/>
              </w:rPr>
            </w:pPr>
          </w:p>
          <w:p w14:paraId="3BA660F1" w14:textId="77777777" w:rsidR="00BD0A79" w:rsidRPr="00951E97" w:rsidRDefault="00BD0A79" w:rsidP="00BD0A79">
            <w:pPr>
              <w:pStyle w:val="WW-Default"/>
              <w:tabs>
                <w:tab w:val="left" w:pos="8787"/>
              </w:tabs>
              <w:ind w:right="-2"/>
              <w:rPr>
                <w:i/>
              </w:rPr>
            </w:pPr>
            <w:r w:rsidRPr="00951E97">
              <w:rPr>
                <w:bCs/>
                <w:i/>
              </w:rPr>
              <w:t>Aizpilda, ja atšķiras no juridiskās adreses</w:t>
            </w:r>
          </w:p>
        </w:tc>
      </w:tr>
      <w:tr w:rsidR="00BD0A79" w:rsidRPr="00951E97" w14:paraId="25AEC5F9" w14:textId="77777777" w:rsidTr="00C52ABC">
        <w:tc>
          <w:tcPr>
            <w:tcW w:w="5198" w:type="dxa"/>
          </w:tcPr>
          <w:p w14:paraId="08B54429" w14:textId="77777777" w:rsidR="00BD0A79" w:rsidRPr="00951E97" w:rsidRDefault="00BD0A79" w:rsidP="00BD0A79">
            <w:pPr>
              <w:pStyle w:val="WW-Default"/>
              <w:tabs>
                <w:tab w:val="left" w:pos="8787"/>
              </w:tabs>
              <w:ind w:right="-2"/>
            </w:pPr>
            <w:r w:rsidRPr="00951E97">
              <w:t>e-pasta adrese</w:t>
            </w:r>
          </w:p>
        </w:tc>
        <w:tc>
          <w:tcPr>
            <w:tcW w:w="0" w:type="auto"/>
          </w:tcPr>
          <w:p w14:paraId="2D04A15A" w14:textId="77777777" w:rsidR="00BD0A79" w:rsidRPr="00951E97" w:rsidRDefault="00BD0A79" w:rsidP="00BD0A79">
            <w:pPr>
              <w:pStyle w:val="WW-Default"/>
              <w:tabs>
                <w:tab w:val="left" w:pos="8787"/>
              </w:tabs>
              <w:ind w:right="-2"/>
            </w:pPr>
          </w:p>
        </w:tc>
      </w:tr>
      <w:tr w:rsidR="00BD0A79" w:rsidRPr="00951E97" w14:paraId="18D0B094" w14:textId="77777777" w:rsidTr="00C52ABC">
        <w:tc>
          <w:tcPr>
            <w:tcW w:w="5198" w:type="dxa"/>
          </w:tcPr>
          <w:p w14:paraId="3CEDB7DA" w14:textId="77777777" w:rsidR="00BD0A79" w:rsidRPr="00951E97" w:rsidRDefault="00BD0A79" w:rsidP="00BD0A79">
            <w:pPr>
              <w:pStyle w:val="WW-Default"/>
              <w:tabs>
                <w:tab w:val="left" w:pos="8787"/>
              </w:tabs>
              <w:ind w:right="-2"/>
            </w:pPr>
            <w:r w:rsidRPr="00951E97">
              <w:t>Tālruņa/faksa Nr.</w:t>
            </w:r>
          </w:p>
        </w:tc>
        <w:tc>
          <w:tcPr>
            <w:tcW w:w="0" w:type="auto"/>
          </w:tcPr>
          <w:p w14:paraId="06B2EA3C" w14:textId="77777777" w:rsidR="00BD0A79" w:rsidRPr="00951E97" w:rsidRDefault="00BD0A79" w:rsidP="00BD0A79">
            <w:pPr>
              <w:pStyle w:val="WW-Default"/>
              <w:tabs>
                <w:tab w:val="left" w:pos="8787"/>
              </w:tabs>
              <w:ind w:right="-2"/>
            </w:pPr>
          </w:p>
        </w:tc>
      </w:tr>
      <w:tr w:rsidR="00BD0A79" w:rsidRPr="00951E97" w14:paraId="724624AA" w14:textId="77777777" w:rsidTr="00C52ABC">
        <w:tc>
          <w:tcPr>
            <w:tcW w:w="5198" w:type="dxa"/>
          </w:tcPr>
          <w:p w14:paraId="1912DAC3" w14:textId="77777777" w:rsidR="00BD0A79" w:rsidRPr="00951E97" w:rsidRDefault="00BD0A79" w:rsidP="00BD0A79">
            <w:pPr>
              <w:pStyle w:val="WW-Default"/>
              <w:tabs>
                <w:tab w:val="left" w:pos="8787"/>
              </w:tabs>
              <w:ind w:right="-2"/>
            </w:pPr>
            <w:proofErr w:type="spellStart"/>
            <w:r w:rsidRPr="00951E97">
              <w:t>Paraksttiesīgās</w:t>
            </w:r>
            <w:proofErr w:type="spellEnd"/>
            <w:r w:rsidRPr="00951E97">
              <w:t xml:space="preserve"> personas vārds, uzvārds, amats</w:t>
            </w:r>
          </w:p>
        </w:tc>
        <w:tc>
          <w:tcPr>
            <w:tcW w:w="0" w:type="auto"/>
          </w:tcPr>
          <w:p w14:paraId="035F18C6" w14:textId="77777777" w:rsidR="00BD0A79" w:rsidRPr="00951E97" w:rsidRDefault="00BD0A79" w:rsidP="00BD0A79">
            <w:pPr>
              <w:pStyle w:val="WW-Default"/>
              <w:tabs>
                <w:tab w:val="left" w:pos="8787"/>
              </w:tabs>
              <w:ind w:right="-2"/>
            </w:pPr>
          </w:p>
        </w:tc>
      </w:tr>
      <w:tr w:rsidR="00BD0A79" w:rsidRPr="00951E97" w14:paraId="46534464" w14:textId="77777777" w:rsidTr="00C52ABC">
        <w:tc>
          <w:tcPr>
            <w:tcW w:w="5198" w:type="dxa"/>
          </w:tcPr>
          <w:p w14:paraId="07F98B91" w14:textId="77777777" w:rsidR="00BD0A79" w:rsidRPr="00951E97" w:rsidRDefault="00BD0A79" w:rsidP="00BD0A79">
            <w:pPr>
              <w:pStyle w:val="WW-Default"/>
              <w:tabs>
                <w:tab w:val="left" w:pos="8787"/>
              </w:tabs>
              <w:ind w:right="-2"/>
            </w:pPr>
            <w:r w:rsidRPr="00951E97">
              <w:t>Banka</w:t>
            </w:r>
          </w:p>
        </w:tc>
        <w:tc>
          <w:tcPr>
            <w:tcW w:w="0" w:type="auto"/>
          </w:tcPr>
          <w:p w14:paraId="0B6BEC42" w14:textId="77777777" w:rsidR="00BD0A79" w:rsidRPr="00951E97" w:rsidRDefault="00BD0A79" w:rsidP="00BD0A79">
            <w:pPr>
              <w:pStyle w:val="WW-Default"/>
              <w:tabs>
                <w:tab w:val="left" w:pos="8787"/>
              </w:tabs>
              <w:ind w:right="-2"/>
            </w:pPr>
          </w:p>
        </w:tc>
      </w:tr>
      <w:tr w:rsidR="00BD0A79" w:rsidRPr="00951E97" w14:paraId="70B1841B" w14:textId="77777777" w:rsidTr="00C52ABC">
        <w:tc>
          <w:tcPr>
            <w:tcW w:w="5198" w:type="dxa"/>
          </w:tcPr>
          <w:p w14:paraId="037394D0" w14:textId="77777777" w:rsidR="00BD0A79" w:rsidRPr="00951E97" w:rsidRDefault="00BD0A79" w:rsidP="00BD0A79">
            <w:pPr>
              <w:pStyle w:val="WW-Default"/>
              <w:tabs>
                <w:tab w:val="left" w:pos="8787"/>
              </w:tabs>
              <w:ind w:right="-2"/>
            </w:pPr>
            <w:r w:rsidRPr="00951E97">
              <w:t>Konta Nr.</w:t>
            </w:r>
          </w:p>
        </w:tc>
        <w:tc>
          <w:tcPr>
            <w:tcW w:w="0" w:type="auto"/>
          </w:tcPr>
          <w:p w14:paraId="042092EF" w14:textId="77777777" w:rsidR="00BD0A79" w:rsidRPr="00951E97" w:rsidRDefault="00BD0A79" w:rsidP="00BD0A79">
            <w:pPr>
              <w:pStyle w:val="WW-Default"/>
              <w:tabs>
                <w:tab w:val="left" w:pos="8787"/>
              </w:tabs>
              <w:ind w:right="-2"/>
            </w:pPr>
          </w:p>
        </w:tc>
      </w:tr>
      <w:tr w:rsidR="00BD0A79" w:rsidRPr="00951E97" w14:paraId="65C34F44" w14:textId="77777777" w:rsidTr="00C52ABC">
        <w:tc>
          <w:tcPr>
            <w:tcW w:w="5198" w:type="dxa"/>
          </w:tcPr>
          <w:p w14:paraId="6526033B" w14:textId="77777777" w:rsidR="00BD0A79" w:rsidRPr="00951E97" w:rsidRDefault="00BD0A79" w:rsidP="00BD0A79">
            <w:pPr>
              <w:pStyle w:val="WW-Default"/>
              <w:tabs>
                <w:tab w:val="left" w:pos="8787"/>
              </w:tabs>
              <w:ind w:right="-2"/>
            </w:pPr>
            <w:r w:rsidRPr="00951E97">
              <w:t>Kontaktpersonas vārds, uzvārds, amats</w:t>
            </w:r>
          </w:p>
        </w:tc>
        <w:tc>
          <w:tcPr>
            <w:tcW w:w="0" w:type="auto"/>
          </w:tcPr>
          <w:p w14:paraId="7E56DF59" w14:textId="77777777" w:rsidR="00BD0A79" w:rsidRPr="00951E97" w:rsidRDefault="00BD0A79" w:rsidP="00BD0A79">
            <w:pPr>
              <w:pStyle w:val="WW-Default"/>
              <w:tabs>
                <w:tab w:val="left" w:pos="8787"/>
              </w:tabs>
              <w:ind w:right="-2"/>
            </w:pPr>
          </w:p>
        </w:tc>
      </w:tr>
      <w:tr w:rsidR="00BD0A79" w:rsidRPr="00951E97" w14:paraId="4191EB47" w14:textId="77777777" w:rsidTr="00C52ABC">
        <w:tc>
          <w:tcPr>
            <w:tcW w:w="5198" w:type="dxa"/>
          </w:tcPr>
          <w:p w14:paraId="10C4E050" w14:textId="77777777" w:rsidR="00BD0A79" w:rsidRPr="00951E97" w:rsidRDefault="00BD0A79" w:rsidP="00BD0A79">
            <w:pPr>
              <w:pStyle w:val="WW-Default"/>
              <w:tabs>
                <w:tab w:val="left" w:pos="8787"/>
              </w:tabs>
              <w:ind w:right="-2"/>
            </w:pPr>
            <w:r w:rsidRPr="00951E97">
              <w:t>Kontaktpersonas tālruņa Nr.</w:t>
            </w:r>
          </w:p>
        </w:tc>
        <w:tc>
          <w:tcPr>
            <w:tcW w:w="0" w:type="auto"/>
          </w:tcPr>
          <w:p w14:paraId="6BDE1329" w14:textId="77777777" w:rsidR="00BD0A79" w:rsidRPr="00951E97" w:rsidRDefault="00BD0A79" w:rsidP="00BD0A79">
            <w:pPr>
              <w:pStyle w:val="WW-Default"/>
              <w:tabs>
                <w:tab w:val="left" w:pos="8787"/>
              </w:tabs>
              <w:ind w:right="-2"/>
            </w:pPr>
          </w:p>
        </w:tc>
      </w:tr>
      <w:tr w:rsidR="00BD0A79" w:rsidRPr="00951E97" w14:paraId="25CB312B" w14:textId="77777777" w:rsidTr="00C52ABC">
        <w:tc>
          <w:tcPr>
            <w:tcW w:w="5198" w:type="dxa"/>
          </w:tcPr>
          <w:p w14:paraId="15FBE57A" w14:textId="77777777" w:rsidR="00BD0A79" w:rsidRPr="00951E97" w:rsidRDefault="00BD0A79" w:rsidP="00BD0A79">
            <w:pPr>
              <w:pStyle w:val="WW-Default"/>
              <w:tabs>
                <w:tab w:val="left" w:pos="8787"/>
              </w:tabs>
              <w:ind w:right="-2"/>
            </w:pPr>
            <w:r w:rsidRPr="00951E97">
              <w:t>Kontaktpersonas e-pasta adrese</w:t>
            </w:r>
          </w:p>
        </w:tc>
        <w:tc>
          <w:tcPr>
            <w:tcW w:w="0" w:type="auto"/>
          </w:tcPr>
          <w:p w14:paraId="7B9F3542" w14:textId="77777777" w:rsidR="00BD0A79" w:rsidRPr="00951E97" w:rsidRDefault="00BD0A79" w:rsidP="00BD0A79">
            <w:pPr>
              <w:pStyle w:val="WW-Default"/>
              <w:tabs>
                <w:tab w:val="left" w:pos="8787"/>
              </w:tabs>
              <w:ind w:right="-2"/>
            </w:pPr>
          </w:p>
        </w:tc>
      </w:tr>
    </w:tbl>
    <w:p w14:paraId="3F5EF0EA" w14:textId="77777777" w:rsidR="00C52ABC" w:rsidRPr="00951E97" w:rsidRDefault="00C52ABC" w:rsidP="00BD0A79">
      <w:pPr>
        <w:tabs>
          <w:tab w:val="left" w:pos="8787"/>
        </w:tabs>
        <w:ind w:right="-2"/>
        <w:jc w:val="both"/>
        <w:rPr>
          <w:rFonts w:ascii="Times New Roman" w:hAnsi="Times New Roman" w:cs="Times New Roman"/>
          <w:color w:val="000000"/>
          <w:kern w:val="1"/>
          <w:sz w:val="24"/>
          <w:szCs w:val="24"/>
        </w:rPr>
      </w:pPr>
    </w:p>
    <w:p w14:paraId="0C1EC25F" w14:textId="576B0300" w:rsidR="00BD0A79" w:rsidRPr="00951E97" w:rsidRDefault="00BD0A79" w:rsidP="00C52ABC">
      <w:pPr>
        <w:tabs>
          <w:tab w:val="left" w:pos="8787"/>
        </w:tabs>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Pretendents, parakstot šo pieteikumu, apliecina, ka:</w:t>
      </w:r>
    </w:p>
    <w:p w14:paraId="13136FFC" w14:textId="09AE6364"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 xml:space="preserve">uz pretendentu neattiecas </w:t>
      </w:r>
      <w:r w:rsidRPr="00951E97">
        <w:rPr>
          <w:rFonts w:ascii="Times New Roman" w:hAnsi="Times New Roman" w:cs="Times New Roman"/>
          <w:sz w:val="24"/>
          <w:szCs w:val="24"/>
        </w:rPr>
        <w:t xml:space="preserve">uzaicinājuma </w:t>
      </w:r>
      <w:r w:rsidRPr="00951E97">
        <w:rPr>
          <w:rFonts w:ascii="Times New Roman" w:hAnsi="Times New Roman" w:cs="Times New Roman"/>
          <w:color w:val="000000"/>
          <w:kern w:val="1"/>
          <w:sz w:val="24"/>
          <w:szCs w:val="24"/>
        </w:rPr>
        <w:t>noteiktie izslēgšanas nosacījumi;</w:t>
      </w:r>
    </w:p>
    <w:p w14:paraId="6BBBD63C"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visa pieteikumā sniegtā informācija ir patiesa;</w:t>
      </w:r>
    </w:p>
    <w:p w14:paraId="2016A4C6"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piekrīt visām Tehniskajā specifikācijā izvirzītajām prasībām;</w:t>
      </w:r>
    </w:p>
    <w:p w14:paraId="1FBC05D7"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tbl>
      <w:tblPr>
        <w:tblpPr w:leftFromText="180" w:rightFromText="180" w:vertAnchor="text" w:horzAnchor="margin" w:tblpXSpec="right" w:tblpY="711"/>
        <w:tblW w:w="5000" w:type="pct"/>
        <w:tblLook w:val="04A0" w:firstRow="1" w:lastRow="0" w:firstColumn="1" w:lastColumn="0" w:noHBand="0" w:noVBand="1"/>
      </w:tblPr>
      <w:tblGrid>
        <w:gridCol w:w="4112"/>
        <w:gridCol w:w="250"/>
        <w:gridCol w:w="2172"/>
        <w:gridCol w:w="250"/>
        <w:gridCol w:w="1720"/>
      </w:tblGrid>
      <w:tr w:rsidR="00A578F9" w:rsidRPr="00951E97" w14:paraId="5613FB6E" w14:textId="77777777" w:rsidTr="00A578F9">
        <w:trPr>
          <w:cantSplit/>
          <w:trHeight w:val="315"/>
        </w:trPr>
        <w:tc>
          <w:tcPr>
            <w:tcW w:w="2418" w:type="pct"/>
            <w:hideMark/>
          </w:tcPr>
          <w:p w14:paraId="1E0692AD" w14:textId="77777777" w:rsidR="00A578F9" w:rsidRPr="00951E97" w:rsidRDefault="00A578F9" w:rsidP="00A578F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(Pilnvarotās personas amata nosaukums)</w:t>
            </w:r>
          </w:p>
        </w:tc>
        <w:tc>
          <w:tcPr>
            <w:tcW w:w="147" w:type="pct"/>
            <w:noWrap/>
            <w:vAlign w:val="bottom"/>
          </w:tcPr>
          <w:p w14:paraId="7D35BC27" w14:textId="77777777" w:rsidR="00A578F9" w:rsidRPr="00951E97" w:rsidRDefault="00A578F9" w:rsidP="00A578F9">
            <w:pPr>
              <w:ind w:left="284" w:right="-57"/>
              <w:rPr>
                <w:rFonts w:ascii="Times New Roman" w:hAnsi="Times New Roman" w:cs="Times New Roman"/>
                <w:i/>
                <w:sz w:val="24"/>
                <w:szCs w:val="24"/>
                <w:lang w:eastAsia="lv-LV"/>
              </w:rPr>
            </w:pPr>
          </w:p>
        </w:tc>
        <w:tc>
          <w:tcPr>
            <w:tcW w:w="1277" w:type="pct"/>
            <w:hideMark/>
          </w:tcPr>
          <w:p w14:paraId="1180250C" w14:textId="77777777" w:rsidR="00A578F9" w:rsidRPr="00951E97" w:rsidRDefault="00A578F9" w:rsidP="00A578F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(*Personiskais paraksts)</w:t>
            </w:r>
          </w:p>
        </w:tc>
        <w:tc>
          <w:tcPr>
            <w:tcW w:w="147" w:type="pct"/>
            <w:noWrap/>
            <w:vAlign w:val="bottom"/>
          </w:tcPr>
          <w:p w14:paraId="7C1A0104" w14:textId="77777777" w:rsidR="00A578F9" w:rsidRPr="00951E97" w:rsidRDefault="00A578F9" w:rsidP="00A578F9">
            <w:pPr>
              <w:ind w:left="284" w:right="-57"/>
              <w:rPr>
                <w:rFonts w:ascii="Times New Roman" w:hAnsi="Times New Roman" w:cs="Times New Roman"/>
                <w:i/>
                <w:sz w:val="24"/>
                <w:szCs w:val="24"/>
                <w:lang w:eastAsia="lv-LV"/>
              </w:rPr>
            </w:pPr>
          </w:p>
        </w:tc>
        <w:tc>
          <w:tcPr>
            <w:tcW w:w="1012" w:type="pct"/>
            <w:hideMark/>
          </w:tcPr>
          <w:p w14:paraId="0CA5F77C" w14:textId="77777777" w:rsidR="00A578F9" w:rsidRPr="00951E97" w:rsidRDefault="00A578F9" w:rsidP="00A578F9">
            <w:pPr>
              <w:ind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(Paraksta atšifrējums)</w:t>
            </w:r>
          </w:p>
        </w:tc>
      </w:tr>
      <w:tr w:rsidR="00A578F9" w:rsidRPr="00951E97" w14:paraId="72922751" w14:textId="77777777" w:rsidTr="00A578F9">
        <w:trPr>
          <w:gridAfter w:val="2"/>
          <w:wAfter w:w="1158" w:type="pct"/>
          <w:trHeight w:val="315"/>
        </w:trPr>
        <w:tc>
          <w:tcPr>
            <w:tcW w:w="2565" w:type="pct"/>
            <w:gridSpan w:val="2"/>
            <w:tcBorders>
              <w:top w:val="nil"/>
              <w:left w:val="nil"/>
              <w:bottom w:val="single" w:sz="4" w:space="0" w:color="auto"/>
              <w:right w:val="nil"/>
            </w:tcBorders>
            <w:noWrap/>
            <w:vAlign w:val="bottom"/>
            <w:hideMark/>
          </w:tcPr>
          <w:p w14:paraId="57A18B51" w14:textId="77777777" w:rsidR="00A578F9" w:rsidRPr="00951E97" w:rsidRDefault="00A578F9" w:rsidP="00A578F9">
            <w:pPr>
              <w:ind w:right="-57"/>
              <w:rPr>
                <w:rFonts w:ascii="Times New Roman" w:hAnsi="Times New Roman" w:cs="Times New Roman"/>
                <w:sz w:val="24"/>
                <w:szCs w:val="24"/>
                <w:lang w:eastAsia="lv-LV"/>
              </w:rPr>
            </w:pPr>
          </w:p>
        </w:tc>
        <w:tc>
          <w:tcPr>
            <w:tcW w:w="1277" w:type="pct"/>
            <w:noWrap/>
            <w:vAlign w:val="bottom"/>
          </w:tcPr>
          <w:p w14:paraId="6B6A92E4" w14:textId="77777777" w:rsidR="00A578F9" w:rsidRPr="00951E97" w:rsidRDefault="00A578F9" w:rsidP="00A578F9">
            <w:pPr>
              <w:ind w:left="284" w:right="-57"/>
              <w:rPr>
                <w:rFonts w:ascii="Times New Roman" w:hAnsi="Times New Roman" w:cs="Times New Roman"/>
                <w:sz w:val="24"/>
                <w:szCs w:val="24"/>
                <w:lang w:eastAsia="lv-LV"/>
              </w:rPr>
            </w:pPr>
          </w:p>
        </w:tc>
      </w:tr>
      <w:tr w:rsidR="00A578F9" w:rsidRPr="00951E97" w14:paraId="06840F99" w14:textId="77777777" w:rsidTr="00A578F9">
        <w:trPr>
          <w:gridAfter w:val="2"/>
          <w:wAfter w:w="1158" w:type="pct"/>
          <w:cantSplit/>
          <w:trHeight w:val="315"/>
        </w:trPr>
        <w:tc>
          <w:tcPr>
            <w:tcW w:w="2565" w:type="pct"/>
            <w:gridSpan w:val="2"/>
            <w:hideMark/>
          </w:tcPr>
          <w:p w14:paraId="6BFB3D3E" w14:textId="77777777" w:rsidR="00A578F9" w:rsidRPr="00951E97" w:rsidRDefault="00A578F9" w:rsidP="00A578F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*(Datums)</w:t>
            </w:r>
          </w:p>
        </w:tc>
        <w:tc>
          <w:tcPr>
            <w:tcW w:w="1277" w:type="pct"/>
            <w:noWrap/>
            <w:vAlign w:val="bottom"/>
          </w:tcPr>
          <w:p w14:paraId="2069663E" w14:textId="77777777" w:rsidR="00A578F9" w:rsidRPr="00951E97" w:rsidRDefault="00A578F9" w:rsidP="00A578F9">
            <w:pPr>
              <w:ind w:left="284" w:right="-57"/>
              <w:rPr>
                <w:rFonts w:ascii="Times New Roman" w:hAnsi="Times New Roman" w:cs="Times New Roman"/>
                <w:i/>
                <w:sz w:val="24"/>
                <w:szCs w:val="24"/>
                <w:lang w:eastAsia="lv-LV"/>
              </w:rPr>
            </w:pPr>
          </w:p>
        </w:tc>
      </w:tr>
    </w:tbl>
    <w:p w14:paraId="0B38CEA4" w14:textId="13572778" w:rsidR="00BD0A79" w:rsidRDefault="00BD0A79" w:rsidP="00BD0A79">
      <w:pPr>
        <w:spacing w:before="6"/>
        <w:rPr>
          <w:rFonts w:ascii="Times New Roman" w:hAnsi="Times New Roman" w:cs="Times New Roman"/>
          <w:bCs/>
          <w:iCs/>
          <w:sz w:val="24"/>
          <w:szCs w:val="24"/>
        </w:rPr>
      </w:pPr>
    </w:p>
    <w:p w14:paraId="1191D3A1" w14:textId="77777777" w:rsidR="00A578F9" w:rsidRPr="00951E97" w:rsidRDefault="00A578F9" w:rsidP="00BD0A79">
      <w:pPr>
        <w:spacing w:before="6"/>
        <w:rPr>
          <w:rFonts w:ascii="Times New Roman" w:hAnsi="Times New Roman" w:cs="Times New Roman"/>
          <w:bCs/>
          <w:iCs/>
          <w:sz w:val="24"/>
          <w:szCs w:val="24"/>
        </w:rPr>
      </w:pPr>
    </w:p>
    <w:p w14:paraId="49561A8E" w14:textId="682AA195" w:rsidR="00304FF3" w:rsidRPr="00B01A2A" w:rsidRDefault="00BD0A79" w:rsidP="00B01A2A">
      <w:pPr>
        <w:spacing w:before="6"/>
        <w:jc w:val="center"/>
        <w:rPr>
          <w:rFonts w:ascii="Times New Roman" w:hAnsi="Times New Roman" w:cs="Times New Roman"/>
          <w:bCs/>
          <w:iCs/>
          <w:sz w:val="24"/>
          <w:szCs w:val="24"/>
        </w:rPr>
      </w:pPr>
      <w:r w:rsidRPr="00951E97">
        <w:rPr>
          <w:rFonts w:ascii="Times New Roman" w:hAnsi="Times New Roman" w:cs="Times New Roman"/>
          <w:bCs/>
          <w:iCs/>
          <w:sz w:val="24"/>
          <w:szCs w:val="24"/>
        </w:rPr>
        <w:t>*ŠIS DOKUMENTS IR PARAKSTĪTS AR DROŠU ELEKTRONISKO PARAKSTU UN SATUR LAIKA ZĪMOG</w:t>
      </w:r>
      <w:r w:rsidR="00C8737B" w:rsidRPr="00951E97">
        <w:rPr>
          <w:rFonts w:ascii="Times New Roman" w:hAnsi="Times New Roman" w:cs="Times New Roman"/>
          <w:bCs/>
          <w:iCs/>
          <w:sz w:val="24"/>
          <w:szCs w:val="24"/>
        </w:rPr>
        <w:t>U</w:t>
      </w:r>
    </w:p>
    <w:p w14:paraId="396F2A69" w14:textId="0227BBA3" w:rsidR="007A497E" w:rsidRPr="00951E97" w:rsidRDefault="00BD0A79" w:rsidP="007A497E">
      <w:pPr>
        <w:spacing w:before="6"/>
        <w:jc w:val="center"/>
        <w:rPr>
          <w:rFonts w:ascii="Times New Roman" w:hAnsi="Times New Roman" w:cs="Times New Roman"/>
          <w:b/>
          <w:bCs/>
          <w:iCs/>
          <w:sz w:val="24"/>
          <w:szCs w:val="24"/>
        </w:rPr>
      </w:pPr>
      <w:r w:rsidRPr="00951E97">
        <w:rPr>
          <w:rFonts w:ascii="Times New Roman" w:hAnsi="Times New Roman" w:cs="Times New Roman"/>
          <w:b/>
          <w:bCs/>
          <w:iCs/>
          <w:sz w:val="24"/>
          <w:szCs w:val="24"/>
        </w:rPr>
        <w:lastRenderedPageBreak/>
        <w:t>2.</w:t>
      </w:r>
      <w:r w:rsidR="00E11B15" w:rsidRPr="00951E97">
        <w:rPr>
          <w:rFonts w:ascii="Times New Roman" w:hAnsi="Times New Roman" w:cs="Times New Roman"/>
          <w:sz w:val="24"/>
          <w:szCs w:val="24"/>
        </w:rPr>
        <w:t xml:space="preserve"> </w:t>
      </w:r>
      <w:r w:rsidR="00E11B15" w:rsidRPr="00951E97">
        <w:rPr>
          <w:rFonts w:ascii="Times New Roman" w:hAnsi="Times New Roman" w:cs="Times New Roman"/>
          <w:b/>
          <w:bCs/>
          <w:iCs/>
          <w:sz w:val="24"/>
          <w:szCs w:val="24"/>
        </w:rPr>
        <w:t>Tehniskais piedāvājums</w:t>
      </w:r>
      <w:r w:rsidRPr="00951E97">
        <w:rPr>
          <w:rFonts w:ascii="Times New Roman" w:hAnsi="Times New Roman" w:cs="Times New Roman"/>
          <w:b/>
          <w:bCs/>
          <w:iCs/>
          <w:sz w:val="24"/>
          <w:szCs w:val="24"/>
        </w:rPr>
        <w:t>:</w:t>
      </w:r>
    </w:p>
    <w:tbl>
      <w:tblPr>
        <w:tblStyle w:val="TableGrid"/>
        <w:tblW w:w="5898" w:type="pct"/>
        <w:tblInd w:w="-1423" w:type="dxa"/>
        <w:tblLook w:val="04A0" w:firstRow="1" w:lastRow="0" w:firstColumn="1" w:lastColumn="0" w:noHBand="0" w:noVBand="1"/>
      </w:tblPr>
      <w:tblGrid>
        <w:gridCol w:w="5784"/>
        <w:gridCol w:w="4236"/>
      </w:tblGrid>
      <w:tr w:rsidR="007A497E" w:rsidRPr="00951E97" w14:paraId="7C57D3E2" w14:textId="77777777" w:rsidTr="00731B03">
        <w:tc>
          <w:tcPr>
            <w:tcW w:w="2886" w:type="pct"/>
          </w:tcPr>
          <w:p w14:paraId="029EB3C2" w14:textId="77777777" w:rsidR="007A497E" w:rsidRPr="00951E97" w:rsidRDefault="007A497E" w:rsidP="007A497E">
            <w:pPr>
              <w:spacing w:before="6"/>
              <w:jc w:val="both"/>
              <w:rPr>
                <w:rFonts w:ascii="Times New Roman" w:hAnsi="Times New Roman" w:cs="Times New Roman"/>
                <w:b/>
                <w:bCs/>
              </w:rPr>
            </w:pPr>
            <w:r w:rsidRPr="00951E97">
              <w:rPr>
                <w:rFonts w:ascii="Times New Roman" w:hAnsi="Times New Roman" w:cs="Times New Roman"/>
                <w:b/>
                <w:bCs/>
              </w:rPr>
              <w:t>Obligātās (minimālās)</w:t>
            </w:r>
          </w:p>
          <w:p w14:paraId="7B26DBEE" w14:textId="1D62C77C" w:rsidR="007A497E" w:rsidRPr="00951E97" w:rsidRDefault="007A497E" w:rsidP="007A497E">
            <w:pPr>
              <w:spacing w:before="6"/>
              <w:rPr>
                <w:rFonts w:ascii="Times New Roman" w:hAnsi="Times New Roman" w:cs="Times New Roman"/>
                <w:b/>
                <w:bCs/>
                <w:iCs/>
              </w:rPr>
            </w:pPr>
            <w:r w:rsidRPr="00951E97">
              <w:rPr>
                <w:rFonts w:ascii="Times New Roman" w:hAnsi="Times New Roman" w:cs="Times New Roman"/>
                <w:b/>
                <w:bCs/>
              </w:rPr>
              <w:t>Tehniskās specifikācijas vispārīgās prasības</w:t>
            </w:r>
          </w:p>
        </w:tc>
        <w:tc>
          <w:tcPr>
            <w:tcW w:w="2114" w:type="pct"/>
          </w:tcPr>
          <w:p w14:paraId="3E961135" w14:textId="77777777" w:rsidR="007A497E" w:rsidRPr="00951E97" w:rsidRDefault="007A497E" w:rsidP="007A497E">
            <w:pPr>
              <w:spacing w:before="6"/>
              <w:rPr>
                <w:rFonts w:ascii="Times New Roman" w:hAnsi="Times New Roman" w:cs="Times New Roman"/>
                <w:b/>
                <w:bCs/>
              </w:rPr>
            </w:pPr>
            <w:r w:rsidRPr="00951E97">
              <w:rPr>
                <w:rFonts w:ascii="Times New Roman" w:hAnsi="Times New Roman" w:cs="Times New Roman"/>
                <w:b/>
                <w:bCs/>
              </w:rPr>
              <w:t xml:space="preserve">Pretendenta piedāvājums¹ </w:t>
            </w:r>
          </w:p>
          <w:p w14:paraId="1CD040EF" w14:textId="77777777" w:rsidR="007A497E" w:rsidRPr="00951E97" w:rsidRDefault="007A497E" w:rsidP="007A497E">
            <w:pPr>
              <w:spacing w:before="6"/>
              <w:rPr>
                <w:rFonts w:ascii="Times New Roman" w:hAnsi="Times New Roman" w:cs="Times New Roman"/>
                <w:b/>
                <w:bCs/>
                <w:iCs/>
              </w:rPr>
            </w:pPr>
          </w:p>
        </w:tc>
      </w:tr>
      <w:tr w:rsidR="007A497E" w:rsidRPr="00951E97" w14:paraId="6ABE2305" w14:textId="77777777" w:rsidTr="00731B03">
        <w:tc>
          <w:tcPr>
            <w:tcW w:w="2886" w:type="pct"/>
          </w:tcPr>
          <w:p w14:paraId="506874BE" w14:textId="1257F589" w:rsidR="007A497E" w:rsidRPr="00951E97" w:rsidRDefault="0077073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1.Pretendents nodrošina Pasūtītājam Tehniskajā specifikācijā norādītas kvalitatīvas, cilvēku un dzīvnieku veselībai, dzīvībai un videi nekaitīgas dzīvnieku barības piegādi atbilstoši Pasūtītāja vajadzībām un pieprasījumam.</w:t>
            </w:r>
          </w:p>
        </w:tc>
        <w:tc>
          <w:tcPr>
            <w:tcW w:w="2114" w:type="pct"/>
          </w:tcPr>
          <w:p w14:paraId="52538FBD" w14:textId="77777777" w:rsidR="007A497E" w:rsidRPr="00951E97" w:rsidRDefault="007A497E" w:rsidP="007A497E">
            <w:pPr>
              <w:spacing w:before="6"/>
              <w:rPr>
                <w:rFonts w:ascii="Times New Roman" w:hAnsi="Times New Roman" w:cs="Times New Roman"/>
                <w:b/>
                <w:bCs/>
                <w:iCs/>
              </w:rPr>
            </w:pPr>
          </w:p>
        </w:tc>
      </w:tr>
      <w:tr w:rsidR="007A497E" w:rsidRPr="00951E97" w14:paraId="060292A2" w14:textId="77777777" w:rsidTr="00731B03">
        <w:tc>
          <w:tcPr>
            <w:tcW w:w="2886" w:type="pct"/>
          </w:tcPr>
          <w:p w14:paraId="1B525D19" w14:textId="1245C68B"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2.</w:t>
            </w:r>
            <w:r w:rsidR="0077073E" w:rsidRPr="00951E97">
              <w:rPr>
                <w:rFonts w:ascii="Times New Roman" w:eastAsia="Times New Roman" w:hAnsi="Times New Roman" w:cs="Times New Roman"/>
                <w:lang w:eastAsia="lv-LV"/>
              </w:rPr>
              <w:t>Preces marķējumam jāatbilst Dzīvnieku barības aprites likuma un uz tā pamata izdoto normatīvo aktu noteiktajām prasībām</w:t>
            </w:r>
            <w:r w:rsidRPr="00951E97">
              <w:rPr>
                <w:rFonts w:ascii="Times New Roman" w:eastAsia="Times New Roman" w:hAnsi="Times New Roman" w:cs="Times New Roman"/>
                <w:lang w:eastAsia="lv-LV"/>
              </w:rPr>
              <w:t>.</w:t>
            </w:r>
          </w:p>
        </w:tc>
        <w:tc>
          <w:tcPr>
            <w:tcW w:w="2114" w:type="pct"/>
          </w:tcPr>
          <w:p w14:paraId="41CA393C" w14:textId="77777777" w:rsidR="007A497E" w:rsidRPr="00951E97" w:rsidRDefault="007A497E" w:rsidP="007A497E">
            <w:pPr>
              <w:spacing w:before="6"/>
              <w:rPr>
                <w:rFonts w:ascii="Times New Roman" w:hAnsi="Times New Roman" w:cs="Times New Roman"/>
                <w:b/>
                <w:bCs/>
                <w:iCs/>
              </w:rPr>
            </w:pPr>
          </w:p>
        </w:tc>
      </w:tr>
      <w:tr w:rsidR="007A497E" w:rsidRPr="00951E97" w14:paraId="084B6302" w14:textId="77777777" w:rsidTr="00731B03">
        <w:tc>
          <w:tcPr>
            <w:tcW w:w="2886" w:type="pct"/>
          </w:tcPr>
          <w:p w14:paraId="2BC0108B" w14:textId="72441616"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3.</w:t>
            </w:r>
            <w:r w:rsidR="0077073E" w:rsidRPr="00951E97">
              <w:rPr>
                <w:rFonts w:ascii="Times New Roman" w:eastAsia="Times New Roman" w:hAnsi="Times New Roman" w:cs="Times New Roman"/>
                <w:lang w:eastAsia="lv-LV"/>
              </w:rPr>
              <w:t>Suņu barībai jābūt atbilstoši fasētai iepakojumos. Iepakojumam jābūt izgatavotam no atbilstoša izturības materiāla, kas nodrošin</w:t>
            </w:r>
            <w:r w:rsidR="007F349A">
              <w:rPr>
                <w:rFonts w:ascii="Times New Roman" w:eastAsia="Times New Roman" w:hAnsi="Times New Roman" w:cs="Times New Roman"/>
                <w:lang w:eastAsia="lv-LV"/>
              </w:rPr>
              <w:t>a</w:t>
            </w:r>
            <w:r w:rsidR="0077073E" w:rsidRPr="00951E97">
              <w:rPr>
                <w:rFonts w:ascii="Times New Roman" w:eastAsia="Times New Roman" w:hAnsi="Times New Roman" w:cs="Times New Roman"/>
                <w:lang w:eastAsia="lv-LV"/>
              </w:rPr>
              <w:t xml:space="preserve"> hermētiskumu un visu barības īpašību saglabāšanu līdz barības derīguma termiņa beigām, kas tiek norādīts uz iepakojuma. Barības derīguma termiņš (ne īsāks par 90 kalendārajām dienām no barības piegādes dienas).</w:t>
            </w:r>
          </w:p>
        </w:tc>
        <w:tc>
          <w:tcPr>
            <w:tcW w:w="2114" w:type="pct"/>
          </w:tcPr>
          <w:p w14:paraId="0247671D" w14:textId="77777777" w:rsidR="007A497E" w:rsidRPr="00951E97" w:rsidRDefault="007A497E" w:rsidP="007A497E">
            <w:pPr>
              <w:spacing w:before="6"/>
              <w:rPr>
                <w:rFonts w:ascii="Times New Roman" w:hAnsi="Times New Roman" w:cs="Times New Roman"/>
                <w:b/>
                <w:bCs/>
                <w:iCs/>
              </w:rPr>
            </w:pPr>
          </w:p>
        </w:tc>
      </w:tr>
      <w:tr w:rsidR="007A497E" w:rsidRPr="00951E97" w14:paraId="42F45CCE" w14:textId="77777777" w:rsidTr="00731B03">
        <w:tc>
          <w:tcPr>
            <w:tcW w:w="2886" w:type="pct"/>
          </w:tcPr>
          <w:p w14:paraId="4F22024B" w14:textId="530D194E"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4.</w:t>
            </w:r>
            <w:r w:rsidR="0077073E" w:rsidRPr="00951E97">
              <w:rPr>
                <w:rFonts w:ascii="Times New Roman" w:eastAsia="Times New Roman" w:hAnsi="Times New Roman" w:cs="Times New Roman"/>
                <w:lang w:eastAsia="lv-LV"/>
              </w:rPr>
              <w:t>Precei jāatbilst Ministru kabineta 2009.gada 29.septembra noteikumiem Nr.1111 “Noteikumi par dzīvnieku barībā un barības sastāvdaļās aizliegtajām vielām un barības nekaitīguma prasībām”. Preces sastāvā gaļai un gaļas produktiem jābūt ar vislielāko procentuālo daudzumu, precei jāsatur dzīvnieku izcelsmes proteīnus. Prece nedrīkst saturēt soju, pelējuma sēnītes.</w:t>
            </w:r>
          </w:p>
        </w:tc>
        <w:tc>
          <w:tcPr>
            <w:tcW w:w="2114" w:type="pct"/>
          </w:tcPr>
          <w:p w14:paraId="66BEDB6A" w14:textId="77777777" w:rsidR="007A497E" w:rsidRPr="00951E97" w:rsidRDefault="007A497E" w:rsidP="007A497E">
            <w:pPr>
              <w:spacing w:before="6"/>
              <w:rPr>
                <w:rFonts w:ascii="Times New Roman" w:hAnsi="Times New Roman" w:cs="Times New Roman"/>
                <w:b/>
                <w:bCs/>
                <w:iCs/>
              </w:rPr>
            </w:pPr>
          </w:p>
        </w:tc>
      </w:tr>
      <w:tr w:rsidR="007A497E" w:rsidRPr="00951E97" w14:paraId="46A03B95" w14:textId="77777777" w:rsidTr="00731B03">
        <w:tc>
          <w:tcPr>
            <w:tcW w:w="2886" w:type="pct"/>
          </w:tcPr>
          <w:p w14:paraId="339928DF" w14:textId="3890ACE3"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5.</w:t>
            </w:r>
            <w:r w:rsidR="0077073E" w:rsidRPr="00951E97">
              <w:rPr>
                <w:rFonts w:ascii="Times New Roman" w:eastAsia="Times New Roman" w:hAnsi="Times New Roman" w:cs="Times New Roman"/>
                <w:lang w:eastAsia="lv-LV"/>
              </w:rPr>
              <w:t>Preces nedrīkst saturēt ģenētiski modificētos organismus, nesastāv no tiem un nav ražotas vai audzētas izmantojot šādus līdzekļus (metodes vai tehnoloģijas).</w:t>
            </w:r>
          </w:p>
        </w:tc>
        <w:tc>
          <w:tcPr>
            <w:tcW w:w="2114" w:type="pct"/>
          </w:tcPr>
          <w:p w14:paraId="15C1CB48" w14:textId="77777777" w:rsidR="007A497E" w:rsidRPr="00951E97" w:rsidRDefault="007A497E" w:rsidP="007A497E">
            <w:pPr>
              <w:spacing w:before="6"/>
              <w:rPr>
                <w:rFonts w:ascii="Times New Roman" w:hAnsi="Times New Roman" w:cs="Times New Roman"/>
                <w:b/>
                <w:bCs/>
                <w:iCs/>
              </w:rPr>
            </w:pPr>
          </w:p>
        </w:tc>
      </w:tr>
      <w:tr w:rsidR="007A497E" w:rsidRPr="00951E97" w14:paraId="4A0697ED" w14:textId="77777777" w:rsidTr="00731B03">
        <w:tc>
          <w:tcPr>
            <w:tcW w:w="2886" w:type="pct"/>
          </w:tcPr>
          <w:p w14:paraId="0C1AA656" w14:textId="7C044FE0" w:rsidR="007A497E" w:rsidRPr="00951E97" w:rsidRDefault="007A497E" w:rsidP="007A497E">
            <w:pPr>
              <w:spacing w:before="6"/>
              <w:jc w:val="both"/>
              <w:rPr>
                <w:rFonts w:ascii="Times New Roman" w:hAnsi="Times New Roman" w:cs="Times New Roman"/>
                <w:b/>
                <w:bCs/>
                <w:iCs/>
              </w:rPr>
            </w:pPr>
            <w:r w:rsidRPr="00951E97">
              <w:rPr>
                <w:rFonts w:ascii="Times New Roman" w:eastAsia="Times New Roman" w:hAnsi="Times New Roman" w:cs="Times New Roman"/>
                <w:lang w:eastAsia="lv-LV"/>
              </w:rPr>
              <w:t>6.</w:t>
            </w:r>
            <w:r w:rsidR="0077073E" w:rsidRPr="00951E97">
              <w:rPr>
                <w:rFonts w:ascii="Times New Roman" w:eastAsia="Times New Roman" w:hAnsi="Times New Roman" w:cs="Times New Roman"/>
                <w:lang w:eastAsia="lv-LV"/>
              </w:rPr>
              <w:t>Pasūtītājs var pasūtīt arī citas preces, kas nav noradīt</w:t>
            </w:r>
            <w:r w:rsidR="009C7AA7">
              <w:rPr>
                <w:rFonts w:ascii="Times New Roman" w:eastAsia="Times New Roman" w:hAnsi="Times New Roman" w:cs="Times New Roman"/>
                <w:lang w:eastAsia="lv-LV"/>
              </w:rPr>
              <w:t>as</w:t>
            </w:r>
            <w:r w:rsidR="0077073E" w:rsidRPr="00951E97">
              <w:rPr>
                <w:rFonts w:ascii="Times New Roman" w:eastAsia="Times New Roman" w:hAnsi="Times New Roman" w:cs="Times New Roman"/>
                <w:lang w:eastAsia="lv-LV"/>
              </w:rPr>
              <w:t xml:space="preserve"> Tehniskajā specifikācijā, bet ir pieejam</w:t>
            </w:r>
            <w:r w:rsidR="009C7AA7">
              <w:rPr>
                <w:rFonts w:ascii="Times New Roman" w:eastAsia="Times New Roman" w:hAnsi="Times New Roman" w:cs="Times New Roman"/>
                <w:lang w:eastAsia="lv-LV"/>
              </w:rPr>
              <w:t>as</w:t>
            </w:r>
            <w:r w:rsidR="0077073E" w:rsidRPr="00951E97">
              <w:rPr>
                <w:rFonts w:ascii="Times New Roman" w:eastAsia="Times New Roman" w:hAnsi="Times New Roman" w:cs="Times New Roman"/>
                <w:lang w:eastAsia="lv-LV"/>
              </w:rPr>
              <w:t xml:space="preserve"> pie Piegādātāja, saskaņā ar Piegādātāja cenrādī noteiktajām attiecīgo preču cenām</w:t>
            </w:r>
            <w:r w:rsidR="00A84970">
              <w:rPr>
                <w:rFonts w:ascii="Times New Roman" w:eastAsia="Times New Roman" w:hAnsi="Times New Roman" w:cs="Times New Roman"/>
                <w:lang w:eastAsia="lv-LV"/>
              </w:rPr>
              <w:t>.</w:t>
            </w:r>
          </w:p>
        </w:tc>
        <w:tc>
          <w:tcPr>
            <w:tcW w:w="2114" w:type="pct"/>
          </w:tcPr>
          <w:p w14:paraId="756BF799" w14:textId="77777777" w:rsidR="007A497E" w:rsidRPr="00951E97" w:rsidRDefault="007A497E" w:rsidP="007A497E">
            <w:pPr>
              <w:spacing w:before="6"/>
              <w:rPr>
                <w:rFonts w:ascii="Times New Roman" w:hAnsi="Times New Roman" w:cs="Times New Roman"/>
                <w:b/>
                <w:bCs/>
                <w:iCs/>
              </w:rPr>
            </w:pPr>
          </w:p>
        </w:tc>
      </w:tr>
      <w:tr w:rsidR="007A497E" w:rsidRPr="00951E97" w14:paraId="75316070" w14:textId="77777777" w:rsidTr="00731B03">
        <w:tc>
          <w:tcPr>
            <w:tcW w:w="2886" w:type="pct"/>
          </w:tcPr>
          <w:p w14:paraId="6A869B99" w14:textId="14EA4FCE"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7.</w:t>
            </w:r>
            <w:r w:rsidR="0077073E" w:rsidRPr="00951E97">
              <w:rPr>
                <w:rFonts w:ascii="Times New Roman" w:eastAsia="Times New Roman" w:hAnsi="Times New Roman" w:cs="Times New Roman"/>
                <w:lang w:eastAsia="lv-LV"/>
              </w:rPr>
              <w:t xml:space="preserve"> Piegādātājs apzinās, ka Pasūtītājs ir tiesīgs iepirkt tādu preču daudzumu, kāds nepieciešams Pasūtītāja darbības nodrošināšanai</w:t>
            </w:r>
            <w:r w:rsidR="00A84970">
              <w:rPr>
                <w:rFonts w:ascii="Times New Roman" w:eastAsia="Times New Roman" w:hAnsi="Times New Roman" w:cs="Times New Roman"/>
                <w:lang w:eastAsia="lv-LV"/>
              </w:rPr>
              <w:t>.</w:t>
            </w:r>
          </w:p>
        </w:tc>
        <w:tc>
          <w:tcPr>
            <w:tcW w:w="2114" w:type="pct"/>
          </w:tcPr>
          <w:p w14:paraId="490C3A9C" w14:textId="77777777" w:rsidR="007A497E" w:rsidRPr="00951E97" w:rsidRDefault="007A497E" w:rsidP="007A497E">
            <w:pPr>
              <w:spacing w:before="6"/>
              <w:rPr>
                <w:rFonts w:ascii="Times New Roman" w:hAnsi="Times New Roman" w:cs="Times New Roman"/>
                <w:b/>
                <w:bCs/>
                <w:iCs/>
              </w:rPr>
            </w:pPr>
          </w:p>
        </w:tc>
      </w:tr>
      <w:tr w:rsidR="007A497E" w:rsidRPr="00951E97" w14:paraId="4FF84C9D" w14:textId="77777777" w:rsidTr="00731B03">
        <w:tc>
          <w:tcPr>
            <w:tcW w:w="2886" w:type="pct"/>
          </w:tcPr>
          <w:p w14:paraId="41919B26" w14:textId="242ABF84"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8.</w:t>
            </w:r>
            <w:r w:rsidR="0077073E" w:rsidRPr="00951E97">
              <w:rPr>
                <w:rFonts w:ascii="Times New Roman" w:eastAsia="Times New Roman" w:hAnsi="Times New Roman" w:cs="Times New Roman"/>
                <w:lang w:eastAsia="lv-LV"/>
              </w:rPr>
              <w:t xml:space="preserve"> Finanšu piedāvājumā norādītajās cenās Izpildītājs iekļauj visas ar pakalpojumu sniegšanu saistītās izmaksas, tai skaitā piegādes izmaksas.</w:t>
            </w:r>
          </w:p>
        </w:tc>
        <w:tc>
          <w:tcPr>
            <w:tcW w:w="2114" w:type="pct"/>
          </w:tcPr>
          <w:p w14:paraId="09F9D1F5" w14:textId="77777777" w:rsidR="007A497E" w:rsidRPr="00951E97" w:rsidRDefault="007A497E" w:rsidP="007A497E">
            <w:pPr>
              <w:spacing w:before="6"/>
              <w:rPr>
                <w:rFonts w:ascii="Times New Roman" w:hAnsi="Times New Roman" w:cs="Times New Roman"/>
                <w:b/>
                <w:bCs/>
                <w:iCs/>
              </w:rPr>
            </w:pPr>
          </w:p>
        </w:tc>
      </w:tr>
      <w:tr w:rsidR="007A497E" w:rsidRPr="00951E97" w14:paraId="1C95B0C7" w14:textId="77777777" w:rsidTr="00731B03">
        <w:tc>
          <w:tcPr>
            <w:tcW w:w="2886" w:type="pct"/>
          </w:tcPr>
          <w:p w14:paraId="7B2F4EAE" w14:textId="15F28BCF"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9.</w:t>
            </w:r>
            <w:r w:rsidR="0077073E" w:rsidRPr="00951E97">
              <w:rPr>
                <w:rFonts w:ascii="Times New Roman" w:eastAsia="Times New Roman" w:hAnsi="Times New Roman" w:cs="Times New Roman"/>
                <w:lang w:eastAsia="lv-LV"/>
              </w:rPr>
              <w:t xml:space="preserve"> Pasūtītājs var iegadāties nepieciešam</w:t>
            </w:r>
            <w:r w:rsidR="00B32E7D">
              <w:rPr>
                <w:rFonts w:ascii="Times New Roman" w:eastAsia="Times New Roman" w:hAnsi="Times New Roman" w:cs="Times New Roman"/>
                <w:lang w:eastAsia="lv-LV"/>
              </w:rPr>
              <w:t>ā</w:t>
            </w:r>
            <w:r w:rsidR="0077073E" w:rsidRPr="00951E97">
              <w:rPr>
                <w:rFonts w:ascii="Times New Roman" w:eastAsia="Times New Roman" w:hAnsi="Times New Roman" w:cs="Times New Roman"/>
                <w:lang w:eastAsia="lv-LV"/>
              </w:rPr>
              <w:t>s preces Piegādātāja tirdzniecības vietā</w:t>
            </w:r>
            <w:r w:rsidR="00A84970">
              <w:rPr>
                <w:rFonts w:ascii="Times New Roman" w:eastAsia="Times New Roman" w:hAnsi="Times New Roman" w:cs="Times New Roman"/>
                <w:lang w:eastAsia="lv-LV"/>
              </w:rPr>
              <w:t>.</w:t>
            </w:r>
            <w:r w:rsidR="0077073E" w:rsidRPr="00951E97">
              <w:rPr>
                <w:rFonts w:ascii="Times New Roman" w:eastAsia="Times New Roman" w:hAnsi="Times New Roman" w:cs="Times New Roman"/>
                <w:lang w:eastAsia="lv-LV"/>
              </w:rPr>
              <w:t xml:space="preserve"> </w:t>
            </w:r>
          </w:p>
        </w:tc>
        <w:tc>
          <w:tcPr>
            <w:tcW w:w="2114" w:type="pct"/>
          </w:tcPr>
          <w:p w14:paraId="60EA6E48" w14:textId="39D2ADC9" w:rsidR="007A497E" w:rsidRPr="00951E97" w:rsidRDefault="0077073E" w:rsidP="007A497E">
            <w:pPr>
              <w:spacing w:before="6"/>
              <w:rPr>
                <w:rFonts w:ascii="Times New Roman" w:hAnsi="Times New Roman" w:cs="Times New Roman"/>
                <w:i/>
              </w:rPr>
            </w:pPr>
            <w:r w:rsidRPr="00951E97">
              <w:rPr>
                <w:rFonts w:ascii="Times New Roman" w:hAnsi="Times New Roman" w:cs="Times New Roman"/>
                <w:i/>
              </w:rPr>
              <w:t>jānorada tirdzniecības vietas adresi (vienu/vai vairākas) un, ja ir iespēja veikt pasūtījumus/iegādi internetveikalā, tad jānorada arī internet veikala adresi</w:t>
            </w:r>
          </w:p>
        </w:tc>
      </w:tr>
      <w:tr w:rsidR="007A497E" w:rsidRPr="00951E97" w14:paraId="11F0DB91" w14:textId="77777777" w:rsidTr="00731B03">
        <w:tc>
          <w:tcPr>
            <w:tcW w:w="2886" w:type="pct"/>
          </w:tcPr>
          <w:p w14:paraId="452E6819" w14:textId="1B292EBB"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10.</w:t>
            </w:r>
            <w:r w:rsidR="0077073E" w:rsidRPr="00951E97">
              <w:rPr>
                <w:rFonts w:ascii="Times New Roman" w:eastAsia="Times New Roman" w:hAnsi="Times New Roman" w:cs="Times New Roman"/>
                <w:lang w:eastAsia="lv-LV"/>
              </w:rPr>
              <w:t xml:space="preserve"> Piegādātājs piegādā preci Pasūtītājam preces piegādes vietā tikai pēc Pasūtītāja atsevišķa rakstiska pieprasījuma par preces piegādi. Šinī gadījumā piegāde nodrošināma 2 (divu) dienu laik</w:t>
            </w:r>
            <w:r w:rsidR="00A84970">
              <w:rPr>
                <w:rFonts w:ascii="Times New Roman" w:eastAsia="Times New Roman" w:hAnsi="Times New Roman" w:cs="Times New Roman"/>
                <w:lang w:eastAsia="lv-LV"/>
              </w:rPr>
              <w:t>ā</w:t>
            </w:r>
            <w:r w:rsidR="0077073E" w:rsidRPr="00951E97">
              <w:rPr>
                <w:rFonts w:ascii="Times New Roman" w:eastAsia="Times New Roman" w:hAnsi="Times New Roman" w:cs="Times New Roman"/>
                <w:lang w:eastAsia="lv-LV"/>
              </w:rPr>
              <w:t xml:space="preserve"> no Pasūtītāja pieprasījuma nosūtīšanas uz Piegādātāja informācijas kanāliem (tālrunis un/vai e-pasts). Piegādēs adrese: Ezermalas iela 10, Rīga, LV-1014, darba laikā no plkst.08.00 – 16.30, iepriekš laicīgi saskaņojot laiku ar Pasūtītāja kontaktpersonu</w:t>
            </w:r>
            <w:r w:rsidR="00A84970">
              <w:rPr>
                <w:rFonts w:ascii="Times New Roman" w:eastAsia="Times New Roman" w:hAnsi="Times New Roman" w:cs="Times New Roman"/>
                <w:lang w:eastAsia="lv-LV"/>
              </w:rPr>
              <w:t>.</w:t>
            </w:r>
          </w:p>
        </w:tc>
        <w:tc>
          <w:tcPr>
            <w:tcW w:w="2114" w:type="pct"/>
          </w:tcPr>
          <w:p w14:paraId="205C59E1" w14:textId="77777777" w:rsidR="007A497E" w:rsidRPr="00951E97" w:rsidRDefault="007A497E" w:rsidP="007A497E">
            <w:pPr>
              <w:spacing w:before="6"/>
              <w:rPr>
                <w:rFonts w:ascii="Times New Roman" w:hAnsi="Times New Roman" w:cs="Times New Roman"/>
                <w:b/>
                <w:bCs/>
                <w:iCs/>
              </w:rPr>
            </w:pPr>
          </w:p>
        </w:tc>
      </w:tr>
      <w:tr w:rsidR="007A497E" w:rsidRPr="00951E97" w14:paraId="3D2E1B26" w14:textId="77777777" w:rsidTr="00731B03">
        <w:tc>
          <w:tcPr>
            <w:tcW w:w="2886" w:type="pct"/>
          </w:tcPr>
          <w:p w14:paraId="03A6964A" w14:textId="72E5D456"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11.</w:t>
            </w:r>
            <w:r w:rsidR="0077073E" w:rsidRPr="00951E97">
              <w:rPr>
                <w:rFonts w:ascii="Times New Roman" w:eastAsia="Times New Roman" w:hAnsi="Times New Roman" w:cs="Times New Roman"/>
                <w:lang w:eastAsia="lv-LV"/>
              </w:rPr>
              <w:t xml:space="preserve"> Pretendents piedāvā pastāvīgu atlaidi (%) cit</w:t>
            </w:r>
            <w:r w:rsidR="007362C1">
              <w:rPr>
                <w:rFonts w:ascii="Times New Roman" w:eastAsia="Times New Roman" w:hAnsi="Times New Roman" w:cs="Times New Roman"/>
                <w:lang w:eastAsia="lv-LV"/>
              </w:rPr>
              <w:t>ā</w:t>
            </w:r>
            <w:r w:rsidR="0077073E" w:rsidRPr="00951E97">
              <w:rPr>
                <w:rFonts w:ascii="Times New Roman" w:eastAsia="Times New Roman" w:hAnsi="Times New Roman" w:cs="Times New Roman"/>
                <w:lang w:eastAsia="lv-LV"/>
              </w:rPr>
              <w:t>m precēm, kuras nav ietvertas tehniskās specifikācijas vispārīgās prasībās, bet kur</w:t>
            </w:r>
            <w:r w:rsidR="007362C1">
              <w:rPr>
                <w:rFonts w:ascii="Times New Roman" w:eastAsia="Times New Roman" w:hAnsi="Times New Roman" w:cs="Times New Roman"/>
                <w:lang w:eastAsia="lv-LV"/>
              </w:rPr>
              <w:t>a</w:t>
            </w:r>
            <w:r w:rsidR="0077073E" w:rsidRPr="00951E97">
              <w:rPr>
                <w:rFonts w:ascii="Times New Roman" w:eastAsia="Times New Roman" w:hAnsi="Times New Roman" w:cs="Times New Roman"/>
                <w:lang w:eastAsia="lv-LV"/>
              </w:rPr>
              <w:t>s var iegadāties Pretendenta tirdzniecības vietā vai pēc Pretendenta piedāvātā preču kataloga.</w:t>
            </w:r>
          </w:p>
        </w:tc>
        <w:tc>
          <w:tcPr>
            <w:tcW w:w="2114" w:type="pct"/>
          </w:tcPr>
          <w:p w14:paraId="28E03A6C" w14:textId="139C7C8A" w:rsidR="007A497E" w:rsidRPr="00951E97" w:rsidRDefault="0077073E" w:rsidP="007A497E">
            <w:pPr>
              <w:spacing w:before="6"/>
              <w:rPr>
                <w:rFonts w:ascii="Times New Roman" w:hAnsi="Times New Roman" w:cs="Times New Roman"/>
                <w:b/>
                <w:bCs/>
                <w:i/>
                <w:iCs/>
              </w:rPr>
            </w:pPr>
            <w:r w:rsidRPr="00951E97">
              <w:rPr>
                <w:rFonts w:ascii="Times New Roman" w:eastAsia="Times New Roman" w:hAnsi="Times New Roman" w:cs="Times New Roman"/>
                <w:i/>
                <w:iCs/>
                <w:lang w:eastAsia="lv-LV"/>
              </w:rPr>
              <w:t>ja pretendents to nodrošina, tad nor</w:t>
            </w:r>
            <w:r w:rsidR="005F21B7">
              <w:rPr>
                <w:rFonts w:ascii="Times New Roman" w:eastAsia="Times New Roman" w:hAnsi="Times New Roman" w:cs="Times New Roman"/>
                <w:i/>
                <w:iCs/>
                <w:lang w:eastAsia="lv-LV"/>
              </w:rPr>
              <w:t>ā</w:t>
            </w:r>
            <w:r w:rsidRPr="00951E97">
              <w:rPr>
                <w:rFonts w:ascii="Times New Roman" w:eastAsia="Times New Roman" w:hAnsi="Times New Roman" w:cs="Times New Roman"/>
                <w:i/>
                <w:iCs/>
                <w:lang w:eastAsia="lv-LV"/>
              </w:rPr>
              <w:t>dīt atlaides apmēru</w:t>
            </w:r>
          </w:p>
        </w:tc>
      </w:tr>
      <w:tr w:rsidR="007A497E" w:rsidRPr="00951E97" w14:paraId="39E6DBE8" w14:textId="77777777" w:rsidTr="00731B03">
        <w:tc>
          <w:tcPr>
            <w:tcW w:w="2886" w:type="pct"/>
          </w:tcPr>
          <w:p w14:paraId="7361D7FB" w14:textId="5577B748"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12.</w:t>
            </w:r>
            <w:r w:rsidR="0077073E" w:rsidRPr="00951E97">
              <w:rPr>
                <w:rFonts w:ascii="Times New Roman" w:eastAsia="Times New Roman" w:hAnsi="Times New Roman" w:cs="Times New Roman"/>
                <w:lang w:eastAsia="lv-LV"/>
              </w:rPr>
              <w:t xml:space="preserve"> Apmaksa notiek ar pēcapmaksu, 14 (četrpadsmit) darba dienu laikā no preces faktisk</w:t>
            </w:r>
            <w:r w:rsidR="008C6A03">
              <w:rPr>
                <w:rFonts w:ascii="Times New Roman" w:eastAsia="Times New Roman" w:hAnsi="Times New Roman" w:cs="Times New Roman"/>
                <w:lang w:eastAsia="lv-LV"/>
              </w:rPr>
              <w:t>ā</w:t>
            </w:r>
            <w:r w:rsidR="0077073E" w:rsidRPr="00951E97">
              <w:rPr>
                <w:rFonts w:ascii="Times New Roman" w:eastAsia="Times New Roman" w:hAnsi="Times New Roman" w:cs="Times New Roman"/>
                <w:lang w:eastAsia="lv-LV"/>
              </w:rPr>
              <w:t>s saņemšanas/piegād</w:t>
            </w:r>
            <w:r w:rsidR="008C6A03">
              <w:rPr>
                <w:rFonts w:ascii="Times New Roman" w:eastAsia="Times New Roman" w:hAnsi="Times New Roman" w:cs="Times New Roman"/>
                <w:lang w:eastAsia="lv-LV"/>
              </w:rPr>
              <w:t>e</w:t>
            </w:r>
            <w:r w:rsidR="0077073E" w:rsidRPr="00951E97">
              <w:rPr>
                <w:rFonts w:ascii="Times New Roman" w:eastAsia="Times New Roman" w:hAnsi="Times New Roman" w:cs="Times New Roman"/>
                <w:lang w:eastAsia="lv-LV"/>
              </w:rPr>
              <w:t>s</w:t>
            </w:r>
            <w:r w:rsidR="00E00709">
              <w:rPr>
                <w:rFonts w:ascii="Times New Roman" w:eastAsia="Times New Roman" w:hAnsi="Times New Roman" w:cs="Times New Roman"/>
                <w:lang w:eastAsia="lv-LV"/>
              </w:rPr>
              <w:t xml:space="preserve"> dienas</w:t>
            </w:r>
            <w:r w:rsidR="0077073E" w:rsidRPr="00951E97">
              <w:rPr>
                <w:rFonts w:ascii="Times New Roman" w:eastAsia="Times New Roman" w:hAnsi="Times New Roman" w:cs="Times New Roman"/>
                <w:lang w:eastAsia="lv-LV"/>
              </w:rPr>
              <w:t xml:space="preserve"> un attaisnojuma dokumenta saņemšanas</w:t>
            </w:r>
            <w:r w:rsidR="00E00709">
              <w:rPr>
                <w:rFonts w:ascii="Times New Roman" w:eastAsia="Times New Roman" w:hAnsi="Times New Roman" w:cs="Times New Roman"/>
                <w:lang w:eastAsia="lv-LV"/>
              </w:rPr>
              <w:t>.</w:t>
            </w:r>
          </w:p>
        </w:tc>
        <w:tc>
          <w:tcPr>
            <w:tcW w:w="2114" w:type="pct"/>
          </w:tcPr>
          <w:p w14:paraId="0BA7A80E" w14:textId="77777777" w:rsidR="007A497E" w:rsidRPr="00951E97" w:rsidRDefault="007A497E" w:rsidP="007A497E">
            <w:pPr>
              <w:spacing w:before="6"/>
              <w:rPr>
                <w:rFonts w:ascii="Times New Roman" w:hAnsi="Times New Roman" w:cs="Times New Roman"/>
                <w:b/>
                <w:bCs/>
                <w:iCs/>
              </w:rPr>
            </w:pPr>
          </w:p>
        </w:tc>
      </w:tr>
      <w:tr w:rsidR="0077073E" w:rsidRPr="00951E97" w14:paraId="5B7FD441" w14:textId="77777777" w:rsidTr="00731B03">
        <w:tc>
          <w:tcPr>
            <w:tcW w:w="2886" w:type="pct"/>
          </w:tcPr>
          <w:p w14:paraId="1EFEA495" w14:textId="5797A640" w:rsidR="0077073E" w:rsidRPr="00951E97" w:rsidRDefault="0077073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lastRenderedPageBreak/>
              <w:t>13. Pretendents apzinās, ka preču daudzums līguma izpildes laikā var mainīties, kopējām izmaksām nepārsniedzot līgumcenu.</w:t>
            </w:r>
          </w:p>
        </w:tc>
        <w:tc>
          <w:tcPr>
            <w:tcW w:w="2114" w:type="pct"/>
          </w:tcPr>
          <w:p w14:paraId="29FC9F81" w14:textId="77777777" w:rsidR="0077073E" w:rsidRPr="00951E97" w:rsidRDefault="0077073E" w:rsidP="007A497E">
            <w:pPr>
              <w:spacing w:before="6"/>
              <w:rPr>
                <w:rFonts w:ascii="Times New Roman" w:hAnsi="Times New Roman" w:cs="Times New Roman"/>
                <w:b/>
                <w:bCs/>
                <w:iCs/>
              </w:rPr>
            </w:pPr>
          </w:p>
        </w:tc>
      </w:tr>
      <w:tr w:rsidR="00D56511" w:rsidRPr="00951E97" w14:paraId="7F570607" w14:textId="77777777" w:rsidTr="00731B03">
        <w:tc>
          <w:tcPr>
            <w:tcW w:w="2886" w:type="pct"/>
          </w:tcPr>
          <w:p w14:paraId="313BBE57" w14:textId="542D7A34" w:rsidR="00D56511" w:rsidRPr="00D56511" w:rsidRDefault="00D56511" w:rsidP="00D56511">
            <w:pPr>
              <w:jc w:val="both"/>
              <w:rPr>
                <w:rFonts w:ascii="Times New Roman" w:hAnsi="Times New Roman" w:cs="Times New Roman"/>
                <w:i/>
                <w:iCs/>
                <w:sz w:val="24"/>
                <w:szCs w:val="24"/>
              </w:rPr>
            </w:pPr>
            <w:r w:rsidRPr="00D56511">
              <w:rPr>
                <w:rFonts w:ascii="Times New Roman" w:hAnsi="Times New Roman" w:cs="Times New Roman"/>
                <w:sz w:val="24"/>
                <w:szCs w:val="24"/>
              </w:rPr>
              <w:t>1</w:t>
            </w:r>
            <w:r w:rsidR="00637E90">
              <w:rPr>
                <w:rFonts w:ascii="Times New Roman" w:hAnsi="Times New Roman" w:cs="Times New Roman"/>
                <w:sz w:val="24"/>
                <w:szCs w:val="24"/>
              </w:rPr>
              <w:t>4</w:t>
            </w:r>
            <w:r w:rsidRPr="00D56511">
              <w:rPr>
                <w:rFonts w:ascii="Times New Roman" w:hAnsi="Times New Roman" w:cs="Times New Roman"/>
                <w:i/>
                <w:iCs/>
                <w:sz w:val="24"/>
                <w:szCs w:val="24"/>
              </w:rPr>
              <w:t>. Izpildītājs  nodrošina, ka visi rēķini tiks iesniegti Pasūtītājam uz E-Adresi.</w:t>
            </w:r>
          </w:p>
          <w:p w14:paraId="5C01DEE1" w14:textId="77777777" w:rsidR="00D56511" w:rsidRPr="00D56511" w:rsidRDefault="00D56511" w:rsidP="00D56511">
            <w:pPr>
              <w:jc w:val="both"/>
              <w:rPr>
                <w:rFonts w:ascii="Times New Roman" w:hAnsi="Times New Roman" w:cs="Times New Roman"/>
                <w:i/>
                <w:iCs/>
                <w:sz w:val="24"/>
                <w:szCs w:val="24"/>
              </w:rPr>
            </w:pPr>
            <w:r w:rsidRPr="00D56511">
              <w:rPr>
                <w:rFonts w:ascii="Times New Roman" w:hAnsi="Times New Roman" w:cs="Times New Roman"/>
                <w:i/>
                <w:iCs/>
                <w:sz w:val="24"/>
                <w:szCs w:val="24"/>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4ED03E52" w14:textId="77777777" w:rsidR="00D56511" w:rsidRPr="00D56511" w:rsidRDefault="00D56511" w:rsidP="00D56511">
            <w:pPr>
              <w:pStyle w:val="ListParagraph"/>
              <w:ind w:left="360"/>
              <w:jc w:val="both"/>
              <w:rPr>
                <w:i/>
                <w:iCs/>
              </w:rPr>
            </w:pPr>
          </w:p>
          <w:p w14:paraId="25F3AECD" w14:textId="77777777" w:rsidR="00D56511" w:rsidRPr="00D56511" w:rsidRDefault="00D56511" w:rsidP="00D56511">
            <w:pPr>
              <w:jc w:val="both"/>
              <w:rPr>
                <w:rStyle w:val="Hyperlink"/>
                <w:u w:val="none"/>
              </w:rPr>
            </w:pPr>
            <w:r w:rsidRPr="00D56511">
              <w:rPr>
                <w:i/>
                <w:iCs/>
              </w:rPr>
              <w:t xml:space="preserve">Sīkāk : </w:t>
            </w:r>
            <w:hyperlink r:id="rId8" w:history="1">
              <w:r w:rsidRPr="00D56511">
                <w:rPr>
                  <w:rStyle w:val="Hyperlink"/>
                  <w:i/>
                  <w:iCs/>
                  <w:u w:val="none"/>
                </w:rPr>
                <w:t>https://www.vid.gov.lv/lv/e-rekini</w:t>
              </w:r>
            </w:hyperlink>
          </w:p>
          <w:p w14:paraId="1085AE3D" w14:textId="77777777" w:rsidR="00D56511" w:rsidRPr="00D56511" w:rsidRDefault="00D56511" w:rsidP="00D56511">
            <w:pPr>
              <w:spacing w:before="100" w:beforeAutospacing="1" w:after="100" w:afterAutospacing="1"/>
            </w:pPr>
            <w:r w:rsidRPr="00D56511">
              <w:rPr>
                <w:rFonts w:ascii="Aptos" w:hAnsi="Aptos"/>
                <w:lang w:eastAsia="zh-CN"/>
              </w:rPr>
              <w:t xml:space="preserve">Koledžas sadarbības partneri e-rēķinus XML formātā var nosūtīt </w:t>
            </w:r>
            <w:r w:rsidRPr="00D56511">
              <w:rPr>
                <w:rFonts w:ascii="Aptos" w:hAnsi="Aptos"/>
                <w:b/>
                <w:bCs/>
                <w:lang w:eastAsia="zh-CN"/>
              </w:rPr>
              <w:t xml:space="preserve">arī izmantojot </w:t>
            </w:r>
            <w:proofErr w:type="spellStart"/>
            <w:r w:rsidRPr="00D56511">
              <w:rPr>
                <w:rFonts w:ascii="Aptos" w:hAnsi="Aptos"/>
                <w:b/>
                <w:bCs/>
                <w:lang w:eastAsia="zh-CN"/>
              </w:rPr>
              <w:t>Peppol</w:t>
            </w:r>
            <w:proofErr w:type="spellEnd"/>
            <w:r w:rsidRPr="00D56511">
              <w:rPr>
                <w:rFonts w:ascii="Aptos" w:hAnsi="Aptos"/>
                <w:b/>
                <w:bCs/>
                <w:lang w:eastAsia="zh-CN"/>
              </w:rPr>
              <w:t xml:space="preserve"> </w:t>
            </w:r>
            <w:proofErr w:type="spellStart"/>
            <w:r w:rsidRPr="00D56511">
              <w:rPr>
                <w:rFonts w:ascii="Aptos" w:hAnsi="Aptos"/>
                <w:b/>
                <w:bCs/>
                <w:lang w:eastAsia="zh-CN"/>
              </w:rPr>
              <w:t>Directory</w:t>
            </w:r>
            <w:proofErr w:type="spellEnd"/>
            <w:r w:rsidRPr="00D56511">
              <w:rPr>
                <w:rFonts w:ascii="Aptos" w:hAnsi="Aptos"/>
                <w:b/>
                <w:bCs/>
                <w:lang w:eastAsia="zh-CN"/>
              </w:rPr>
              <w:t xml:space="preserve"> </w:t>
            </w:r>
            <w:hyperlink r:id="rId9" w:history="1">
              <w:r w:rsidRPr="00D56511">
                <w:rPr>
                  <w:rStyle w:val="Hyperlink"/>
                  <w:rFonts w:ascii="Aptos" w:hAnsi="Aptos"/>
                  <w:b/>
                  <w:bCs/>
                  <w:u w:val="none"/>
                  <w:lang w:eastAsia="zh-CN"/>
                </w:rPr>
                <w:t>https://directory.peppol.eu/public/</w:t>
              </w:r>
            </w:hyperlink>
            <w:r w:rsidRPr="00D56511">
              <w:rPr>
                <w:rFonts w:ascii="Aptos" w:hAnsi="Aptos"/>
                <w:b/>
                <w:bCs/>
                <w:lang w:eastAsia="zh-CN"/>
              </w:rPr>
              <w:t xml:space="preserve"> </w:t>
            </w:r>
          </w:p>
          <w:p w14:paraId="7496B671" w14:textId="737A23BD" w:rsidR="00D56511" w:rsidRPr="00D56511" w:rsidRDefault="00D56511" w:rsidP="00D56511">
            <w:pPr>
              <w:jc w:val="both"/>
              <w:rPr>
                <w:rFonts w:ascii="Times New Roman" w:hAnsi="Times New Roman" w:cs="Times New Roman"/>
                <w:i/>
                <w:iCs/>
                <w:sz w:val="24"/>
                <w:szCs w:val="24"/>
              </w:rPr>
            </w:pPr>
            <w:r w:rsidRPr="00D56511">
              <w:rPr>
                <w:rFonts w:ascii="Aptos" w:hAnsi="Aptos"/>
                <w:lang w:eastAsia="zh-CN"/>
              </w:rPr>
              <w:t xml:space="preserve">Valsts policijas koledžai ir konts: </w:t>
            </w:r>
            <w:hyperlink r:id="rId10" w:history="1">
              <w:r w:rsidRPr="00D56511">
                <w:rPr>
                  <w:rStyle w:val="Hyperlink"/>
                  <w:rFonts w:ascii="Aptos" w:hAnsi="Aptos"/>
                  <w:u w:val="none"/>
                  <w:lang w:eastAsia="zh-CN"/>
                </w:rPr>
                <w:t>https://directory.peppol.eu/public/locale-en_US/menuitem-search?q=policijas&amp;action=view&amp;participant=iso6523-actorid-upis%3A%3A9939%3Alv90000072027</w:t>
              </w:r>
            </w:hyperlink>
          </w:p>
        </w:tc>
        <w:tc>
          <w:tcPr>
            <w:tcW w:w="2114" w:type="pct"/>
          </w:tcPr>
          <w:p w14:paraId="54E20E9A" w14:textId="77777777" w:rsidR="00D56511" w:rsidRPr="00951E97" w:rsidRDefault="00D56511" w:rsidP="007A497E">
            <w:pPr>
              <w:spacing w:before="6"/>
              <w:rPr>
                <w:rFonts w:ascii="Times New Roman" w:hAnsi="Times New Roman" w:cs="Times New Roman"/>
                <w:b/>
                <w:bCs/>
                <w:iCs/>
              </w:rPr>
            </w:pPr>
          </w:p>
        </w:tc>
      </w:tr>
      <w:tr w:rsidR="003D5BD6" w:rsidRPr="00951E97" w14:paraId="5857ADC6" w14:textId="77777777" w:rsidTr="00731B03">
        <w:tc>
          <w:tcPr>
            <w:tcW w:w="2886" w:type="pct"/>
          </w:tcPr>
          <w:p w14:paraId="2EC692EA" w14:textId="36452D63" w:rsidR="003D5BD6" w:rsidRPr="00D56511" w:rsidRDefault="003D5BD6" w:rsidP="00D56511">
            <w:pPr>
              <w:jc w:val="both"/>
              <w:rPr>
                <w:rFonts w:ascii="Times New Roman" w:hAnsi="Times New Roman" w:cs="Times New Roman"/>
                <w:sz w:val="24"/>
                <w:szCs w:val="24"/>
              </w:rPr>
            </w:pPr>
            <w:r>
              <w:rPr>
                <w:rFonts w:ascii="Times New Roman" w:hAnsi="Times New Roman" w:cs="Times New Roman"/>
                <w:sz w:val="24"/>
                <w:szCs w:val="24"/>
              </w:rPr>
              <w:t>1</w:t>
            </w:r>
            <w:r w:rsidR="00637E90">
              <w:rPr>
                <w:rFonts w:ascii="Times New Roman" w:hAnsi="Times New Roman" w:cs="Times New Roman"/>
                <w:sz w:val="24"/>
                <w:szCs w:val="24"/>
              </w:rPr>
              <w:t>5</w:t>
            </w:r>
            <w:r>
              <w:rPr>
                <w:rFonts w:ascii="Times New Roman" w:hAnsi="Times New Roman" w:cs="Times New Roman"/>
                <w:sz w:val="24"/>
                <w:szCs w:val="24"/>
              </w:rPr>
              <w:t xml:space="preserve">. </w:t>
            </w:r>
            <w:r w:rsidRPr="003D5BD6">
              <w:rPr>
                <w:rFonts w:ascii="Times New Roman" w:hAnsi="Times New Roman" w:cs="Times New Roman"/>
                <w:sz w:val="24"/>
                <w:szCs w:val="24"/>
              </w:rPr>
              <w:t>Finanšu piedāvājumā noradīt</w:t>
            </w:r>
            <w:r>
              <w:rPr>
                <w:rFonts w:ascii="Times New Roman" w:hAnsi="Times New Roman" w:cs="Times New Roman"/>
                <w:sz w:val="24"/>
                <w:szCs w:val="24"/>
              </w:rPr>
              <w:t>ā</w:t>
            </w:r>
            <w:r w:rsidRPr="003D5BD6">
              <w:rPr>
                <w:rFonts w:ascii="Times New Roman" w:hAnsi="Times New Roman" w:cs="Times New Roman"/>
                <w:sz w:val="24"/>
                <w:szCs w:val="24"/>
              </w:rPr>
              <w:t xml:space="preserve">s cenas </w:t>
            </w:r>
            <w:r w:rsidR="00D85B7A">
              <w:rPr>
                <w:rFonts w:ascii="Times New Roman" w:hAnsi="Times New Roman" w:cs="Times New Roman"/>
                <w:sz w:val="24"/>
                <w:szCs w:val="24"/>
              </w:rPr>
              <w:t>ne</w:t>
            </w:r>
            <w:r w:rsidRPr="003D5BD6">
              <w:rPr>
                <w:rFonts w:ascii="Times New Roman" w:hAnsi="Times New Roman" w:cs="Times New Roman"/>
                <w:sz w:val="24"/>
                <w:szCs w:val="24"/>
              </w:rPr>
              <w:t>main</w:t>
            </w:r>
            <w:r>
              <w:rPr>
                <w:rFonts w:ascii="Times New Roman" w:hAnsi="Times New Roman" w:cs="Times New Roman"/>
                <w:sz w:val="24"/>
                <w:szCs w:val="24"/>
              </w:rPr>
              <w:t>ās</w:t>
            </w:r>
            <w:r w:rsidRPr="003D5BD6">
              <w:rPr>
                <w:rFonts w:ascii="Times New Roman" w:hAnsi="Times New Roman" w:cs="Times New Roman"/>
                <w:sz w:val="24"/>
                <w:szCs w:val="24"/>
              </w:rPr>
              <w:t xml:space="preserve"> visā līguma darbības laikā.</w:t>
            </w:r>
          </w:p>
        </w:tc>
        <w:tc>
          <w:tcPr>
            <w:tcW w:w="2114" w:type="pct"/>
          </w:tcPr>
          <w:p w14:paraId="12FEE9B0" w14:textId="77777777" w:rsidR="003D5BD6" w:rsidRPr="00951E97" w:rsidRDefault="003D5BD6" w:rsidP="007A497E">
            <w:pPr>
              <w:spacing w:before="6"/>
              <w:rPr>
                <w:rFonts w:ascii="Times New Roman" w:hAnsi="Times New Roman" w:cs="Times New Roman"/>
                <w:b/>
                <w:bCs/>
                <w:iCs/>
              </w:rPr>
            </w:pPr>
          </w:p>
        </w:tc>
      </w:tr>
    </w:tbl>
    <w:p w14:paraId="0DB4DA0F" w14:textId="77777777" w:rsidR="00D4528D" w:rsidRDefault="00D4528D" w:rsidP="00731B03">
      <w:pPr>
        <w:spacing w:before="6"/>
        <w:jc w:val="both"/>
        <w:rPr>
          <w:rFonts w:ascii="Times New Roman" w:hAnsi="Times New Roman" w:cs="Times New Roman"/>
          <w:sz w:val="24"/>
          <w:szCs w:val="24"/>
        </w:rPr>
      </w:pPr>
    </w:p>
    <w:p w14:paraId="16677F65" w14:textId="3CA47F4F" w:rsidR="00BD0A79" w:rsidRPr="00731B03" w:rsidRDefault="00BD0A79" w:rsidP="00D4528D">
      <w:pPr>
        <w:spacing w:before="6"/>
        <w:jc w:val="both"/>
        <w:rPr>
          <w:rFonts w:ascii="Times New Roman" w:hAnsi="Times New Roman" w:cs="Times New Roman"/>
          <w:i/>
          <w:sz w:val="24"/>
          <w:szCs w:val="24"/>
        </w:rPr>
      </w:pPr>
      <w:r w:rsidRPr="00951E97">
        <w:rPr>
          <w:rFonts w:ascii="Times New Roman" w:hAnsi="Times New Roman" w:cs="Times New Roman"/>
          <w:sz w:val="24"/>
          <w:szCs w:val="24"/>
          <w:vertAlign w:val="superscript"/>
        </w:rPr>
        <w:footnoteRef/>
      </w:r>
      <w:r w:rsidRPr="00951E97">
        <w:rPr>
          <w:rFonts w:ascii="Times New Roman" w:hAnsi="Times New Roman" w:cs="Times New Roman"/>
          <w:sz w:val="24"/>
          <w:szCs w:val="24"/>
        </w:rPr>
        <w:t xml:space="preserve"> </w:t>
      </w:r>
      <w:r w:rsidRPr="00951E97">
        <w:rPr>
          <w:rFonts w:ascii="Times New Roman" w:hAnsi="Times New Roman" w:cs="Times New Roman"/>
          <w:i/>
          <w:sz w:val="24"/>
          <w:szCs w:val="24"/>
        </w:rPr>
        <w:t xml:space="preserve">Aizpilda pretendents, ierakstot vārdus </w:t>
      </w:r>
      <w:r w:rsidRPr="00951E97">
        <w:rPr>
          <w:rFonts w:ascii="Times New Roman" w:hAnsi="Times New Roman" w:cs="Times New Roman"/>
          <w:b/>
          <w:i/>
          <w:sz w:val="24"/>
          <w:szCs w:val="24"/>
        </w:rPr>
        <w:t>“APLIECINĀM”</w:t>
      </w:r>
      <w:r w:rsidRPr="00951E97">
        <w:rPr>
          <w:rFonts w:ascii="Times New Roman" w:hAnsi="Times New Roman" w:cs="Times New Roman"/>
          <w:i/>
          <w:sz w:val="24"/>
          <w:szCs w:val="24"/>
        </w:rPr>
        <w:t xml:space="preserve"> vai </w:t>
      </w:r>
      <w:r w:rsidRPr="00951E97">
        <w:rPr>
          <w:rFonts w:ascii="Times New Roman" w:hAnsi="Times New Roman" w:cs="Times New Roman"/>
          <w:b/>
          <w:i/>
          <w:sz w:val="24"/>
          <w:szCs w:val="24"/>
        </w:rPr>
        <w:t>“NODROŠINĀSIM”</w:t>
      </w:r>
      <w:r w:rsidRPr="00951E97">
        <w:rPr>
          <w:rFonts w:ascii="Times New Roman" w:hAnsi="Times New Roman" w:cs="Times New Roman"/>
          <w:i/>
          <w:sz w:val="24"/>
          <w:szCs w:val="24"/>
        </w:rPr>
        <w:t>, vai</w:t>
      </w:r>
      <w:r w:rsidRPr="00951E97">
        <w:rPr>
          <w:rFonts w:ascii="Times New Roman" w:hAnsi="Times New Roman" w:cs="Times New Roman"/>
          <w:b/>
          <w:i/>
          <w:sz w:val="24"/>
          <w:szCs w:val="24"/>
        </w:rPr>
        <w:t xml:space="preserve"> “PIEKRĪTAM”</w:t>
      </w:r>
      <w:r w:rsidRPr="00951E97">
        <w:rPr>
          <w:rFonts w:ascii="Times New Roman" w:hAnsi="Times New Roman" w:cs="Times New Roman"/>
          <w:i/>
          <w:sz w:val="24"/>
          <w:szCs w:val="24"/>
        </w:rPr>
        <w:t>, vai citādi raksturojot savas spējas nodrošināt prasību ievērošan</w:t>
      </w:r>
      <w:r w:rsidR="00731B03">
        <w:rPr>
          <w:rFonts w:ascii="Times New Roman" w:hAnsi="Times New Roman" w:cs="Times New Roman"/>
          <w:i/>
          <w:sz w:val="24"/>
          <w:szCs w:val="24"/>
        </w:rPr>
        <w:t>u</w:t>
      </w:r>
      <w:r w:rsidRPr="00951E97">
        <w:tab/>
      </w:r>
    </w:p>
    <w:p w14:paraId="473EFDDC" w14:textId="77777777" w:rsidR="00731B03" w:rsidRDefault="00731B03" w:rsidP="00152CEB">
      <w:pPr>
        <w:spacing w:before="6"/>
        <w:jc w:val="center"/>
        <w:rPr>
          <w:rFonts w:ascii="Times New Roman" w:hAnsi="Times New Roman" w:cs="Times New Roman"/>
          <w:bCs/>
          <w:i/>
          <w:sz w:val="24"/>
          <w:szCs w:val="24"/>
        </w:rPr>
      </w:pPr>
    </w:p>
    <w:tbl>
      <w:tblPr>
        <w:tblStyle w:val="TableGrid"/>
        <w:tblpPr w:leftFromText="180" w:rightFromText="180" w:vertAnchor="text" w:horzAnchor="margin" w:tblpY="2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2203"/>
        <w:gridCol w:w="2204"/>
      </w:tblGrid>
      <w:tr w:rsidR="00B01A2A" w14:paraId="70F272B5" w14:textId="77777777" w:rsidTr="00B01A2A">
        <w:tc>
          <w:tcPr>
            <w:tcW w:w="2409" w:type="pct"/>
            <w:tcBorders>
              <w:top w:val="single" w:sz="4" w:space="0" w:color="auto"/>
            </w:tcBorders>
          </w:tcPr>
          <w:p w14:paraId="1760A371" w14:textId="77777777" w:rsidR="00B01A2A" w:rsidRDefault="00B01A2A" w:rsidP="00B01A2A">
            <w:pPr>
              <w:rPr>
                <w:rFonts w:ascii="Times New Roman" w:hAnsi="Times New Roman" w:cs="Times New Roman"/>
                <w:sz w:val="24"/>
                <w:szCs w:val="24"/>
              </w:rPr>
            </w:pPr>
            <w:r w:rsidRPr="00951E97">
              <w:rPr>
                <w:rFonts w:ascii="Times New Roman" w:hAnsi="Times New Roman" w:cs="Times New Roman"/>
                <w:i/>
                <w:sz w:val="24"/>
                <w:szCs w:val="24"/>
                <w:lang w:eastAsia="lv-LV"/>
              </w:rPr>
              <w:t>(Pilnvarotās personas amata nosaukums)</w:t>
            </w:r>
          </w:p>
        </w:tc>
        <w:tc>
          <w:tcPr>
            <w:tcW w:w="1295" w:type="pct"/>
            <w:tcBorders>
              <w:top w:val="single" w:sz="4" w:space="0" w:color="auto"/>
            </w:tcBorders>
          </w:tcPr>
          <w:p w14:paraId="716ADF38" w14:textId="77777777" w:rsidR="00B01A2A" w:rsidRDefault="00B01A2A" w:rsidP="00B01A2A">
            <w:pPr>
              <w:rPr>
                <w:rFonts w:ascii="Times New Roman" w:hAnsi="Times New Roman" w:cs="Times New Roman"/>
                <w:sz w:val="24"/>
                <w:szCs w:val="24"/>
              </w:rPr>
            </w:pPr>
            <w:r w:rsidRPr="00951E97">
              <w:rPr>
                <w:rFonts w:ascii="Times New Roman" w:hAnsi="Times New Roman" w:cs="Times New Roman"/>
                <w:i/>
                <w:sz w:val="24"/>
                <w:szCs w:val="24"/>
                <w:lang w:eastAsia="lv-LV"/>
              </w:rPr>
              <w:t>(*Personiskais paraksts)</w:t>
            </w:r>
          </w:p>
        </w:tc>
        <w:tc>
          <w:tcPr>
            <w:tcW w:w="1296" w:type="pct"/>
            <w:tcBorders>
              <w:top w:val="single" w:sz="4" w:space="0" w:color="auto"/>
            </w:tcBorders>
          </w:tcPr>
          <w:p w14:paraId="2C0257E3" w14:textId="77777777" w:rsidR="00B01A2A" w:rsidRDefault="00B01A2A" w:rsidP="00B01A2A">
            <w:pPr>
              <w:rPr>
                <w:rFonts w:ascii="Times New Roman" w:hAnsi="Times New Roman" w:cs="Times New Roman"/>
                <w:sz w:val="24"/>
                <w:szCs w:val="24"/>
              </w:rPr>
            </w:pPr>
            <w:r w:rsidRPr="00951E97">
              <w:rPr>
                <w:rFonts w:ascii="Times New Roman" w:hAnsi="Times New Roman" w:cs="Times New Roman"/>
                <w:i/>
                <w:sz w:val="24"/>
                <w:szCs w:val="24"/>
                <w:lang w:eastAsia="lv-LV"/>
              </w:rPr>
              <w:t>(Paraksta atšifrējums)</w:t>
            </w:r>
          </w:p>
        </w:tc>
      </w:tr>
      <w:tr w:rsidR="00B01A2A" w14:paraId="1B1A84B1" w14:textId="77777777" w:rsidTr="00B01A2A">
        <w:tc>
          <w:tcPr>
            <w:tcW w:w="2409" w:type="pct"/>
            <w:tcBorders>
              <w:bottom w:val="single" w:sz="4" w:space="0" w:color="auto"/>
            </w:tcBorders>
          </w:tcPr>
          <w:p w14:paraId="20278264" w14:textId="77777777" w:rsidR="00B01A2A" w:rsidRDefault="00B01A2A" w:rsidP="00B01A2A">
            <w:pPr>
              <w:rPr>
                <w:rFonts w:ascii="Times New Roman" w:hAnsi="Times New Roman" w:cs="Times New Roman"/>
                <w:sz w:val="24"/>
                <w:szCs w:val="24"/>
              </w:rPr>
            </w:pPr>
          </w:p>
        </w:tc>
        <w:tc>
          <w:tcPr>
            <w:tcW w:w="1295" w:type="pct"/>
          </w:tcPr>
          <w:p w14:paraId="26C1FAE4" w14:textId="77777777" w:rsidR="00B01A2A" w:rsidRDefault="00B01A2A" w:rsidP="00B01A2A">
            <w:pPr>
              <w:rPr>
                <w:rFonts w:ascii="Times New Roman" w:hAnsi="Times New Roman" w:cs="Times New Roman"/>
                <w:sz w:val="24"/>
                <w:szCs w:val="24"/>
              </w:rPr>
            </w:pPr>
          </w:p>
        </w:tc>
        <w:tc>
          <w:tcPr>
            <w:tcW w:w="1296" w:type="pct"/>
          </w:tcPr>
          <w:p w14:paraId="7AC2B805" w14:textId="77777777" w:rsidR="00B01A2A" w:rsidRDefault="00B01A2A" w:rsidP="00B01A2A">
            <w:pPr>
              <w:rPr>
                <w:rFonts w:ascii="Times New Roman" w:hAnsi="Times New Roman" w:cs="Times New Roman"/>
                <w:sz w:val="24"/>
                <w:szCs w:val="24"/>
              </w:rPr>
            </w:pPr>
          </w:p>
        </w:tc>
      </w:tr>
      <w:tr w:rsidR="00B01A2A" w14:paraId="4487B0C8" w14:textId="77777777" w:rsidTr="00B01A2A">
        <w:tc>
          <w:tcPr>
            <w:tcW w:w="2409" w:type="pct"/>
            <w:tcBorders>
              <w:top w:val="single" w:sz="4" w:space="0" w:color="auto"/>
            </w:tcBorders>
          </w:tcPr>
          <w:p w14:paraId="63612AED" w14:textId="77777777" w:rsidR="00B01A2A" w:rsidRDefault="00B01A2A" w:rsidP="00B01A2A">
            <w:pPr>
              <w:rPr>
                <w:rFonts w:ascii="Times New Roman" w:hAnsi="Times New Roman" w:cs="Times New Roman"/>
                <w:sz w:val="24"/>
                <w:szCs w:val="24"/>
              </w:rPr>
            </w:pPr>
            <w:r w:rsidRPr="00951E97">
              <w:rPr>
                <w:rFonts w:ascii="Times New Roman" w:hAnsi="Times New Roman" w:cs="Times New Roman"/>
                <w:i/>
                <w:sz w:val="24"/>
                <w:szCs w:val="24"/>
                <w:lang w:eastAsia="lv-LV"/>
              </w:rPr>
              <w:t>*(Datums)</w:t>
            </w:r>
          </w:p>
        </w:tc>
        <w:tc>
          <w:tcPr>
            <w:tcW w:w="1295" w:type="pct"/>
          </w:tcPr>
          <w:p w14:paraId="21B8C1E2" w14:textId="77777777" w:rsidR="00B01A2A" w:rsidRDefault="00B01A2A" w:rsidP="00B01A2A">
            <w:pPr>
              <w:rPr>
                <w:rFonts w:ascii="Times New Roman" w:hAnsi="Times New Roman" w:cs="Times New Roman"/>
                <w:sz w:val="24"/>
                <w:szCs w:val="24"/>
              </w:rPr>
            </w:pPr>
          </w:p>
        </w:tc>
        <w:tc>
          <w:tcPr>
            <w:tcW w:w="1296" w:type="pct"/>
          </w:tcPr>
          <w:p w14:paraId="47F2B146" w14:textId="77777777" w:rsidR="00B01A2A" w:rsidRDefault="00B01A2A" w:rsidP="00B01A2A">
            <w:pPr>
              <w:rPr>
                <w:rFonts w:ascii="Times New Roman" w:hAnsi="Times New Roman" w:cs="Times New Roman"/>
                <w:sz w:val="24"/>
                <w:szCs w:val="24"/>
              </w:rPr>
            </w:pPr>
          </w:p>
        </w:tc>
      </w:tr>
    </w:tbl>
    <w:p w14:paraId="7D8B2B91" w14:textId="77777777" w:rsidR="00731B03" w:rsidRDefault="00731B03" w:rsidP="00152CEB">
      <w:pPr>
        <w:spacing w:before="6"/>
        <w:jc w:val="center"/>
        <w:rPr>
          <w:rFonts w:ascii="Times New Roman" w:hAnsi="Times New Roman" w:cs="Times New Roman"/>
          <w:bCs/>
          <w:i/>
          <w:sz w:val="24"/>
          <w:szCs w:val="24"/>
        </w:rPr>
      </w:pPr>
    </w:p>
    <w:p w14:paraId="03F043FA" w14:textId="77777777" w:rsidR="00731B03" w:rsidRDefault="00731B03" w:rsidP="00152CEB">
      <w:pPr>
        <w:spacing w:before="6"/>
        <w:jc w:val="center"/>
        <w:rPr>
          <w:rFonts w:ascii="Times New Roman" w:hAnsi="Times New Roman" w:cs="Times New Roman"/>
          <w:bCs/>
          <w:i/>
          <w:sz w:val="24"/>
          <w:szCs w:val="24"/>
        </w:rPr>
      </w:pPr>
    </w:p>
    <w:p w14:paraId="5D167DA4" w14:textId="39C39FEA" w:rsidR="00A875AD" w:rsidRPr="008433AC" w:rsidRDefault="00731B03" w:rsidP="00B01A2A">
      <w:pPr>
        <w:spacing w:before="6"/>
        <w:rPr>
          <w:rFonts w:ascii="Times New Roman" w:hAnsi="Times New Roman" w:cs="Times New Roman"/>
          <w:b/>
          <w:bCs/>
          <w:i/>
          <w:sz w:val="24"/>
          <w:szCs w:val="24"/>
        </w:rPr>
      </w:pPr>
      <w:r>
        <w:rPr>
          <w:rFonts w:ascii="Times New Roman" w:hAnsi="Times New Roman" w:cs="Times New Roman"/>
          <w:bCs/>
          <w:i/>
          <w:sz w:val="24"/>
          <w:szCs w:val="24"/>
        </w:rPr>
        <w:t>*</w:t>
      </w:r>
      <w:r w:rsidR="00BD0A79" w:rsidRPr="00731B03">
        <w:rPr>
          <w:rFonts w:ascii="Times New Roman" w:hAnsi="Times New Roman" w:cs="Times New Roman"/>
          <w:bCs/>
          <w:i/>
          <w:sz w:val="24"/>
          <w:szCs w:val="24"/>
        </w:rPr>
        <w:t>ŠIS DOKUMENTS IR PARAKSTĪTS AR DROŠU ELEKTRONISKO PARAKSTU UN SATUR LAIKA ZĪMOGU</w:t>
      </w:r>
    </w:p>
    <w:sectPr w:rsidR="00A875AD" w:rsidRPr="008433AC" w:rsidSect="008433AC">
      <w:headerReference w:type="default" r:id="rId11"/>
      <w:pgSz w:w="11906" w:h="16838" w:code="9"/>
      <w:pgMar w:top="1134" w:right="1134" w:bottom="1134" w:left="1134"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2360" w14:textId="77777777" w:rsidR="001B7229" w:rsidRDefault="001B7229" w:rsidP="00F13E33">
      <w:pPr>
        <w:spacing w:after="0" w:line="240" w:lineRule="auto"/>
      </w:pPr>
      <w:r>
        <w:separator/>
      </w:r>
    </w:p>
  </w:endnote>
  <w:endnote w:type="continuationSeparator" w:id="0">
    <w:p w14:paraId="052CA73E" w14:textId="77777777" w:rsidR="001B7229" w:rsidRDefault="001B7229"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91CE" w14:textId="77777777" w:rsidR="001B7229" w:rsidRDefault="001B7229" w:rsidP="00F13E33">
      <w:pPr>
        <w:spacing w:after="0" w:line="240" w:lineRule="auto"/>
      </w:pPr>
      <w:r>
        <w:separator/>
      </w:r>
    </w:p>
  </w:footnote>
  <w:footnote w:type="continuationSeparator" w:id="0">
    <w:p w14:paraId="79FA4D60" w14:textId="77777777" w:rsidR="001B7229" w:rsidRDefault="001B7229"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2421"/>
      <w:docPartObj>
        <w:docPartGallery w:val="Page Numbers (Top of Page)"/>
        <w:docPartUnique/>
      </w:docPartObj>
    </w:sdtPr>
    <w:sdtEndPr>
      <w:rPr>
        <w:noProof/>
      </w:rPr>
    </w:sdtEndPr>
    <w:sdtContent>
      <w:p w14:paraId="4359A1BF" w14:textId="0FAA73FE" w:rsidR="00E11B15" w:rsidRDefault="00E11B15">
        <w:pPr>
          <w:pStyle w:val="Header"/>
          <w:jc w:val="center"/>
        </w:pPr>
        <w:r>
          <w:fldChar w:fldCharType="begin"/>
        </w:r>
        <w:r>
          <w:instrText xml:space="preserve"> PAGE   \* MERGEFORMAT </w:instrText>
        </w:r>
        <w:r>
          <w:fldChar w:fldCharType="separate"/>
        </w:r>
        <w:r w:rsidR="00152CEB">
          <w:rPr>
            <w:noProof/>
          </w:rPr>
          <w:t>5</w:t>
        </w:r>
        <w:r>
          <w:rPr>
            <w:noProof/>
          </w:rPr>
          <w:fldChar w:fldCharType="end"/>
        </w:r>
      </w:p>
    </w:sdtContent>
  </w:sdt>
  <w:p w14:paraId="609EE404" w14:textId="77777777" w:rsidR="00E11B15" w:rsidRDefault="00E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2C2259B4"/>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4C4189"/>
    <w:multiLevelType w:val="hybridMultilevel"/>
    <w:tmpl w:val="358CC72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D40F0B"/>
    <w:multiLevelType w:val="hybridMultilevel"/>
    <w:tmpl w:val="C8EA49E0"/>
    <w:lvl w:ilvl="0" w:tplc="D508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B35219"/>
    <w:multiLevelType w:val="hybridMultilevel"/>
    <w:tmpl w:val="3DDEF76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F562F7"/>
    <w:multiLevelType w:val="hybridMultilevel"/>
    <w:tmpl w:val="BE7E7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3"/>
  </w:num>
  <w:num w:numId="5">
    <w:abstractNumId w:val="0"/>
  </w:num>
  <w:num w:numId="6">
    <w:abstractNumId w:val="10"/>
  </w:num>
  <w:num w:numId="7">
    <w:abstractNumId w:val="6"/>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06CF0"/>
    <w:rsid w:val="00010702"/>
    <w:rsid w:val="0002019B"/>
    <w:rsid w:val="0002083D"/>
    <w:rsid w:val="00021617"/>
    <w:rsid w:val="00024ECA"/>
    <w:rsid w:val="00025988"/>
    <w:rsid w:val="000359AA"/>
    <w:rsid w:val="00070A71"/>
    <w:rsid w:val="00080310"/>
    <w:rsid w:val="000901EF"/>
    <w:rsid w:val="00095E2A"/>
    <w:rsid w:val="00095E70"/>
    <w:rsid w:val="000A5266"/>
    <w:rsid w:val="000A587B"/>
    <w:rsid w:val="000B1010"/>
    <w:rsid w:val="000B2929"/>
    <w:rsid w:val="000B497C"/>
    <w:rsid w:val="000D5C10"/>
    <w:rsid w:val="000D6AD6"/>
    <w:rsid w:val="000E100B"/>
    <w:rsid w:val="000E78F6"/>
    <w:rsid w:val="000F7F6D"/>
    <w:rsid w:val="0010025B"/>
    <w:rsid w:val="001107A5"/>
    <w:rsid w:val="00111004"/>
    <w:rsid w:val="00111761"/>
    <w:rsid w:val="001119AC"/>
    <w:rsid w:val="00112993"/>
    <w:rsid w:val="00113CBE"/>
    <w:rsid w:val="00115EA4"/>
    <w:rsid w:val="00117650"/>
    <w:rsid w:val="00137699"/>
    <w:rsid w:val="00146AF4"/>
    <w:rsid w:val="00150774"/>
    <w:rsid w:val="00152CEB"/>
    <w:rsid w:val="001760EB"/>
    <w:rsid w:val="00193859"/>
    <w:rsid w:val="00194662"/>
    <w:rsid w:val="001B1E79"/>
    <w:rsid w:val="001B298E"/>
    <w:rsid w:val="001B6A68"/>
    <w:rsid w:val="001B7229"/>
    <w:rsid w:val="001C0A3E"/>
    <w:rsid w:val="001C1CC8"/>
    <w:rsid w:val="001D7972"/>
    <w:rsid w:val="001E142C"/>
    <w:rsid w:val="001E2F8D"/>
    <w:rsid w:val="0021705D"/>
    <w:rsid w:val="00217BBC"/>
    <w:rsid w:val="00223121"/>
    <w:rsid w:val="00223491"/>
    <w:rsid w:val="00223962"/>
    <w:rsid w:val="002254C7"/>
    <w:rsid w:val="00226792"/>
    <w:rsid w:val="00231432"/>
    <w:rsid w:val="00243886"/>
    <w:rsid w:val="00243FD0"/>
    <w:rsid w:val="00254D86"/>
    <w:rsid w:val="00255CAD"/>
    <w:rsid w:val="00255DA9"/>
    <w:rsid w:val="00262DAE"/>
    <w:rsid w:val="00271581"/>
    <w:rsid w:val="0027621F"/>
    <w:rsid w:val="00282475"/>
    <w:rsid w:val="002A23FB"/>
    <w:rsid w:val="002B1114"/>
    <w:rsid w:val="002B228B"/>
    <w:rsid w:val="002B6239"/>
    <w:rsid w:val="002C43BC"/>
    <w:rsid w:val="002D335F"/>
    <w:rsid w:val="002E3E18"/>
    <w:rsid w:val="002E68B3"/>
    <w:rsid w:val="002E7603"/>
    <w:rsid w:val="00304FB0"/>
    <w:rsid w:val="00304FF3"/>
    <w:rsid w:val="0031418B"/>
    <w:rsid w:val="003205E1"/>
    <w:rsid w:val="003439CC"/>
    <w:rsid w:val="003453AA"/>
    <w:rsid w:val="00352F79"/>
    <w:rsid w:val="0035530F"/>
    <w:rsid w:val="00377E34"/>
    <w:rsid w:val="00387273"/>
    <w:rsid w:val="003965CE"/>
    <w:rsid w:val="003A09D9"/>
    <w:rsid w:val="003B4C77"/>
    <w:rsid w:val="003B6DE5"/>
    <w:rsid w:val="003C1AF7"/>
    <w:rsid w:val="003C42F0"/>
    <w:rsid w:val="003C5713"/>
    <w:rsid w:val="003D1E0C"/>
    <w:rsid w:val="003D47E0"/>
    <w:rsid w:val="003D5BD6"/>
    <w:rsid w:val="003E5DDE"/>
    <w:rsid w:val="003F14D6"/>
    <w:rsid w:val="003F24D5"/>
    <w:rsid w:val="003F378C"/>
    <w:rsid w:val="004174DB"/>
    <w:rsid w:val="00421BF4"/>
    <w:rsid w:val="004256F7"/>
    <w:rsid w:val="004367C4"/>
    <w:rsid w:val="00440D0B"/>
    <w:rsid w:val="00443205"/>
    <w:rsid w:val="004572FF"/>
    <w:rsid w:val="00464DC7"/>
    <w:rsid w:val="00467086"/>
    <w:rsid w:val="0047249F"/>
    <w:rsid w:val="004731F3"/>
    <w:rsid w:val="004B04BA"/>
    <w:rsid w:val="004B452D"/>
    <w:rsid w:val="004B5BAE"/>
    <w:rsid w:val="004D2AF2"/>
    <w:rsid w:val="004D3225"/>
    <w:rsid w:val="004E06E7"/>
    <w:rsid w:val="004E2830"/>
    <w:rsid w:val="004E74E3"/>
    <w:rsid w:val="004F0124"/>
    <w:rsid w:val="00500436"/>
    <w:rsid w:val="005114F9"/>
    <w:rsid w:val="00524D37"/>
    <w:rsid w:val="005349EE"/>
    <w:rsid w:val="00537C64"/>
    <w:rsid w:val="0057199F"/>
    <w:rsid w:val="00572A19"/>
    <w:rsid w:val="005846C1"/>
    <w:rsid w:val="00584C02"/>
    <w:rsid w:val="00593E07"/>
    <w:rsid w:val="005A25C5"/>
    <w:rsid w:val="005A4320"/>
    <w:rsid w:val="005B3928"/>
    <w:rsid w:val="005D0920"/>
    <w:rsid w:val="005E4A4C"/>
    <w:rsid w:val="005E762E"/>
    <w:rsid w:val="005F21B7"/>
    <w:rsid w:val="005F5176"/>
    <w:rsid w:val="005F7EDD"/>
    <w:rsid w:val="006007C3"/>
    <w:rsid w:val="00605829"/>
    <w:rsid w:val="0062497D"/>
    <w:rsid w:val="00631FDE"/>
    <w:rsid w:val="00634975"/>
    <w:rsid w:val="00637E90"/>
    <w:rsid w:val="006475D5"/>
    <w:rsid w:val="00653A41"/>
    <w:rsid w:val="00661C2C"/>
    <w:rsid w:val="00665102"/>
    <w:rsid w:val="00665A88"/>
    <w:rsid w:val="006876DE"/>
    <w:rsid w:val="006A6220"/>
    <w:rsid w:val="006B6F75"/>
    <w:rsid w:val="006C12F6"/>
    <w:rsid w:val="006C6EFF"/>
    <w:rsid w:val="006D5BCC"/>
    <w:rsid w:val="006E07B1"/>
    <w:rsid w:val="006E5FE1"/>
    <w:rsid w:val="006F2D24"/>
    <w:rsid w:val="00706D93"/>
    <w:rsid w:val="007072D1"/>
    <w:rsid w:val="00726A6E"/>
    <w:rsid w:val="00727E36"/>
    <w:rsid w:val="00731B03"/>
    <w:rsid w:val="007362C1"/>
    <w:rsid w:val="00737E05"/>
    <w:rsid w:val="007443BA"/>
    <w:rsid w:val="007458B1"/>
    <w:rsid w:val="00750737"/>
    <w:rsid w:val="00751DC7"/>
    <w:rsid w:val="00751E30"/>
    <w:rsid w:val="0075598E"/>
    <w:rsid w:val="00765A4F"/>
    <w:rsid w:val="0077073E"/>
    <w:rsid w:val="00777586"/>
    <w:rsid w:val="00791C98"/>
    <w:rsid w:val="0079376F"/>
    <w:rsid w:val="007A2B71"/>
    <w:rsid w:val="007A47D6"/>
    <w:rsid w:val="007A497E"/>
    <w:rsid w:val="007B26D7"/>
    <w:rsid w:val="007B301B"/>
    <w:rsid w:val="007B3372"/>
    <w:rsid w:val="007C1E37"/>
    <w:rsid w:val="007C4192"/>
    <w:rsid w:val="007D01A3"/>
    <w:rsid w:val="007E1947"/>
    <w:rsid w:val="007F349A"/>
    <w:rsid w:val="00806A17"/>
    <w:rsid w:val="0082042C"/>
    <w:rsid w:val="00832CEA"/>
    <w:rsid w:val="00842C49"/>
    <w:rsid w:val="008433AC"/>
    <w:rsid w:val="00852E20"/>
    <w:rsid w:val="008669B1"/>
    <w:rsid w:val="00872B62"/>
    <w:rsid w:val="00892952"/>
    <w:rsid w:val="008A7A20"/>
    <w:rsid w:val="008C5C72"/>
    <w:rsid w:val="008C6A03"/>
    <w:rsid w:val="008E3C6B"/>
    <w:rsid w:val="008E6AA9"/>
    <w:rsid w:val="008F5C25"/>
    <w:rsid w:val="00900323"/>
    <w:rsid w:val="00903570"/>
    <w:rsid w:val="0091276E"/>
    <w:rsid w:val="00915FB6"/>
    <w:rsid w:val="0093339E"/>
    <w:rsid w:val="00933A6B"/>
    <w:rsid w:val="0093444F"/>
    <w:rsid w:val="009363C6"/>
    <w:rsid w:val="00942B99"/>
    <w:rsid w:val="009443FC"/>
    <w:rsid w:val="00946D98"/>
    <w:rsid w:val="00951451"/>
    <w:rsid w:val="00951E97"/>
    <w:rsid w:val="00953BF9"/>
    <w:rsid w:val="00954378"/>
    <w:rsid w:val="00963D95"/>
    <w:rsid w:val="00965749"/>
    <w:rsid w:val="0097685B"/>
    <w:rsid w:val="0098301E"/>
    <w:rsid w:val="00993B6C"/>
    <w:rsid w:val="009B4C58"/>
    <w:rsid w:val="009C0429"/>
    <w:rsid w:val="009C331F"/>
    <w:rsid w:val="009C7AA7"/>
    <w:rsid w:val="009D2D73"/>
    <w:rsid w:val="009D2FE6"/>
    <w:rsid w:val="009F2791"/>
    <w:rsid w:val="009F512D"/>
    <w:rsid w:val="00A02CA4"/>
    <w:rsid w:val="00A02FB8"/>
    <w:rsid w:val="00A33E03"/>
    <w:rsid w:val="00A405B3"/>
    <w:rsid w:val="00A5442B"/>
    <w:rsid w:val="00A578F9"/>
    <w:rsid w:val="00A62429"/>
    <w:rsid w:val="00A64310"/>
    <w:rsid w:val="00A67415"/>
    <w:rsid w:val="00A73F3B"/>
    <w:rsid w:val="00A74F51"/>
    <w:rsid w:val="00A7777D"/>
    <w:rsid w:val="00A84970"/>
    <w:rsid w:val="00A875AD"/>
    <w:rsid w:val="00A877ED"/>
    <w:rsid w:val="00A969A8"/>
    <w:rsid w:val="00AA31B0"/>
    <w:rsid w:val="00AA630A"/>
    <w:rsid w:val="00AB4B7E"/>
    <w:rsid w:val="00AC6041"/>
    <w:rsid w:val="00AC65C7"/>
    <w:rsid w:val="00AC7DB3"/>
    <w:rsid w:val="00AF62C1"/>
    <w:rsid w:val="00AF69DC"/>
    <w:rsid w:val="00B00801"/>
    <w:rsid w:val="00B01A2A"/>
    <w:rsid w:val="00B14EFD"/>
    <w:rsid w:val="00B17834"/>
    <w:rsid w:val="00B242E0"/>
    <w:rsid w:val="00B32E7D"/>
    <w:rsid w:val="00B33A62"/>
    <w:rsid w:val="00B35722"/>
    <w:rsid w:val="00B36984"/>
    <w:rsid w:val="00B40B2B"/>
    <w:rsid w:val="00B43F37"/>
    <w:rsid w:val="00B45662"/>
    <w:rsid w:val="00B51F78"/>
    <w:rsid w:val="00B622AC"/>
    <w:rsid w:val="00B6400B"/>
    <w:rsid w:val="00B646D2"/>
    <w:rsid w:val="00B72056"/>
    <w:rsid w:val="00B72ABD"/>
    <w:rsid w:val="00B74787"/>
    <w:rsid w:val="00B8119D"/>
    <w:rsid w:val="00B84725"/>
    <w:rsid w:val="00B9271F"/>
    <w:rsid w:val="00B928C5"/>
    <w:rsid w:val="00B93A07"/>
    <w:rsid w:val="00B95D6E"/>
    <w:rsid w:val="00B9681D"/>
    <w:rsid w:val="00BA3610"/>
    <w:rsid w:val="00BB0616"/>
    <w:rsid w:val="00BC08BB"/>
    <w:rsid w:val="00BD0A79"/>
    <w:rsid w:val="00BD0AB7"/>
    <w:rsid w:val="00BD3FA2"/>
    <w:rsid w:val="00BE1250"/>
    <w:rsid w:val="00BF62CE"/>
    <w:rsid w:val="00C004C5"/>
    <w:rsid w:val="00C02F39"/>
    <w:rsid w:val="00C070AA"/>
    <w:rsid w:val="00C150C1"/>
    <w:rsid w:val="00C224BD"/>
    <w:rsid w:val="00C230C2"/>
    <w:rsid w:val="00C44E6A"/>
    <w:rsid w:val="00C50631"/>
    <w:rsid w:val="00C52ABC"/>
    <w:rsid w:val="00C53DFA"/>
    <w:rsid w:val="00C57266"/>
    <w:rsid w:val="00C60042"/>
    <w:rsid w:val="00C72C61"/>
    <w:rsid w:val="00C739DC"/>
    <w:rsid w:val="00C77613"/>
    <w:rsid w:val="00C838D1"/>
    <w:rsid w:val="00C863BF"/>
    <w:rsid w:val="00C8737B"/>
    <w:rsid w:val="00C900DA"/>
    <w:rsid w:val="00CA6B1A"/>
    <w:rsid w:val="00CA7D69"/>
    <w:rsid w:val="00CB4C27"/>
    <w:rsid w:val="00CE0FAF"/>
    <w:rsid w:val="00CF3718"/>
    <w:rsid w:val="00CF5443"/>
    <w:rsid w:val="00D054EB"/>
    <w:rsid w:val="00D24027"/>
    <w:rsid w:val="00D248BE"/>
    <w:rsid w:val="00D32E0C"/>
    <w:rsid w:val="00D36B69"/>
    <w:rsid w:val="00D45232"/>
    <w:rsid w:val="00D4528D"/>
    <w:rsid w:val="00D463E8"/>
    <w:rsid w:val="00D56511"/>
    <w:rsid w:val="00D6286A"/>
    <w:rsid w:val="00D640B9"/>
    <w:rsid w:val="00D84016"/>
    <w:rsid w:val="00D85B7A"/>
    <w:rsid w:val="00D860D1"/>
    <w:rsid w:val="00D86314"/>
    <w:rsid w:val="00D915A8"/>
    <w:rsid w:val="00D92957"/>
    <w:rsid w:val="00D92BA7"/>
    <w:rsid w:val="00DA4E0C"/>
    <w:rsid w:val="00DC0C7F"/>
    <w:rsid w:val="00DC2636"/>
    <w:rsid w:val="00DE0DC9"/>
    <w:rsid w:val="00DF529A"/>
    <w:rsid w:val="00DF7803"/>
    <w:rsid w:val="00E00709"/>
    <w:rsid w:val="00E02657"/>
    <w:rsid w:val="00E04586"/>
    <w:rsid w:val="00E1150B"/>
    <w:rsid w:val="00E11B15"/>
    <w:rsid w:val="00E1715C"/>
    <w:rsid w:val="00E366C0"/>
    <w:rsid w:val="00E652FE"/>
    <w:rsid w:val="00E71F2F"/>
    <w:rsid w:val="00E73826"/>
    <w:rsid w:val="00E74E7F"/>
    <w:rsid w:val="00E76831"/>
    <w:rsid w:val="00E949CE"/>
    <w:rsid w:val="00EA013D"/>
    <w:rsid w:val="00EA5DCF"/>
    <w:rsid w:val="00EB6673"/>
    <w:rsid w:val="00EC0E7A"/>
    <w:rsid w:val="00ED117E"/>
    <w:rsid w:val="00ED2956"/>
    <w:rsid w:val="00ED498E"/>
    <w:rsid w:val="00ED6EF2"/>
    <w:rsid w:val="00EE0D38"/>
    <w:rsid w:val="00EE4348"/>
    <w:rsid w:val="00EE53F9"/>
    <w:rsid w:val="00EF4FC2"/>
    <w:rsid w:val="00EF6E62"/>
    <w:rsid w:val="00F0204D"/>
    <w:rsid w:val="00F028A1"/>
    <w:rsid w:val="00F13E33"/>
    <w:rsid w:val="00F15D00"/>
    <w:rsid w:val="00F1699F"/>
    <w:rsid w:val="00F22B1A"/>
    <w:rsid w:val="00F33C80"/>
    <w:rsid w:val="00F4082E"/>
    <w:rsid w:val="00F50780"/>
    <w:rsid w:val="00F63068"/>
    <w:rsid w:val="00F65BC5"/>
    <w:rsid w:val="00F91E05"/>
    <w:rsid w:val="00F93192"/>
    <w:rsid w:val="00F96729"/>
    <w:rsid w:val="00F97513"/>
    <w:rsid w:val="00FA1457"/>
    <w:rsid w:val="00FE5774"/>
    <w:rsid w:val="00FF4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B63"/>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F91E05"/>
    <w:rPr>
      <w:sz w:val="16"/>
      <w:szCs w:val="16"/>
    </w:rPr>
  </w:style>
  <w:style w:type="paragraph" w:styleId="CommentText">
    <w:name w:val="annotation text"/>
    <w:basedOn w:val="Normal"/>
    <w:link w:val="CommentTextChar"/>
    <w:uiPriority w:val="99"/>
    <w:semiHidden/>
    <w:unhideWhenUsed/>
    <w:rsid w:val="00F91E05"/>
    <w:pPr>
      <w:spacing w:line="240" w:lineRule="auto"/>
    </w:pPr>
    <w:rPr>
      <w:sz w:val="20"/>
      <w:szCs w:val="20"/>
    </w:rPr>
  </w:style>
  <w:style w:type="character" w:customStyle="1" w:styleId="CommentTextChar">
    <w:name w:val="Comment Text Char"/>
    <w:basedOn w:val="DefaultParagraphFont"/>
    <w:link w:val="CommentText"/>
    <w:uiPriority w:val="99"/>
    <w:semiHidden/>
    <w:rsid w:val="00F91E05"/>
    <w:rPr>
      <w:sz w:val="20"/>
      <w:szCs w:val="20"/>
    </w:rPr>
  </w:style>
  <w:style w:type="paragraph" w:styleId="CommentSubject">
    <w:name w:val="annotation subject"/>
    <w:basedOn w:val="CommentText"/>
    <w:next w:val="CommentText"/>
    <w:link w:val="CommentSubjectChar"/>
    <w:uiPriority w:val="99"/>
    <w:semiHidden/>
    <w:unhideWhenUsed/>
    <w:rsid w:val="00F91E05"/>
    <w:rPr>
      <w:b/>
      <w:bCs/>
    </w:rPr>
  </w:style>
  <w:style w:type="character" w:customStyle="1" w:styleId="CommentSubjectChar">
    <w:name w:val="Comment Subject Char"/>
    <w:basedOn w:val="CommentTextChar"/>
    <w:link w:val="CommentSubject"/>
    <w:uiPriority w:val="99"/>
    <w:semiHidden/>
    <w:rsid w:val="00F91E05"/>
    <w:rPr>
      <w:b/>
      <w:bCs/>
      <w:sz w:val="20"/>
      <w:szCs w:val="20"/>
    </w:rPr>
  </w:style>
  <w:style w:type="paragraph" w:styleId="BalloonText">
    <w:name w:val="Balloon Text"/>
    <w:basedOn w:val="Normal"/>
    <w:link w:val="BalloonTextChar"/>
    <w:uiPriority w:val="99"/>
    <w:semiHidden/>
    <w:unhideWhenUsed/>
    <w:rsid w:val="00F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05"/>
    <w:rPr>
      <w:rFonts w:ascii="Segoe UI" w:hAnsi="Segoe UI" w:cs="Segoe UI"/>
      <w:sz w:val="18"/>
      <w:szCs w:val="18"/>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D5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154490408">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4A2D-DD4C-4E20-AE77-961080E0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3997</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Ingrīda Borovoja</cp:lastModifiedBy>
  <cp:revision>26</cp:revision>
  <dcterms:created xsi:type="dcterms:W3CDTF">2025-08-14T08:13:00Z</dcterms:created>
  <dcterms:modified xsi:type="dcterms:W3CDTF">2025-08-29T07:35:00Z</dcterms:modified>
</cp:coreProperties>
</file>