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21DF7" w:rsidP="00B85252" w14:paraId="09B24E28" w14:textId="77777777">
      <w:pPr>
        <w:spacing w:before="120"/>
        <w:jc w:val="center"/>
        <w:rPr>
          <w:b/>
          <w:szCs w:val="28"/>
        </w:rPr>
      </w:pPr>
      <w:r w:rsidRPr="00021DF7">
        <w:rPr>
          <w:b/>
          <w:szCs w:val="28"/>
        </w:rPr>
        <w:t>NOLIKUMS</w:t>
      </w:r>
    </w:p>
    <w:p w:rsidR="00B85252" w:rsidP="00B85252" w14:paraId="2325BA76" w14:textId="32E4AC49">
      <w:pPr>
        <w:spacing w:before="120"/>
        <w:jc w:val="center"/>
        <w:rPr>
          <w:sz w:val="24"/>
          <w:szCs w:val="28"/>
        </w:rPr>
      </w:pPr>
      <w:r>
        <w:rPr>
          <w:sz w:val="24"/>
          <w:szCs w:val="28"/>
        </w:rPr>
        <w:t>Rīgā</w:t>
      </w:r>
    </w:p>
    <w:p w:rsidR="00B85252" w:rsidP="00B85252" w14:paraId="351B920A" w14:textId="7E9E5436">
      <w:pPr>
        <w:spacing w:before="120"/>
        <w:jc w:val="center"/>
        <w:rPr>
          <w:sz w:val="24"/>
          <w:szCs w:val="28"/>
        </w:rPr>
      </w:pPr>
    </w:p>
    <w:tbl>
      <w:tblPr>
        <w:tblStyle w:val="TableGrid"/>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7"/>
        <w:gridCol w:w="99"/>
        <w:gridCol w:w="4590"/>
      </w:tblGrid>
      <w:tr w14:paraId="58F04342" w14:textId="77777777" w:rsidTr="008611F4">
        <w:tblPrEx>
          <w:tblW w:w="9376" w:type="dxa"/>
          <w:tblLook w:val="04A0"/>
        </w:tblPrEx>
        <w:trPr>
          <w:trHeight w:val="349"/>
        </w:trPr>
        <w:tc>
          <w:tcPr>
            <w:tcW w:w="4687" w:type="dxa"/>
          </w:tcPr>
          <w:p w:rsidR="008611F4" w:rsidP="008611F4" w14:paraId="111185F7" w14:textId="409E4A3A">
            <w:r>
              <w:rPr>
                <w:noProof/>
              </w:rPr>
              <w:t>12.06.2025</w:t>
            </w:r>
            <w:r>
              <w:t xml:space="preserve">     </w:t>
            </w:r>
          </w:p>
        </w:tc>
        <w:tc>
          <w:tcPr>
            <w:tcW w:w="4689" w:type="dxa"/>
            <w:gridSpan w:val="2"/>
          </w:tcPr>
          <w:p w:rsidR="008611F4" w:rsidP="008611F4" w14:paraId="6CE99B1B" w14:textId="12ECF5C9">
            <w:pPr>
              <w:jc w:val="right"/>
            </w:pPr>
            <w:r>
              <w:t xml:space="preserve">Nr. </w:t>
            </w:r>
            <w:r>
              <w:rPr>
                <w:noProof/>
              </w:rPr>
              <w:t>1.4-11</w:t>
            </w:r>
          </w:p>
        </w:tc>
      </w:tr>
      <w:tr w14:paraId="59A8055B" w14:textId="77777777" w:rsidTr="008611F4">
        <w:tblPrEx>
          <w:tblW w:w="9376" w:type="dxa"/>
          <w:tblLook w:val="04A0"/>
        </w:tblPrEx>
        <w:trPr>
          <w:trHeight w:val="6559"/>
        </w:trPr>
        <w:tc>
          <w:tcPr>
            <w:tcW w:w="9376" w:type="dxa"/>
            <w:gridSpan w:val="3"/>
          </w:tcPr>
          <w:p w:rsidR="008611F4" w:rsidP="008611F4" w14:paraId="67193DDA" w14:textId="77777777"/>
          <w:p w:rsidR="008611F4" w:rsidP="00292B18" w14:paraId="37289F0A" w14:textId="77777777">
            <w:pPr>
              <w:jc w:val="center"/>
              <w:rPr>
                <w:b/>
                <w:noProof/>
              </w:rPr>
            </w:pPr>
            <w:r w:rsidRPr="008611F4">
              <w:rPr>
                <w:b/>
                <w:noProof/>
              </w:rPr>
              <w:t>Valsts policijas koledžas  īsā cikla profesionālās augstākās izglītības programmas „Policijas darbs” valsts pārbaudījuma nolikums</w:t>
            </w:r>
          </w:p>
          <w:p w:rsidR="00292B18" w:rsidP="00292B18" w14:paraId="7D26A763" w14:textId="77777777">
            <w:pPr>
              <w:jc w:val="center"/>
              <w:rPr>
                <w:b/>
                <w:noProof/>
              </w:rPr>
            </w:pPr>
          </w:p>
          <w:p w:rsidR="005413EA" w:rsidRPr="005413EA" w:rsidP="005413EA" w14:paraId="3D66082D" w14:textId="77777777">
            <w:pPr>
              <w:tabs>
                <w:tab w:val="left" w:pos="4962"/>
              </w:tabs>
              <w:ind w:left="1560" w:right="-2" w:hanging="1560"/>
              <w:jc w:val="right"/>
              <w:rPr>
                <w:rFonts w:eastAsia="Calibri"/>
                <w:color w:val="0D0D0D"/>
                <w:sz w:val="26"/>
                <w:szCs w:val="26"/>
              </w:rPr>
            </w:pPr>
            <w:r w:rsidRPr="005413EA">
              <w:rPr>
                <w:rFonts w:eastAsia="Calibri"/>
                <w:color w:val="0D0D0D"/>
                <w:sz w:val="26"/>
                <w:szCs w:val="26"/>
              </w:rPr>
              <w:t>APSTIPRINĀTS</w:t>
            </w:r>
          </w:p>
          <w:p w:rsidR="005413EA" w:rsidRPr="005413EA" w:rsidP="005413EA" w14:paraId="0E5473FA" w14:textId="77777777">
            <w:pPr>
              <w:tabs>
                <w:tab w:val="left" w:pos="4962"/>
              </w:tabs>
              <w:ind w:left="1560" w:right="-2" w:hanging="1560"/>
              <w:jc w:val="right"/>
              <w:rPr>
                <w:rFonts w:eastAsia="Calibri"/>
                <w:color w:val="0D0D0D"/>
                <w:sz w:val="26"/>
                <w:szCs w:val="26"/>
              </w:rPr>
            </w:pPr>
            <w:r w:rsidRPr="005413EA">
              <w:rPr>
                <w:rFonts w:eastAsia="Calibri"/>
                <w:color w:val="0D0D0D"/>
                <w:sz w:val="26"/>
                <w:szCs w:val="26"/>
              </w:rPr>
              <w:tab/>
            </w:r>
            <w:r w:rsidRPr="005413EA">
              <w:rPr>
                <w:rFonts w:eastAsia="Calibri"/>
                <w:color w:val="0D0D0D"/>
                <w:sz w:val="26"/>
                <w:szCs w:val="26"/>
              </w:rPr>
              <w:tab/>
              <w:t>Valsts policijas koledžas domes</w:t>
            </w:r>
          </w:p>
          <w:p w:rsidR="005413EA" w:rsidRPr="005413EA" w:rsidP="005413EA" w14:paraId="58F1F830" w14:textId="77777777">
            <w:pPr>
              <w:tabs>
                <w:tab w:val="left" w:pos="4962"/>
              </w:tabs>
              <w:ind w:left="1560" w:right="-2" w:hanging="1560"/>
              <w:jc w:val="right"/>
              <w:rPr>
                <w:rFonts w:eastAsia="Calibri"/>
                <w:color w:val="0D0D0D"/>
                <w:sz w:val="26"/>
                <w:szCs w:val="26"/>
              </w:rPr>
            </w:pPr>
            <w:r w:rsidRPr="005413EA">
              <w:rPr>
                <w:rFonts w:eastAsia="Calibri"/>
                <w:color w:val="0D0D0D"/>
                <w:sz w:val="26"/>
                <w:szCs w:val="26"/>
              </w:rPr>
              <w:tab/>
            </w:r>
            <w:r w:rsidRPr="005413EA">
              <w:rPr>
                <w:rFonts w:eastAsia="Calibri"/>
                <w:color w:val="0D0D0D"/>
                <w:sz w:val="26"/>
                <w:szCs w:val="26"/>
              </w:rPr>
              <w:tab/>
              <w:t xml:space="preserve">2025.gada 29.maija sēdē, </w:t>
            </w:r>
          </w:p>
          <w:p w:rsidR="005413EA" w:rsidRPr="005413EA" w:rsidP="005413EA" w14:paraId="55CB3662" w14:textId="77777777">
            <w:pPr>
              <w:tabs>
                <w:tab w:val="left" w:pos="4962"/>
              </w:tabs>
              <w:ind w:left="1560" w:right="-2" w:hanging="1560"/>
              <w:jc w:val="right"/>
              <w:rPr>
                <w:rFonts w:eastAsia="Calibri"/>
                <w:color w:val="0D0D0D"/>
                <w:sz w:val="26"/>
                <w:szCs w:val="26"/>
              </w:rPr>
            </w:pPr>
            <w:r w:rsidRPr="005413EA">
              <w:rPr>
                <w:rFonts w:eastAsia="Calibri"/>
                <w:color w:val="0D0D0D"/>
                <w:sz w:val="26"/>
                <w:szCs w:val="26"/>
              </w:rPr>
              <w:t>protokols Nr.4</w:t>
            </w:r>
          </w:p>
          <w:p w:rsidR="005413EA" w:rsidRPr="005413EA" w:rsidP="005413EA" w14:paraId="6FF22B7C" w14:textId="77777777">
            <w:pPr>
              <w:widowControl w:val="0"/>
              <w:rPr>
                <w:snapToGrid w:val="0"/>
                <w:sz w:val="26"/>
                <w:szCs w:val="26"/>
              </w:rPr>
            </w:pPr>
          </w:p>
          <w:p w:rsidR="005413EA" w:rsidRPr="005413EA" w:rsidP="005413EA" w14:paraId="387B24BD" w14:textId="77777777">
            <w:pPr>
              <w:widowControl w:val="0"/>
              <w:ind w:left="5040"/>
              <w:jc w:val="right"/>
              <w:rPr>
                <w:snapToGrid w:val="0"/>
                <w:sz w:val="26"/>
                <w:szCs w:val="26"/>
              </w:rPr>
            </w:pPr>
            <w:r w:rsidRPr="005413EA">
              <w:rPr>
                <w:snapToGrid w:val="0"/>
                <w:sz w:val="26"/>
                <w:szCs w:val="26"/>
              </w:rPr>
              <w:t xml:space="preserve">Izdots saskaņā ar </w:t>
            </w:r>
          </w:p>
          <w:p w:rsidR="005413EA" w:rsidRPr="005413EA" w:rsidP="005413EA" w14:paraId="673D47B1" w14:textId="77777777">
            <w:pPr>
              <w:widowControl w:val="0"/>
              <w:ind w:left="5040"/>
              <w:jc w:val="right"/>
              <w:rPr>
                <w:snapToGrid w:val="0"/>
                <w:sz w:val="26"/>
                <w:szCs w:val="26"/>
              </w:rPr>
            </w:pPr>
            <w:r w:rsidRPr="005413EA">
              <w:rPr>
                <w:snapToGrid w:val="0"/>
                <w:sz w:val="26"/>
                <w:szCs w:val="26"/>
              </w:rPr>
              <w:t xml:space="preserve">Valsts pārvaldes iekārtas likuma </w:t>
            </w:r>
          </w:p>
          <w:p w:rsidR="005413EA" w:rsidRPr="005413EA" w:rsidP="005413EA" w14:paraId="34F433C2" w14:textId="77777777">
            <w:pPr>
              <w:widowControl w:val="0"/>
              <w:ind w:left="5040"/>
              <w:jc w:val="right"/>
              <w:rPr>
                <w:snapToGrid w:val="0"/>
                <w:sz w:val="26"/>
                <w:szCs w:val="26"/>
              </w:rPr>
            </w:pPr>
            <w:r w:rsidRPr="005413EA">
              <w:rPr>
                <w:snapToGrid w:val="0"/>
                <w:sz w:val="26"/>
                <w:szCs w:val="26"/>
              </w:rPr>
              <w:t>72. panta pirmās daļas 2. punktu</w:t>
            </w:r>
          </w:p>
          <w:p w:rsidR="005413EA" w:rsidRPr="005413EA" w:rsidP="005413EA" w14:paraId="177266E1" w14:textId="77777777">
            <w:pPr>
              <w:widowControl w:val="0"/>
              <w:ind w:left="5040"/>
              <w:jc w:val="right"/>
              <w:rPr>
                <w:snapToGrid w:val="0"/>
                <w:sz w:val="26"/>
                <w:szCs w:val="26"/>
              </w:rPr>
            </w:pPr>
          </w:p>
          <w:p w:rsidR="00292B18" w:rsidP="00292B18" w14:paraId="7980C5A6" w14:textId="77777777">
            <w:pPr>
              <w:jc w:val="center"/>
            </w:pPr>
          </w:p>
          <w:p w:rsidR="005413EA" w:rsidRPr="005413EA" w:rsidP="005413EA" w14:paraId="5C2B63F2"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Vispārīgie jautājumi</w:t>
            </w:r>
          </w:p>
          <w:p w:rsidR="005413EA" w:rsidRPr="005413EA" w:rsidP="005413EA" w14:paraId="07A61176" w14:textId="77777777">
            <w:pPr>
              <w:numPr>
                <w:ilvl w:val="0"/>
                <w:numId w:val="2"/>
              </w:numPr>
              <w:spacing w:after="120" w:line="259" w:lineRule="auto"/>
              <w:jc w:val="both"/>
              <w:rPr>
                <w:kern w:val="24"/>
                <w:sz w:val="26"/>
                <w:szCs w:val="26"/>
                <w:lang w:eastAsia="lv-LV"/>
              </w:rPr>
            </w:pPr>
            <w:r w:rsidRPr="005413EA">
              <w:rPr>
                <w:bCs/>
                <w:kern w:val="24"/>
                <w:sz w:val="26"/>
                <w:szCs w:val="26"/>
                <w:lang w:eastAsia="lv-LV"/>
              </w:rPr>
              <w:t>Nolikums</w:t>
            </w:r>
            <w:r w:rsidRPr="005413EA">
              <w:rPr>
                <w:kern w:val="24"/>
                <w:sz w:val="26"/>
                <w:szCs w:val="26"/>
                <w:lang w:eastAsia="lv-LV"/>
              </w:rPr>
              <w:t xml:space="preserve"> nosaka Valsts policijas koledžas (turpmāk – Koledža) īsā cikla profesionālās augstākās izglītības programmas „Policijas darbs” (turpmāk – studiju programma) valsts pārbaudījuma – kvalifikācijas eksāmena (turpmāk – kvalifikācijas eksāmens) – komisijas izveidošanu un pienākumus, norises kārtību, teorētiskās daļas un kvalifikācijas darba aizstāvēšanas kārtību, vērtēšanas kārtību, atkārtotu kārtošanas kārtību, kā arī apelācijas iesniegšanas un izskatīšanas kārtību.</w:t>
            </w:r>
          </w:p>
          <w:p w:rsidR="005413EA" w:rsidRPr="005413EA" w:rsidP="005413EA" w14:paraId="08F8877B"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Kvalifikācijas eksāmenu kārto studenti (turpmāk – eksaminējamais), kuri apguvuši studiju programmas saturu un visos studiju kursos un kvalifikācijas praksē galīgo vērtējumu 10 ballu skalā saņēmuši ne zemāku par “4 (gandrīz viduvēji)” vai “ieskaitīts”, kā arī ne vēlāk kā vienu mēnesi pirms kvalifikācijas eksāmena norises pirmās dienas iepazinušies ar kvalifikācijas eksāmena norises kārtību un vērtēšanas kritērijiem.</w:t>
            </w:r>
          </w:p>
          <w:p w:rsidR="005413EA" w:rsidRPr="005413EA" w:rsidP="005413EA" w14:paraId="41722238" w14:textId="77777777">
            <w:pPr>
              <w:numPr>
                <w:ilvl w:val="0"/>
                <w:numId w:val="2"/>
              </w:numPr>
              <w:spacing w:after="160" w:line="259" w:lineRule="auto"/>
              <w:ind w:left="357" w:hanging="357"/>
              <w:jc w:val="both"/>
              <w:rPr>
                <w:kern w:val="24"/>
                <w:sz w:val="26"/>
                <w:szCs w:val="26"/>
                <w:lang w:eastAsia="lv-LV"/>
              </w:rPr>
            </w:pPr>
            <w:bookmarkStart w:id="0" w:name="_Hlk188608642"/>
            <w:r w:rsidRPr="005413EA">
              <w:rPr>
                <w:kern w:val="24"/>
                <w:sz w:val="26"/>
                <w:szCs w:val="26"/>
                <w:lang w:eastAsia="lv-LV"/>
              </w:rPr>
              <w:t>Kvalifikācijas eksāmens sastāv no divām daļām</w:t>
            </w:r>
            <w:bookmarkEnd w:id="0"/>
            <w:r w:rsidRPr="005413EA">
              <w:rPr>
                <w:kern w:val="24"/>
                <w:sz w:val="26"/>
                <w:szCs w:val="26"/>
                <w:lang w:eastAsia="lv-LV"/>
              </w:rPr>
              <w:t>:</w:t>
            </w:r>
          </w:p>
          <w:p w:rsidR="005413EA" w:rsidRPr="005413EA" w:rsidP="005413EA" w14:paraId="5297A272" w14:textId="77777777">
            <w:pPr>
              <w:numPr>
                <w:ilvl w:val="1"/>
                <w:numId w:val="2"/>
              </w:numPr>
              <w:spacing w:after="120" w:line="259" w:lineRule="auto"/>
              <w:ind w:left="993" w:hanging="568"/>
              <w:contextualSpacing/>
              <w:jc w:val="both"/>
              <w:rPr>
                <w:kern w:val="24"/>
                <w:sz w:val="26"/>
                <w:szCs w:val="26"/>
                <w:lang w:eastAsia="lv-LV"/>
              </w:rPr>
            </w:pPr>
            <w:r w:rsidRPr="005413EA">
              <w:rPr>
                <w:kern w:val="24"/>
                <w:sz w:val="26"/>
                <w:szCs w:val="26"/>
                <w:lang w:eastAsia="lv-LV"/>
              </w:rPr>
              <w:t>teorētisko zināšanu un praktisko iemaņu pārbaudes (turpmāk – teorētiskā daļa);</w:t>
            </w:r>
          </w:p>
          <w:p w:rsidR="005413EA" w:rsidRPr="005413EA" w:rsidP="005413EA" w14:paraId="1E3FE308" w14:textId="77777777">
            <w:pPr>
              <w:numPr>
                <w:ilvl w:val="1"/>
                <w:numId w:val="2"/>
              </w:numPr>
              <w:spacing w:after="120" w:line="259" w:lineRule="auto"/>
              <w:ind w:left="993" w:hanging="568"/>
              <w:contextualSpacing/>
              <w:jc w:val="both"/>
              <w:rPr>
                <w:kern w:val="24"/>
                <w:sz w:val="26"/>
                <w:szCs w:val="26"/>
                <w:lang w:eastAsia="lv-LV"/>
              </w:rPr>
            </w:pPr>
            <w:r w:rsidRPr="005413EA">
              <w:rPr>
                <w:kern w:val="24"/>
                <w:sz w:val="26"/>
                <w:szCs w:val="26"/>
                <w:lang w:eastAsia="lv-LV"/>
              </w:rPr>
              <w:t>kvalifikācijas darba aizstāvēšanas.</w:t>
            </w:r>
          </w:p>
          <w:p w:rsidR="005413EA" w:rsidRPr="005413EA" w:rsidP="005413EA" w14:paraId="13F567CD"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Kvalifikācijas eksāmena komisijas izveidošana un pienākumi</w:t>
            </w:r>
          </w:p>
          <w:p w:rsidR="005413EA" w:rsidRPr="005413EA" w:rsidP="005413EA" w14:paraId="489BD84C"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Kvalifikācijas eksāmenu pieņem ar Valsts policijas pavēli apstiprināta kvalifikācijas eksāmena komisija (turpmāk – Komisija). Komisiju apstiprina ne vēlāk kā vienu mēnesi </w:t>
            </w:r>
            <w:bookmarkStart w:id="1" w:name="_Hlk188517860"/>
            <w:r w:rsidRPr="005413EA">
              <w:rPr>
                <w:kern w:val="24"/>
                <w:sz w:val="26"/>
                <w:szCs w:val="26"/>
                <w:lang w:eastAsia="lv-LV"/>
              </w:rPr>
              <w:t xml:space="preserve">pirms kvalifikācijas eksāmena norises </w:t>
            </w:r>
            <w:bookmarkEnd w:id="1"/>
            <w:r w:rsidRPr="005413EA">
              <w:rPr>
                <w:kern w:val="24"/>
                <w:sz w:val="26"/>
                <w:szCs w:val="26"/>
                <w:lang w:eastAsia="lv-LV"/>
              </w:rPr>
              <w:t>pirmās dienas.</w:t>
            </w:r>
          </w:p>
          <w:p w:rsidR="005413EA" w:rsidRPr="005413EA" w:rsidP="005413EA" w14:paraId="1DC5B7A0"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Koledžas Izglītības koordinācijas nodaļa sagatavo šī nolikuma 4. punktā minētās pavēles projektu, kurā iekļauj informāciju par  kvalifikācijas eksāmena norises vietu un laiku.</w:t>
            </w:r>
          </w:p>
          <w:p w:rsidR="005413EA" w:rsidRPr="005413EA" w:rsidP="005413EA" w14:paraId="45222AB3"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Komisijas sastāvā ir Komisijas priekšsēdētājs un ne mazāk kā četri Komisijas locekļi.</w:t>
            </w:r>
          </w:p>
          <w:p w:rsidR="005413EA" w:rsidRPr="005413EA" w:rsidP="005413EA" w14:paraId="4ACCE9FF" w14:textId="77777777">
            <w:pPr>
              <w:numPr>
                <w:ilvl w:val="0"/>
                <w:numId w:val="2"/>
              </w:numPr>
              <w:spacing w:after="120" w:line="259" w:lineRule="auto"/>
              <w:jc w:val="both"/>
              <w:rPr>
                <w:bCs/>
                <w:kern w:val="24"/>
                <w:sz w:val="26"/>
                <w:szCs w:val="26"/>
                <w:lang w:eastAsia="lv-LV"/>
              </w:rPr>
            </w:pPr>
            <w:r w:rsidRPr="005413EA">
              <w:rPr>
                <w:bCs/>
                <w:kern w:val="24"/>
                <w:sz w:val="26"/>
                <w:szCs w:val="26"/>
                <w:lang w:eastAsia="lv-LV"/>
              </w:rPr>
              <w:t>Komisiju veido, ievērojot valsts pārbaudījuma komisijas darbību regulējošajos normatīvajos aktos noteikto komisijas veidošanas kārtību. Komisijas locekļu skaitu nosaka, ņemot vērā eksaminējamo skaitu.</w:t>
            </w:r>
          </w:p>
          <w:p w:rsidR="005413EA" w:rsidRPr="005413EA" w:rsidP="005413EA" w14:paraId="3239B4BA" w14:textId="77777777">
            <w:pPr>
              <w:numPr>
                <w:ilvl w:val="0"/>
                <w:numId w:val="2"/>
              </w:numPr>
              <w:spacing w:before="120" w:after="120" w:line="259" w:lineRule="auto"/>
              <w:ind w:left="357" w:hanging="357"/>
              <w:jc w:val="both"/>
              <w:rPr>
                <w:bCs/>
                <w:kern w:val="24"/>
                <w:sz w:val="26"/>
                <w:szCs w:val="26"/>
                <w:lang w:eastAsia="lv-LV"/>
              </w:rPr>
            </w:pPr>
            <w:r w:rsidRPr="005413EA">
              <w:rPr>
                <w:bCs/>
                <w:kern w:val="24"/>
                <w:sz w:val="26"/>
                <w:szCs w:val="26"/>
                <w:lang w:eastAsia="lv-LV"/>
              </w:rPr>
              <w:t xml:space="preserve">Komisijas priekšsēdētājs ir Valsts policijas pārstāvis, kuram ir vismaz otrā cikla augstākā izglītība un vismaz piecu gadu profesionālā pieredze Valsts policijai deleģēto uzdevumu veikšanā. Komisijas locekļiem ir vismaz akadēmiskā vai pirmā cikla profesionālā augstākā izglītība un atbilstošs piecu gadu </w:t>
            </w:r>
            <w:r w:rsidRPr="005413EA">
              <w:rPr>
                <w:rFonts w:eastAsia="Calibri"/>
                <w:sz w:val="26"/>
                <w:szCs w:val="26"/>
              </w:rPr>
              <w:t>praktiskā darba stāžs</w:t>
            </w:r>
            <w:r w:rsidRPr="005413EA">
              <w:rPr>
                <w:bCs/>
                <w:kern w:val="24"/>
                <w:sz w:val="26"/>
                <w:szCs w:val="26"/>
                <w:lang w:eastAsia="lv-LV"/>
              </w:rPr>
              <w:t xml:space="preserve"> Valsts policijā vai Koledžā. </w:t>
            </w:r>
          </w:p>
          <w:p w:rsidR="005413EA" w:rsidRPr="005413EA" w:rsidP="005413EA" w14:paraId="6AD71C48" w14:textId="77777777">
            <w:pPr>
              <w:numPr>
                <w:ilvl w:val="0"/>
                <w:numId w:val="2"/>
              </w:numPr>
              <w:spacing w:after="160" w:line="259" w:lineRule="auto"/>
              <w:contextualSpacing/>
              <w:jc w:val="both"/>
              <w:rPr>
                <w:bCs/>
                <w:kern w:val="24"/>
                <w:sz w:val="26"/>
                <w:szCs w:val="26"/>
                <w:lang w:eastAsia="lv-LV"/>
              </w:rPr>
            </w:pPr>
            <w:r w:rsidRPr="005413EA">
              <w:rPr>
                <w:bCs/>
                <w:kern w:val="24"/>
                <w:sz w:val="26"/>
                <w:szCs w:val="26"/>
                <w:lang w:eastAsia="lv-LV"/>
              </w:rPr>
              <w:t xml:space="preserve">Komisijas sekretāra pienākumus pilda Koledžas Izglītības koordinācijas nodaļas nodarbinātais. Komisijas sekretārs nodrošina Komisijas darbu. </w:t>
            </w:r>
          </w:p>
          <w:p w:rsidR="005413EA" w:rsidRPr="005413EA" w:rsidP="005413EA" w14:paraId="5964F8C1" w14:textId="77777777">
            <w:pPr>
              <w:numPr>
                <w:ilvl w:val="0"/>
                <w:numId w:val="2"/>
              </w:numPr>
              <w:spacing w:after="120" w:line="259" w:lineRule="auto"/>
              <w:jc w:val="both"/>
              <w:rPr>
                <w:bCs/>
                <w:kern w:val="24"/>
                <w:sz w:val="26"/>
                <w:szCs w:val="26"/>
                <w:lang w:eastAsia="lv-LV"/>
              </w:rPr>
            </w:pPr>
            <w:r w:rsidRPr="005413EA">
              <w:rPr>
                <w:bCs/>
                <w:kern w:val="24"/>
                <w:sz w:val="26"/>
                <w:szCs w:val="26"/>
                <w:lang w:eastAsia="lv-LV"/>
              </w:rPr>
              <w:t xml:space="preserve">Komisijas priekšsēdētājs atbild par kvalifikācijas eksāmena norises gaitu atbilstoši šajā nolikumā noteiktajai kvalifikācijas eksāmena norises kārtībai un ne vēlāk kā vienas darba dienas laikā par konstatētajiem pārkāpumiem rakstveidā informē Koledžas direktoru. </w:t>
            </w:r>
          </w:p>
          <w:p w:rsidR="005413EA" w:rsidRPr="005413EA" w:rsidP="005413EA" w14:paraId="11A7F509"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 xml:space="preserve">Kvalifikācijas eksāmena norises kārtība </w:t>
            </w:r>
          </w:p>
          <w:p w:rsidR="005413EA" w:rsidRPr="005413EA" w:rsidP="005413EA" w14:paraId="7370037A" w14:textId="77777777">
            <w:pPr>
              <w:numPr>
                <w:ilvl w:val="0"/>
                <w:numId w:val="2"/>
              </w:numPr>
              <w:spacing w:before="120" w:after="120" w:line="259" w:lineRule="auto"/>
              <w:ind w:left="357" w:hanging="357"/>
              <w:jc w:val="both"/>
              <w:rPr>
                <w:bCs/>
                <w:kern w:val="24"/>
                <w:sz w:val="26"/>
                <w:szCs w:val="26"/>
                <w:lang w:eastAsia="lv-LV"/>
              </w:rPr>
            </w:pPr>
            <w:r w:rsidRPr="005413EA">
              <w:rPr>
                <w:bCs/>
                <w:kern w:val="24"/>
                <w:sz w:val="26"/>
                <w:szCs w:val="26"/>
                <w:lang w:eastAsia="lv-LV"/>
              </w:rPr>
              <w:t xml:space="preserve">Ne vēlāk kā divas darba dienas pirms kvalifikācijas eksāmena norises pirmās dienas Koledžas Izglītības koordinācijas nodaļa sagatavo Koledžas pavēles projektu par studentiem, kuriem atļauts kārtot kvalifikācijas eksāmenu. </w:t>
            </w:r>
          </w:p>
          <w:p w:rsidR="005413EA" w:rsidRPr="005413EA" w:rsidP="005413EA" w14:paraId="2B425BC7" w14:textId="77777777">
            <w:pPr>
              <w:numPr>
                <w:ilvl w:val="0"/>
                <w:numId w:val="2"/>
              </w:numPr>
              <w:spacing w:after="160" w:line="259" w:lineRule="auto"/>
              <w:jc w:val="both"/>
              <w:rPr>
                <w:bCs/>
                <w:kern w:val="24"/>
                <w:sz w:val="26"/>
                <w:szCs w:val="26"/>
                <w:lang w:eastAsia="lv-LV"/>
              </w:rPr>
            </w:pPr>
            <w:r w:rsidRPr="005413EA">
              <w:rPr>
                <w:bCs/>
                <w:kern w:val="24"/>
                <w:sz w:val="26"/>
                <w:szCs w:val="26"/>
                <w:lang w:eastAsia="lv-LV"/>
              </w:rPr>
              <w:t>Koledžas Izglītības koordinācijas nodaļa pirms kvalifikācijas eksāmena Komisijai iesniedz:</w:t>
            </w:r>
          </w:p>
          <w:p w:rsidR="005413EA" w:rsidRPr="005413EA" w:rsidP="005413EA" w14:paraId="2BC7AFE5" w14:textId="77777777">
            <w:pPr>
              <w:numPr>
                <w:ilvl w:val="1"/>
                <w:numId w:val="2"/>
              </w:numPr>
              <w:spacing w:after="160" w:line="259" w:lineRule="auto"/>
              <w:jc w:val="both"/>
              <w:rPr>
                <w:bCs/>
                <w:kern w:val="24"/>
                <w:sz w:val="26"/>
                <w:szCs w:val="26"/>
                <w:lang w:eastAsia="lv-LV"/>
              </w:rPr>
            </w:pPr>
            <w:r w:rsidRPr="005413EA">
              <w:rPr>
                <w:bCs/>
                <w:kern w:val="24"/>
                <w:sz w:val="26"/>
                <w:szCs w:val="26"/>
                <w:lang w:eastAsia="lv-LV"/>
              </w:rPr>
              <w:t>“Valsts policijas koledžas īsā cikla profesionālās augstākās izglītības programmas „Policijas darbs” kvalifikācijas eksāmena protokols” (1. pielikums), kurā saskaņā ar Koledžas direktora pavēli par studentiem, kuriem atļauts kārtot kvalifikācijas eksāmenu, aizpildītas ailes – eksaminējamā vārds un uzvārds;</w:t>
            </w:r>
          </w:p>
          <w:p w:rsidR="005413EA" w:rsidRPr="005413EA" w:rsidP="005413EA" w14:paraId="26B3AC6D" w14:textId="77777777">
            <w:pPr>
              <w:numPr>
                <w:ilvl w:val="1"/>
                <w:numId w:val="2"/>
              </w:numPr>
              <w:spacing w:after="160" w:line="259" w:lineRule="auto"/>
              <w:jc w:val="both"/>
              <w:rPr>
                <w:bCs/>
                <w:kern w:val="24"/>
                <w:sz w:val="26"/>
                <w:szCs w:val="26"/>
                <w:lang w:eastAsia="lv-LV"/>
              </w:rPr>
            </w:pPr>
            <w:r w:rsidRPr="005413EA">
              <w:rPr>
                <w:bCs/>
                <w:kern w:val="24"/>
                <w:sz w:val="26"/>
                <w:szCs w:val="26"/>
                <w:lang w:eastAsia="lv-LV"/>
              </w:rPr>
              <w:t>Koledžas direktora pavēli par studentiem, kuriem atļauts kārtot kvalifikācijas eksāmenu;</w:t>
            </w:r>
          </w:p>
          <w:p w:rsidR="005413EA" w:rsidRPr="005413EA" w:rsidP="005413EA" w14:paraId="55EA88F8" w14:textId="77777777">
            <w:pPr>
              <w:numPr>
                <w:ilvl w:val="1"/>
                <w:numId w:val="2"/>
              </w:numPr>
              <w:spacing w:after="160" w:line="259" w:lineRule="auto"/>
              <w:contextualSpacing/>
              <w:jc w:val="both"/>
              <w:rPr>
                <w:bCs/>
                <w:kern w:val="24"/>
                <w:sz w:val="26"/>
                <w:szCs w:val="26"/>
                <w:lang w:eastAsia="lv-LV"/>
              </w:rPr>
            </w:pPr>
            <w:r w:rsidRPr="005413EA">
              <w:rPr>
                <w:bCs/>
                <w:kern w:val="24"/>
                <w:sz w:val="26"/>
                <w:szCs w:val="26"/>
                <w:lang w:eastAsia="lv-LV"/>
              </w:rPr>
              <w:t>aizzīmogotu aploksni ar teorētiskās daļas biļetēm;</w:t>
            </w:r>
          </w:p>
          <w:p w:rsidR="005413EA" w:rsidRPr="005413EA" w:rsidP="005413EA" w14:paraId="219574DA" w14:textId="77777777">
            <w:pPr>
              <w:numPr>
                <w:ilvl w:val="1"/>
                <w:numId w:val="2"/>
              </w:numPr>
              <w:spacing w:after="160" w:line="259" w:lineRule="auto"/>
              <w:contextualSpacing/>
              <w:jc w:val="both"/>
              <w:rPr>
                <w:bCs/>
                <w:kern w:val="24"/>
                <w:sz w:val="26"/>
                <w:szCs w:val="26"/>
                <w:lang w:eastAsia="lv-LV"/>
              </w:rPr>
            </w:pPr>
            <w:r w:rsidRPr="005413EA">
              <w:rPr>
                <w:bCs/>
                <w:kern w:val="24"/>
                <w:sz w:val="26"/>
                <w:szCs w:val="26"/>
                <w:lang w:eastAsia="lv-LV"/>
              </w:rPr>
              <w:t>apzīmogotas tukšas A4 formāta lapas teorētiskās daļas atbildes plāna sagatavošanai.</w:t>
            </w:r>
          </w:p>
          <w:p w:rsidR="005413EA" w:rsidRPr="005413EA" w:rsidP="005413EA" w14:paraId="7DB0921A"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Komisijas priekšsēdētājs aploksni ar teorētiskās daļas biļetēm atver Komisijas klātbūtnē, kvalifikācijas eksāmena sākumā.</w:t>
            </w:r>
          </w:p>
          <w:p w:rsidR="005413EA" w:rsidRPr="005413EA" w:rsidP="005413EA" w14:paraId="79E1F783" w14:textId="77777777">
            <w:pPr>
              <w:numPr>
                <w:ilvl w:val="0"/>
                <w:numId w:val="2"/>
              </w:numPr>
              <w:spacing w:after="120" w:line="259" w:lineRule="auto"/>
              <w:jc w:val="both"/>
              <w:rPr>
                <w:kern w:val="24"/>
                <w:sz w:val="26"/>
                <w:szCs w:val="26"/>
                <w:lang w:eastAsia="lv-LV"/>
              </w:rPr>
            </w:pPr>
            <w:r w:rsidRPr="005413EA">
              <w:rPr>
                <w:kern w:val="24"/>
                <w:sz w:val="26"/>
                <w:szCs w:val="26"/>
                <w:lang w:eastAsia="lv-LV"/>
              </w:rPr>
              <w:t>Eksaminējamais uz katru kvalifikācijas eksāmena daļu ierodas kvalifikācijas eksāmena grafikā noteiktajā laikā un Komisijai uzrāda dienesta apliecību vai personu apliecinošu dokumentu. Ja eksaminējamais nokavē kvalifikācijas eksāmena sākumu, viņam ir tiesības piedalīties kvalifikācijas eksāmenā, bet kvalifikācijas eksāmena izpildes laiks netiek pagarināts.</w:t>
            </w:r>
          </w:p>
          <w:p w:rsidR="005413EA" w:rsidRPr="005413EA" w:rsidP="005413EA" w14:paraId="6CE15765" w14:textId="77777777">
            <w:pPr>
              <w:numPr>
                <w:ilvl w:val="0"/>
                <w:numId w:val="2"/>
              </w:numPr>
              <w:spacing w:after="120" w:line="259" w:lineRule="auto"/>
              <w:jc w:val="both"/>
              <w:rPr>
                <w:kern w:val="24"/>
                <w:sz w:val="26"/>
                <w:szCs w:val="26"/>
                <w:lang w:eastAsia="lv-LV"/>
              </w:rPr>
            </w:pPr>
            <w:r w:rsidRPr="005413EA">
              <w:rPr>
                <w:kern w:val="24"/>
                <w:sz w:val="26"/>
                <w:szCs w:val="26"/>
                <w:lang w:eastAsia="lv-LV"/>
              </w:rPr>
              <w:t>Pēc vietas ieņemšanas kvalifikācijas eksāmena</w:t>
            </w:r>
            <w:r w:rsidRPr="005413EA">
              <w:rPr>
                <w:color w:val="FF0000"/>
                <w:kern w:val="24"/>
                <w:sz w:val="26"/>
                <w:szCs w:val="26"/>
                <w:lang w:eastAsia="lv-LV"/>
              </w:rPr>
              <w:t xml:space="preserve"> </w:t>
            </w:r>
            <w:r w:rsidRPr="005413EA">
              <w:rPr>
                <w:kern w:val="24"/>
                <w:sz w:val="26"/>
                <w:szCs w:val="26"/>
                <w:lang w:eastAsia="lv-LV"/>
              </w:rPr>
              <w:t>norises telpā, Komisija uzaicina eksaminējamo izvēlēties vienu no teorētiskās daļas biļetēm ar tajā iekļautiem jautājumiem.</w:t>
            </w:r>
          </w:p>
          <w:p w:rsidR="005413EA" w:rsidRPr="005413EA" w:rsidP="005413EA" w14:paraId="1BE2B2CF" w14:textId="77777777">
            <w:pPr>
              <w:numPr>
                <w:ilvl w:val="0"/>
                <w:numId w:val="2"/>
              </w:numPr>
              <w:spacing w:after="160" w:line="259" w:lineRule="auto"/>
              <w:jc w:val="both"/>
              <w:rPr>
                <w:bCs/>
                <w:kern w:val="24"/>
                <w:sz w:val="26"/>
                <w:szCs w:val="26"/>
                <w:lang w:eastAsia="lv-LV"/>
              </w:rPr>
            </w:pPr>
            <w:r w:rsidRPr="005413EA">
              <w:rPr>
                <w:bCs/>
                <w:kern w:val="24"/>
                <w:sz w:val="26"/>
                <w:szCs w:val="26"/>
                <w:lang w:eastAsia="lv-LV"/>
              </w:rPr>
              <w:t>Kvalifikācijas eksāmenā eksaminējamam nav atļauts:</w:t>
            </w:r>
          </w:p>
          <w:p w:rsidR="005413EA" w:rsidRPr="005413EA" w:rsidP="005413EA" w14:paraId="62F25F14" w14:textId="77777777">
            <w:pPr>
              <w:numPr>
                <w:ilvl w:val="1"/>
                <w:numId w:val="2"/>
              </w:numPr>
              <w:spacing w:after="120" w:line="259" w:lineRule="auto"/>
              <w:contextualSpacing/>
              <w:jc w:val="both"/>
              <w:rPr>
                <w:bCs/>
                <w:kern w:val="24"/>
                <w:sz w:val="26"/>
                <w:szCs w:val="26"/>
                <w:lang w:eastAsia="lv-LV"/>
              </w:rPr>
            </w:pPr>
            <w:r w:rsidRPr="005413EA">
              <w:rPr>
                <w:bCs/>
                <w:kern w:val="24"/>
                <w:sz w:val="26"/>
                <w:szCs w:val="26"/>
                <w:lang w:eastAsia="lv-LV"/>
              </w:rPr>
              <w:t>izmantot neatļautus palīgmateriālus vai literatūru, izņemot praktisko iemaņu pārbaudē, kurā atļauts izmantot normatīvos aktus (papīra formā) bez komentāriem;</w:t>
            </w:r>
          </w:p>
          <w:p w:rsidR="005413EA" w:rsidRPr="005413EA" w:rsidP="005413EA" w14:paraId="07365EBB" w14:textId="77777777">
            <w:pPr>
              <w:numPr>
                <w:ilvl w:val="1"/>
                <w:numId w:val="2"/>
              </w:numPr>
              <w:spacing w:after="120" w:line="259" w:lineRule="auto"/>
              <w:contextualSpacing/>
              <w:jc w:val="both"/>
              <w:rPr>
                <w:bCs/>
                <w:kern w:val="24"/>
                <w:sz w:val="26"/>
                <w:szCs w:val="26"/>
                <w:lang w:eastAsia="lv-LV"/>
              </w:rPr>
            </w:pPr>
            <w:r w:rsidRPr="005413EA">
              <w:rPr>
                <w:bCs/>
                <w:kern w:val="24"/>
                <w:sz w:val="26"/>
                <w:szCs w:val="26"/>
                <w:lang w:eastAsia="lv-LV"/>
              </w:rPr>
              <w:t>lietot sakaru līdzekļus, viedierīces, citas elektroniskās vai komunikācijas ierīces (ja tādas ir paņemtas līdzi, tām jābūt izslēgtām);</w:t>
            </w:r>
          </w:p>
          <w:p w:rsidR="005413EA" w:rsidRPr="005413EA" w:rsidP="005413EA" w14:paraId="4BDCE4F4" w14:textId="77777777">
            <w:pPr>
              <w:numPr>
                <w:ilvl w:val="1"/>
                <w:numId w:val="2"/>
              </w:numPr>
              <w:spacing w:after="120" w:line="259" w:lineRule="auto"/>
              <w:contextualSpacing/>
              <w:jc w:val="both"/>
              <w:rPr>
                <w:bCs/>
                <w:kern w:val="24"/>
                <w:sz w:val="26"/>
                <w:szCs w:val="26"/>
                <w:lang w:eastAsia="lv-LV"/>
              </w:rPr>
            </w:pPr>
            <w:r w:rsidRPr="005413EA">
              <w:rPr>
                <w:bCs/>
                <w:kern w:val="24"/>
                <w:sz w:val="26"/>
                <w:szCs w:val="26"/>
                <w:lang w:eastAsia="lv-LV"/>
              </w:rPr>
              <w:t>sarunāties ar citiem eksaminējamiem, traucēt vai palīdzēt citiem.</w:t>
            </w:r>
          </w:p>
          <w:p w:rsidR="005413EA" w:rsidRPr="005413EA" w:rsidP="005413EA" w14:paraId="7448473E" w14:textId="77777777">
            <w:pPr>
              <w:numPr>
                <w:ilvl w:val="0"/>
                <w:numId w:val="2"/>
              </w:numPr>
              <w:spacing w:after="120" w:line="259" w:lineRule="auto"/>
              <w:jc w:val="both"/>
              <w:rPr>
                <w:kern w:val="24"/>
                <w:sz w:val="26"/>
                <w:szCs w:val="26"/>
                <w:lang w:eastAsia="lv-LV"/>
              </w:rPr>
            </w:pPr>
            <w:r w:rsidRPr="005413EA">
              <w:rPr>
                <w:kern w:val="24"/>
                <w:sz w:val="26"/>
                <w:szCs w:val="26"/>
                <w:lang w:eastAsia="lv-LV"/>
              </w:rPr>
              <w:t>Ja eksaminējamais veic šī nolikuma 16.1. vai 16.2. apakšpunktos norādītās darbības, Komisija viņu izraida no kvalifikācijas eksāmena norises telpas un sagatavo “Akts par eksaminējamā izraidīšanu no Valsts policijas koledžas īsā cikla profesionālās augstākās izglītības programmas „Policijas darbs” kvalifikācijas eksāmena norises telpas” (2. pielikums).</w:t>
            </w:r>
          </w:p>
          <w:p w:rsidR="005413EA" w:rsidRPr="005413EA" w:rsidP="005413EA" w14:paraId="13E2173A"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Ja </w:t>
            </w:r>
            <w:bookmarkStart w:id="2" w:name="_Hlk188604855"/>
            <w:r w:rsidRPr="005413EA">
              <w:rPr>
                <w:kern w:val="24"/>
                <w:sz w:val="26"/>
                <w:szCs w:val="26"/>
                <w:lang w:eastAsia="lv-LV"/>
              </w:rPr>
              <w:t>eksaminējamais</w:t>
            </w:r>
            <w:bookmarkEnd w:id="2"/>
            <w:r w:rsidRPr="005413EA">
              <w:rPr>
                <w:kern w:val="24"/>
                <w:sz w:val="26"/>
                <w:szCs w:val="26"/>
                <w:lang w:eastAsia="lv-LV"/>
              </w:rPr>
              <w:t xml:space="preserve"> veic šī nolikuma 16.3. apakšpunktā norādītās darbības, Komisija eksaminējamam izsaka brīdinājumu. Ja pēc brīdinājuma saņemšanas eksaminējamais atkārtoti neievēro noteikto kārtību, Komisija viņu izraida no kvalifikācijas eksāmena norises telpas </w:t>
            </w:r>
            <w:bookmarkStart w:id="3" w:name="_Hlk197436495"/>
            <w:r w:rsidRPr="005413EA">
              <w:rPr>
                <w:kern w:val="24"/>
                <w:sz w:val="26"/>
                <w:szCs w:val="26"/>
                <w:lang w:eastAsia="lv-LV"/>
              </w:rPr>
              <w:t xml:space="preserve">un sagatavo </w:t>
            </w:r>
            <w:bookmarkStart w:id="4" w:name="_Hlk197591468"/>
            <w:r w:rsidRPr="005413EA">
              <w:rPr>
                <w:kern w:val="24"/>
                <w:sz w:val="26"/>
                <w:szCs w:val="26"/>
                <w:lang w:eastAsia="lv-LV"/>
              </w:rPr>
              <w:t>“Akts par eksaminējamā izraidīšanu no Valsts policijas koledžas īsā cikla profesionālās augstākās izglītības programmas „Policijas darbs” kvalifikācijas eksāmena norises telpas”</w:t>
            </w:r>
            <w:bookmarkEnd w:id="4"/>
            <w:r w:rsidRPr="005413EA">
              <w:rPr>
                <w:kern w:val="24"/>
                <w:sz w:val="26"/>
                <w:szCs w:val="26"/>
                <w:lang w:eastAsia="lv-LV"/>
              </w:rPr>
              <w:t xml:space="preserve"> (2. pielikums). </w:t>
            </w:r>
            <w:bookmarkEnd w:id="3"/>
          </w:p>
          <w:p w:rsidR="005413EA" w:rsidRPr="005413EA" w:rsidP="005413EA" w14:paraId="63A1CFBB" w14:textId="77777777">
            <w:pPr>
              <w:numPr>
                <w:ilvl w:val="0"/>
                <w:numId w:val="2"/>
              </w:numPr>
              <w:spacing w:after="120" w:line="259" w:lineRule="auto"/>
              <w:jc w:val="both"/>
              <w:rPr>
                <w:kern w:val="24"/>
                <w:sz w:val="26"/>
                <w:szCs w:val="26"/>
                <w:lang w:eastAsia="lv-LV"/>
              </w:rPr>
            </w:pPr>
            <w:r w:rsidRPr="005413EA">
              <w:rPr>
                <w:kern w:val="24"/>
                <w:sz w:val="26"/>
                <w:szCs w:val="26"/>
                <w:lang w:eastAsia="lv-LV"/>
              </w:rPr>
              <w:t>Eksaminējamā, kurš izraidīts no kvalifikācijas eksāmena norises telpas, darbu nevērtē un protokolā izdara atzīmi par kvalifikācijas eksāmena nenokārtošanu, liekot apzīmējumu “NV – nav vērtējuma”, bet sadaļā “Piešķirt/nepiešķirt profesionālo kvalifikāciju” izdara atzīmi par izraidīšanu no kvalifikācijas eksāmena norises telpas un ieraksta akta numuru. Atkārtoti kvalifikācijas eksāmenu drīkst kārtot saskaņā ar studiju programmas studiju grafiku, sedzot kvalifikācijas eksāmena izmaksas.</w:t>
            </w:r>
          </w:p>
          <w:p w:rsidR="005413EA" w:rsidRPr="005413EA" w:rsidP="005413EA" w14:paraId="51AB1399"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Kvalifikācijas eksāmena norises laikā eksaminējamais ar Komisijas priekšsēdētāja atļauju drīkst iziet no telpas, ja radušās veselības problēmas vai fizioloģisku iemeslu dēļ. Šajā gadījumā eksaminējamais A4 formāta lapu ar atbildes plānu nodod Komisijas priekšsēdētājam. Kvalifikācijas eksāmena izpildes laiku eksaminējamajam nepagarina.</w:t>
            </w:r>
          </w:p>
          <w:p w:rsidR="005413EA" w:rsidRPr="005413EA" w:rsidP="005413EA" w14:paraId="2B1BA62E" w14:textId="77777777">
            <w:pPr>
              <w:numPr>
                <w:ilvl w:val="0"/>
                <w:numId w:val="2"/>
              </w:numPr>
              <w:spacing w:after="120" w:line="259" w:lineRule="auto"/>
              <w:jc w:val="both"/>
              <w:rPr>
                <w:kern w:val="24"/>
                <w:sz w:val="26"/>
                <w:szCs w:val="26"/>
                <w:lang w:eastAsia="lv-LV"/>
              </w:rPr>
            </w:pPr>
            <w:r w:rsidRPr="005413EA">
              <w:rPr>
                <w:kern w:val="24"/>
                <w:sz w:val="26"/>
                <w:szCs w:val="26"/>
                <w:lang w:eastAsia="lv-LV"/>
              </w:rPr>
              <w:t>Pēc kvalifikācijas eksāmena studiju programmas kvalifikācijas eksāmena protokolu un aktu (ja tāds tika sagatavots) glabā Koledžas Izglītības procesa administrēšanas sistēmā. Aktu papildus ievieto studējošā personas lietā.</w:t>
            </w:r>
          </w:p>
          <w:p w:rsidR="005413EA" w:rsidRPr="005413EA" w:rsidP="005413EA" w14:paraId="5EC30521"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Kvalifikācijas eksāmena teorētiskās daļas un kvalifikācijas darba aizstāvēšanas kārtība</w:t>
            </w:r>
          </w:p>
          <w:p w:rsidR="005413EA" w:rsidRPr="005413EA" w:rsidP="005413EA" w14:paraId="7AA8BBB2" w14:textId="77777777">
            <w:pPr>
              <w:numPr>
                <w:ilvl w:val="0"/>
                <w:numId w:val="2"/>
              </w:numPr>
              <w:spacing w:after="120" w:line="259" w:lineRule="auto"/>
              <w:jc w:val="both"/>
              <w:rPr>
                <w:kern w:val="24"/>
                <w:sz w:val="26"/>
                <w:szCs w:val="26"/>
                <w:lang w:eastAsia="lv-LV"/>
              </w:rPr>
            </w:pPr>
            <w:bookmarkStart w:id="5" w:name="_Hlk188606909"/>
            <w:r w:rsidRPr="005413EA">
              <w:rPr>
                <w:kern w:val="24"/>
                <w:sz w:val="26"/>
                <w:szCs w:val="26"/>
                <w:lang w:eastAsia="lv-LV"/>
              </w:rPr>
              <w:t>Kvalifikācijas eksāmena teorētiskās daļas jautājumus izstrādā un biļetes sagatavo atbilstošās Koledžas katedras, izvērtē Koledžas Metodiskā komisija un ne vēlāk kā vienu mēnesi pirms kvalifikācijas eksāmena apstiprina ar Koledžas direktora pavēli. Koledžas katedras reizi studiju gadā aktualizē teorētiskās daļas jautājumus un sagatavo biļetes, ko apstiprina šī punkta noteiktajā kārtībā.</w:t>
            </w:r>
          </w:p>
          <w:p w:rsidR="005413EA" w:rsidRPr="005413EA" w:rsidP="005413EA" w14:paraId="36358D68"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Teorētisko zināšanu pārbaudes jautājumi eksaminējamam ir pieejami Koledžas e-mācību vidē </w:t>
            </w:r>
            <w:r w:rsidRPr="005413EA">
              <w:rPr>
                <w:i/>
                <w:iCs/>
                <w:kern w:val="24"/>
                <w:sz w:val="26"/>
                <w:szCs w:val="26"/>
                <w:lang w:eastAsia="lv-LV"/>
              </w:rPr>
              <w:t>Moodle</w:t>
            </w:r>
            <w:r w:rsidRPr="005413EA">
              <w:rPr>
                <w:kern w:val="24"/>
                <w:sz w:val="26"/>
                <w:szCs w:val="26"/>
                <w:lang w:eastAsia="lv-LV"/>
              </w:rPr>
              <w:t>. Teorētiskās daļas biļetes eksaminējamam nav pieejamas.</w:t>
            </w:r>
          </w:p>
          <w:p w:rsidR="005413EA" w:rsidRPr="005413EA" w:rsidP="005413EA" w14:paraId="3F7E9E6E"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Kvalifikācijas eksāmena teorētisko </w:t>
            </w:r>
            <w:bookmarkEnd w:id="5"/>
            <w:r w:rsidRPr="005413EA">
              <w:rPr>
                <w:kern w:val="24"/>
                <w:sz w:val="26"/>
                <w:szCs w:val="26"/>
                <w:lang w:eastAsia="lv-LV"/>
              </w:rPr>
              <w:t>daļu eksaminējamais kārto mutvārdos, kurā pārbauda eksaminējamā teorētiskās zināšanas un izpratni studiju kursos, kā arī tēmās, kuras tika apgūtas studiju programmas apguves laikā.</w:t>
            </w:r>
          </w:p>
          <w:p w:rsidR="005413EA" w:rsidRPr="005413EA" w:rsidP="005413EA" w14:paraId="7790BF05" w14:textId="77777777">
            <w:pPr>
              <w:numPr>
                <w:ilvl w:val="0"/>
                <w:numId w:val="2"/>
              </w:numPr>
              <w:spacing w:after="120" w:line="259" w:lineRule="auto"/>
              <w:jc w:val="both"/>
              <w:rPr>
                <w:kern w:val="24"/>
                <w:sz w:val="26"/>
                <w:szCs w:val="26"/>
                <w:lang w:eastAsia="lv-LV"/>
              </w:rPr>
            </w:pPr>
            <w:r w:rsidRPr="005413EA">
              <w:rPr>
                <w:kern w:val="24"/>
                <w:sz w:val="26"/>
                <w:szCs w:val="26"/>
                <w:lang w:eastAsia="lv-LV"/>
              </w:rPr>
              <w:t>Teorētiskā daļā eksaminējamais atbild uz trīs jautājumiem, kas iekļauti vienā no 30 kvalifikācijas eksāmena biļetēm.</w:t>
            </w:r>
          </w:p>
          <w:p w:rsidR="005413EA" w:rsidRPr="005413EA" w:rsidP="005413EA" w14:paraId="06FD1396" w14:textId="77777777">
            <w:pPr>
              <w:numPr>
                <w:ilvl w:val="0"/>
                <w:numId w:val="2"/>
              </w:numPr>
              <w:spacing w:after="120" w:line="259" w:lineRule="auto"/>
              <w:jc w:val="both"/>
              <w:rPr>
                <w:kern w:val="24"/>
                <w:sz w:val="26"/>
                <w:szCs w:val="26"/>
                <w:lang w:eastAsia="lv-LV"/>
              </w:rPr>
            </w:pPr>
            <w:r w:rsidRPr="005413EA">
              <w:rPr>
                <w:kern w:val="24"/>
                <w:sz w:val="26"/>
                <w:szCs w:val="26"/>
                <w:lang w:eastAsia="lv-LV"/>
              </w:rPr>
              <w:t>Teorētiskās daļas atbildes plāna izstrādāšanai paredzētas 45 minūtes. Mutvārdos atbildes sniegšanai paredzēts laiks līdz 10 minūtēm.</w:t>
            </w:r>
          </w:p>
          <w:p w:rsidR="005413EA" w:rsidRPr="005413EA" w:rsidP="005413EA" w14:paraId="35E52335"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Komisija teorētiskās daļas atbildes plāna sagatavošanai izsniedz tukšu apzīmogotu A4 formāta lapu, kas pēc kvalifikācijas eksāmena paliek pie eksaminējamā. </w:t>
            </w:r>
          </w:p>
          <w:p w:rsidR="005413EA" w:rsidRPr="005413EA" w:rsidP="005413EA" w14:paraId="32846732" w14:textId="77777777">
            <w:pPr>
              <w:numPr>
                <w:ilvl w:val="0"/>
                <w:numId w:val="2"/>
              </w:numPr>
              <w:spacing w:after="160" w:line="259" w:lineRule="auto"/>
              <w:contextualSpacing/>
              <w:jc w:val="both"/>
              <w:rPr>
                <w:kern w:val="24"/>
                <w:sz w:val="26"/>
                <w:szCs w:val="26"/>
                <w:lang w:eastAsia="lv-LV"/>
              </w:rPr>
            </w:pPr>
            <w:r w:rsidRPr="005413EA">
              <w:rPr>
                <w:kern w:val="24"/>
                <w:sz w:val="26"/>
                <w:szCs w:val="26"/>
                <w:lang w:eastAsia="lv-LV"/>
              </w:rPr>
              <w:t>Eksaminējamais, kurš izpildījis teorētisko daļu, atstāj teorētiskās daļas norises telpu.</w:t>
            </w:r>
          </w:p>
          <w:p w:rsidR="005413EA" w:rsidRPr="005413EA" w:rsidP="005413EA" w14:paraId="1C77B2D2"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Kvalifikācijas darbu izstrādā, iesniedz, aizstāv un vērtē Koledžas noteiktajā kārtībā saskaņā ar Koledžas 2023. gada 4. decembra iekšējiem noteikumiem Nr. 16 “Kvalifikācijas darba izstrādes, iesniegšanas, aizstāvēšanas, glabāšanas kārtība un vienotas noformēšanas prasības”.</w:t>
            </w:r>
          </w:p>
          <w:p w:rsidR="005413EA" w:rsidRPr="005413EA" w:rsidP="005413EA" w14:paraId="3713EAF8"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Kvalifikācijas eksāmena vērtēšanas kārtība</w:t>
            </w:r>
          </w:p>
          <w:p w:rsidR="005413EA" w:rsidRPr="005413EA" w:rsidP="005413EA" w14:paraId="122A0D47"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Teorētiskā daļā vērtē eksaminējamā vispārējās teorētiskās zināšanas, par katru atbildi uz biļetē iekļauto jautājumu piešķirot balles saskaņā ar Koledžas studiju nolikumā noteiktajiem kvalifikācijas eksāmena vērtēšanas kritērijiem. Par katru atbildi jāiegūst vērtējums ne zemāks par “4 – gandrīz viduvēji”. </w:t>
            </w:r>
          </w:p>
          <w:p w:rsidR="005413EA" w:rsidRPr="005413EA" w:rsidP="005413EA" w14:paraId="724C26D2"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Komisijas priekšsēdētājs eksaminējamā vērtējumu ieraksta protokolā.</w:t>
            </w:r>
          </w:p>
          <w:p w:rsidR="005413EA" w:rsidRPr="005413EA" w:rsidP="005413EA" w14:paraId="6E7A31CF" w14:textId="77777777">
            <w:pPr>
              <w:numPr>
                <w:ilvl w:val="0"/>
                <w:numId w:val="2"/>
              </w:numPr>
              <w:spacing w:after="120" w:line="259" w:lineRule="auto"/>
              <w:jc w:val="both"/>
              <w:rPr>
                <w:kern w:val="24"/>
                <w:sz w:val="26"/>
                <w:szCs w:val="26"/>
                <w:lang w:eastAsia="lv-LV"/>
              </w:rPr>
            </w:pPr>
            <w:r w:rsidRPr="005413EA">
              <w:rPr>
                <w:kern w:val="24"/>
                <w:sz w:val="26"/>
                <w:szCs w:val="26"/>
                <w:lang w:eastAsia="lv-LV"/>
              </w:rPr>
              <w:t>Veidojot vērtējumu kvalifikācijas eksāmenā, ņem vērā eksaminējamā teorētiskās daļas jautājumos iegūto vērtējumu un kvalifikācijas darba aizstāvēšanā iegūto vērtējumu, kurus summē 10 ballu skalā un aprēķina vidējo (aritmētisko) vērtējumu.</w:t>
            </w:r>
          </w:p>
          <w:p w:rsidR="005413EA" w:rsidRPr="005413EA" w:rsidP="005413EA" w14:paraId="60D5C536"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Kvalifikācijas eksāmens ir nokārtots, ja eksaminējamais 10 ballu skalā ieguvis vērtējumu ne zemāku par „4 – gandrīz viduvēji”. </w:t>
            </w:r>
          </w:p>
          <w:p w:rsidR="005413EA" w:rsidRPr="005413EA" w:rsidP="005413EA" w14:paraId="03FBA1EE"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Komisija kvalifikācijas eksāmenā iegūto vērtējumu eksaminējamajam paziņo mutiski pēc kvalifikācijas eksāmena norises. Eksaminējamais iepazīšanos ar vērtējumu apliecina ar parakstu protokolā.</w:t>
            </w:r>
          </w:p>
          <w:p w:rsidR="005413EA" w:rsidRPr="005413EA" w:rsidP="005413EA" w14:paraId="677FDDDB"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Kvalifikācijas eksāmena atkārtotas kārtošanas kārtība</w:t>
            </w:r>
          </w:p>
          <w:p w:rsidR="005413EA" w:rsidRPr="005413EA" w:rsidP="005413EA" w14:paraId="2F6F15D1"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Eksaminējamais, kurš attaisnojoša iemesla dēļ nav ieradies uz </w:t>
            </w:r>
            <w:bookmarkStart w:id="6" w:name="_Hlk188609803"/>
            <w:r w:rsidRPr="005413EA">
              <w:rPr>
                <w:kern w:val="24"/>
                <w:sz w:val="26"/>
                <w:szCs w:val="26"/>
                <w:lang w:eastAsia="lv-LV"/>
              </w:rPr>
              <w:t>kvalifikācijas eksāmenu</w:t>
            </w:r>
            <w:bookmarkEnd w:id="6"/>
            <w:r w:rsidRPr="005413EA">
              <w:rPr>
                <w:kern w:val="24"/>
                <w:sz w:val="26"/>
                <w:szCs w:val="26"/>
                <w:lang w:eastAsia="lv-LV"/>
              </w:rPr>
              <w:t>, Koledžas direktoram iesniedz ziņojumu ar lūgumu atļaut kārtot kvalifikācijas eksāmenu un pievieno attaisnojošu dokumentu. Kvalifikācijas eksāmenu kārto tuvākā kvalifikācijas eksāmena norises laikā, norises datumu saskaņojot ar eksaminējamo.</w:t>
            </w:r>
          </w:p>
          <w:p w:rsidR="005413EA" w:rsidRPr="005413EA" w:rsidP="005413EA" w14:paraId="53A4C50C" w14:textId="77777777">
            <w:pPr>
              <w:numPr>
                <w:ilvl w:val="0"/>
                <w:numId w:val="2"/>
              </w:numPr>
              <w:spacing w:after="120" w:line="259" w:lineRule="auto"/>
              <w:jc w:val="both"/>
              <w:rPr>
                <w:kern w:val="24"/>
                <w:sz w:val="26"/>
                <w:szCs w:val="26"/>
                <w:lang w:eastAsia="lv-LV"/>
              </w:rPr>
            </w:pPr>
            <w:r w:rsidRPr="005413EA">
              <w:rPr>
                <w:kern w:val="24"/>
                <w:sz w:val="26"/>
                <w:szCs w:val="26"/>
                <w:lang w:eastAsia="lv-LV"/>
              </w:rPr>
              <w:t>Eksaminējamo, kurš kvalifikācijas eksāmenā saņēmis vērtējumu zemāku par „4 – gandrīz viduvēji” vai to nav kārtojis bez attaisnojoša iemesla, eksmatrikulē no studējošo saraksta. Kvalifikācijas eksāmenu kārto saskaņā ar studiju grafiku, eksaminējamam sedzot kvalifikācijas eksāmena izmaksas.</w:t>
            </w:r>
          </w:p>
          <w:p w:rsidR="005413EA" w:rsidRPr="005413EA" w:rsidP="005413EA" w14:paraId="73283A31"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Šī nolikuma 36. punktā minētajā gadījumā persona ne vēlāk kā vienu mēnesi pirms kvalifikācijas eksāmena iesniedz Koledžas direktoram iesniegumu ar lūgumu atļaut kārtot kvalifikācijas eksāmenu. </w:t>
            </w:r>
          </w:p>
          <w:p w:rsidR="005413EA" w:rsidRPr="005413EA" w:rsidP="005413EA" w14:paraId="694D6C06" w14:textId="77777777">
            <w:pPr>
              <w:numPr>
                <w:ilvl w:val="0"/>
                <w:numId w:val="2"/>
              </w:numPr>
              <w:spacing w:after="120" w:line="259" w:lineRule="auto"/>
              <w:jc w:val="both"/>
              <w:rPr>
                <w:kern w:val="24"/>
                <w:sz w:val="26"/>
                <w:szCs w:val="26"/>
                <w:lang w:eastAsia="lv-LV"/>
              </w:rPr>
            </w:pPr>
            <w:r w:rsidRPr="005413EA">
              <w:rPr>
                <w:kern w:val="24"/>
                <w:sz w:val="26"/>
                <w:szCs w:val="26"/>
                <w:lang w:eastAsia="lv-LV"/>
              </w:rPr>
              <w:t>Eksaminējamais atkārtoti kārto kvalifikācijas eksāmenu vai tā nenokārtoto daļu.</w:t>
            </w:r>
          </w:p>
          <w:p w:rsidR="005413EA" w:rsidRPr="005413EA" w:rsidP="005413EA" w14:paraId="5A3616B1" w14:textId="77777777">
            <w:pPr>
              <w:numPr>
                <w:ilvl w:val="0"/>
                <w:numId w:val="2"/>
              </w:numPr>
              <w:spacing w:after="120" w:line="259" w:lineRule="auto"/>
              <w:jc w:val="both"/>
              <w:rPr>
                <w:kern w:val="24"/>
                <w:sz w:val="26"/>
                <w:szCs w:val="26"/>
                <w:lang w:eastAsia="lv-LV"/>
              </w:rPr>
            </w:pPr>
            <w:r w:rsidRPr="005413EA">
              <w:rPr>
                <w:kern w:val="24"/>
                <w:sz w:val="26"/>
                <w:szCs w:val="26"/>
                <w:lang w:eastAsia="lv-LV"/>
              </w:rPr>
              <w:t>Atkārtoti kārtot kvalifikācijas eksāmenu vai tā nenokārtoto daļu atļauts gada laikā un ne vairāk kā divas reizes. Ja eksaminējamais nenokārto kvalifikācijas eksāmenu atkārtoti gada laikā, studiju programma viņam jāapgūst no jauna.</w:t>
            </w:r>
          </w:p>
          <w:p w:rsidR="005413EA" w:rsidRPr="005413EA" w:rsidP="005413EA" w14:paraId="68116F72" w14:textId="77777777">
            <w:pPr>
              <w:numPr>
                <w:ilvl w:val="0"/>
                <w:numId w:val="1"/>
              </w:numPr>
              <w:spacing w:before="240" w:after="120" w:line="259" w:lineRule="auto"/>
              <w:ind w:left="1077"/>
              <w:jc w:val="center"/>
              <w:rPr>
                <w:b/>
                <w:kern w:val="24"/>
                <w:sz w:val="26"/>
                <w:szCs w:val="26"/>
                <w:lang w:eastAsia="lv-LV"/>
              </w:rPr>
            </w:pPr>
            <w:r w:rsidRPr="005413EA">
              <w:rPr>
                <w:b/>
                <w:kern w:val="24"/>
                <w:sz w:val="26"/>
                <w:szCs w:val="26"/>
                <w:lang w:eastAsia="lv-LV"/>
              </w:rPr>
              <w:t>Apelācijas iesniegšanas un izskatīšanas kārtība</w:t>
            </w:r>
          </w:p>
          <w:p w:rsidR="005413EA" w:rsidRPr="005413EA" w:rsidP="005413EA" w14:paraId="7FED5EDF" w14:textId="77777777">
            <w:pPr>
              <w:numPr>
                <w:ilvl w:val="0"/>
                <w:numId w:val="2"/>
              </w:numPr>
              <w:spacing w:after="120" w:line="259" w:lineRule="auto"/>
              <w:jc w:val="both"/>
              <w:rPr>
                <w:kern w:val="24"/>
                <w:sz w:val="26"/>
                <w:szCs w:val="26"/>
                <w:lang w:eastAsia="lv-LV"/>
              </w:rPr>
            </w:pPr>
            <w:r w:rsidRPr="005413EA">
              <w:rPr>
                <w:kern w:val="24"/>
                <w:sz w:val="26"/>
                <w:szCs w:val="26"/>
                <w:lang w:eastAsia="lv-LV"/>
              </w:rPr>
              <w:t>Eksaminējamais ir tiesīgs Koledžas direktoram iesniegt rakstveida motivētu (norādīti fakti un argumenti) apelācijas sūdzību:</w:t>
            </w:r>
          </w:p>
          <w:p w:rsidR="005413EA" w:rsidRPr="005413EA" w:rsidP="005413EA" w14:paraId="505D97E2" w14:textId="77777777">
            <w:pPr>
              <w:numPr>
                <w:ilvl w:val="1"/>
                <w:numId w:val="2"/>
              </w:numPr>
              <w:spacing w:after="160" w:line="259" w:lineRule="auto"/>
              <w:jc w:val="both"/>
              <w:rPr>
                <w:kern w:val="24"/>
                <w:sz w:val="26"/>
                <w:szCs w:val="26"/>
                <w:lang w:eastAsia="lv-LV"/>
              </w:rPr>
            </w:pPr>
            <w:r w:rsidRPr="005413EA">
              <w:rPr>
                <w:kern w:val="24"/>
                <w:sz w:val="26"/>
                <w:szCs w:val="26"/>
                <w:lang w:eastAsia="lv-LV"/>
              </w:rPr>
              <w:t>vienas darba dienas laikā pēc pavēles par eksaminējamiem, kuriem atļauts kārtot kvalifikācijas eksāmenu, izdošanas – ja nav atļauts kārtot kvalifikācijas eksāmenu;</w:t>
            </w:r>
          </w:p>
          <w:p w:rsidR="005413EA" w:rsidRPr="005413EA" w:rsidP="005413EA" w14:paraId="31989125" w14:textId="77777777">
            <w:pPr>
              <w:numPr>
                <w:ilvl w:val="1"/>
                <w:numId w:val="2"/>
              </w:numPr>
              <w:spacing w:after="160" w:line="259" w:lineRule="auto"/>
              <w:jc w:val="both"/>
              <w:rPr>
                <w:kern w:val="24"/>
                <w:sz w:val="26"/>
                <w:szCs w:val="26"/>
                <w:lang w:eastAsia="lv-LV"/>
              </w:rPr>
            </w:pPr>
            <w:r w:rsidRPr="005413EA">
              <w:rPr>
                <w:kern w:val="24"/>
                <w:sz w:val="26"/>
                <w:szCs w:val="26"/>
                <w:lang w:eastAsia="lv-LV"/>
              </w:rPr>
              <w:t xml:space="preserve">trīs darba dienu laikā pēc kvalifikācijas eksāmena norises – par kvalifikācijas eksāmena laikā pieļautajiem kvalifikācijas eksāmena norises kārtības pārkāpumiem, kas varēja ietekmēt kvalifikācijas eksāmena vērtējumu; </w:t>
            </w:r>
          </w:p>
          <w:p w:rsidR="005413EA" w:rsidRPr="005413EA" w:rsidP="005413EA" w14:paraId="4504FC54" w14:textId="77777777">
            <w:pPr>
              <w:numPr>
                <w:ilvl w:val="1"/>
                <w:numId w:val="2"/>
              </w:numPr>
              <w:spacing w:after="120" w:line="259" w:lineRule="auto"/>
              <w:jc w:val="both"/>
              <w:rPr>
                <w:kern w:val="24"/>
                <w:sz w:val="26"/>
                <w:szCs w:val="26"/>
                <w:lang w:eastAsia="lv-LV"/>
              </w:rPr>
            </w:pPr>
            <w:r w:rsidRPr="005413EA">
              <w:rPr>
                <w:kern w:val="24"/>
                <w:sz w:val="26"/>
                <w:szCs w:val="26"/>
                <w:lang w:eastAsia="lv-LV"/>
              </w:rPr>
              <w:t>trīs darba dienu laikā pēc kvalifikācijas eksāmena vērtējuma paziņošanas –  par kvalifikācijas eksāmenā saņemtā vērtējuma objektivitāti.</w:t>
            </w:r>
          </w:p>
          <w:p w:rsidR="005413EA" w:rsidRPr="005413EA" w:rsidP="005413EA" w14:paraId="6B50EBB8"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Koledžas direktors, izvērtējot saņemto apelācijas sūdzību, lemj par apelācijas komisijas izveidošanu.</w:t>
            </w:r>
          </w:p>
          <w:p w:rsidR="005413EA" w:rsidRPr="005413EA" w:rsidP="005413EA" w14:paraId="1A6FDD72" w14:textId="77777777">
            <w:pPr>
              <w:numPr>
                <w:ilvl w:val="0"/>
                <w:numId w:val="2"/>
              </w:numPr>
              <w:spacing w:after="120" w:line="259" w:lineRule="auto"/>
              <w:jc w:val="both"/>
              <w:rPr>
                <w:kern w:val="24"/>
                <w:sz w:val="26"/>
                <w:szCs w:val="26"/>
                <w:lang w:eastAsia="lv-LV"/>
              </w:rPr>
            </w:pPr>
            <w:r w:rsidRPr="005413EA">
              <w:rPr>
                <w:kern w:val="24"/>
                <w:sz w:val="26"/>
                <w:szCs w:val="26"/>
                <w:lang w:eastAsia="lv-LV"/>
              </w:rPr>
              <w:t>Apelācijas komisijas priekšsēdētāju un divus komisijas locekļus pēc Koledžas direktora vietnieka studiju un mācību jautājumos ieteikuma apstiprina ar Koledžas pavēli.</w:t>
            </w:r>
          </w:p>
          <w:p w:rsidR="005413EA" w:rsidRPr="005413EA" w:rsidP="005413EA" w14:paraId="508F0B98" w14:textId="77777777">
            <w:pPr>
              <w:numPr>
                <w:ilvl w:val="0"/>
                <w:numId w:val="2"/>
              </w:numPr>
              <w:spacing w:after="120" w:line="259" w:lineRule="auto"/>
              <w:jc w:val="both"/>
              <w:rPr>
                <w:kern w:val="24"/>
                <w:sz w:val="26"/>
                <w:szCs w:val="26"/>
                <w:lang w:eastAsia="lv-LV"/>
              </w:rPr>
            </w:pPr>
            <w:r w:rsidRPr="005413EA">
              <w:rPr>
                <w:kern w:val="24"/>
                <w:sz w:val="26"/>
                <w:szCs w:val="26"/>
                <w:lang w:eastAsia="lv-LV"/>
              </w:rPr>
              <w:t xml:space="preserve"> Apelācijas komisija, apelācijas sūdzību izskata trīs darba dienu laikā no tās saņemšanas.</w:t>
            </w:r>
          </w:p>
          <w:p w:rsidR="005413EA" w:rsidRPr="005413EA" w:rsidP="005413EA" w14:paraId="1ABCB45E" w14:textId="77777777">
            <w:pPr>
              <w:numPr>
                <w:ilvl w:val="0"/>
                <w:numId w:val="2"/>
              </w:numPr>
              <w:spacing w:after="120" w:line="259" w:lineRule="auto"/>
              <w:jc w:val="both"/>
              <w:rPr>
                <w:kern w:val="24"/>
                <w:sz w:val="26"/>
                <w:szCs w:val="26"/>
                <w:lang w:eastAsia="lv-LV"/>
              </w:rPr>
            </w:pPr>
            <w:r w:rsidRPr="005413EA">
              <w:rPr>
                <w:kern w:val="24"/>
                <w:sz w:val="26"/>
                <w:szCs w:val="26"/>
                <w:lang w:eastAsia="lv-LV"/>
              </w:rPr>
              <w:t>Apelācijas komisija par apelācijas sūdzības izskatīšanu izdod rakstveida atzinumu, ko iesniedz Koledžas direktoram.</w:t>
            </w:r>
          </w:p>
          <w:p w:rsidR="005413EA" w:rsidRPr="005413EA" w:rsidP="005413EA" w14:paraId="54602E13" w14:textId="77777777">
            <w:pPr>
              <w:numPr>
                <w:ilvl w:val="0"/>
                <w:numId w:val="2"/>
              </w:numPr>
              <w:spacing w:after="120" w:line="259" w:lineRule="auto"/>
              <w:jc w:val="both"/>
              <w:rPr>
                <w:kern w:val="24"/>
                <w:sz w:val="26"/>
                <w:szCs w:val="26"/>
                <w:lang w:eastAsia="lv-LV"/>
              </w:rPr>
            </w:pPr>
            <w:r w:rsidRPr="005413EA">
              <w:rPr>
                <w:kern w:val="24"/>
                <w:sz w:val="26"/>
                <w:szCs w:val="26"/>
                <w:lang w:eastAsia="lv-LV"/>
              </w:rPr>
              <w:t>Koledžas direktors, iepazinies ar apelācijas komisijas atzinumu, pieņem lēmumu Administratīvā procesa likumā noteiktajā kārtībā, ko ne vēlāk kā piecu darba dienu laikā pēc apelācijas sūdzības saņemšanas nosūta uz eksaminējamā norādīto elektroniskā pasta adresi vai e-adresi, vai uz eksaminējamā deklarētās dzīvesvietas adresi.</w:t>
            </w:r>
          </w:p>
          <w:p w:rsidR="005413EA" w:rsidRPr="005413EA" w:rsidP="005413EA" w14:paraId="4E5D00F1" w14:textId="77777777">
            <w:pPr>
              <w:rPr>
                <w:kern w:val="24"/>
                <w:sz w:val="26"/>
                <w:szCs w:val="26"/>
                <w:lang w:eastAsia="lv-LV"/>
              </w:rPr>
            </w:pPr>
          </w:p>
          <w:p w:rsidR="005413EA" w:rsidRPr="005413EA" w:rsidP="005413EA" w14:paraId="60F9FA89" w14:textId="77777777">
            <w:pPr>
              <w:tabs>
                <w:tab w:val="left" w:pos="4680"/>
              </w:tabs>
              <w:ind w:right="251"/>
              <w:jc w:val="center"/>
              <w:rPr>
                <w:kern w:val="2"/>
                <w:sz w:val="26"/>
                <w:szCs w:val="26"/>
              </w:rPr>
            </w:pPr>
            <w:r w:rsidRPr="005413EA">
              <w:rPr>
                <w:kern w:val="2"/>
                <w:sz w:val="26"/>
                <w:szCs w:val="26"/>
              </w:rPr>
              <w:t>Direktors                                                                               D. Homenko</w:t>
            </w:r>
          </w:p>
          <w:p w:rsidR="005413EA" w:rsidRPr="005413EA" w:rsidP="005413EA" w14:paraId="710D4391" w14:textId="77777777">
            <w:pPr>
              <w:tabs>
                <w:tab w:val="left" w:pos="4680"/>
              </w:tabs>
              <w:ind w:right="251"/>
              <w:jc w:val="both"/>
              <w:rPr>
                <w:kern w:val="2"/>
                <w:sz w:val="26"/>
                <w:szCs w:val="26"/>
              </w:rPr>
            </w:pPr>
          </w:p>
          <w:p w:rsidR="005413EA" w:rsidRPr="005413EA" w:rsidP="005413EA" w14:paraId="26465925" w14:textId="77777777">
            <w:pPr>
              <w:tabs>
                <w:tab w:val="left" w:pos="4680"/>
              </w:tabs>
              <w:ind w:right="251"/>
              <w:jc w:val="center"/>
              <w:rPr>
                <w:sz w:val="26"/>
                <w:szCs w:val="26"/>
              </w:rPr>
            </w:pPr>
            <w:r w:rsidRPr="005413EA">
              <w:rPr>
                <w:sz w:val="26"/>
                <w:szCs w:val="26"/>
              </w:rPr>
              <w:t>ŠIS DOKUMENTS IR PARAKSTĪTS AR DROŠU ELEKTRONISKO PARAKSTU UN SATUR LAIKA ZĪMOGU</w:t>
            </w:r>
          </w:p>
          <w:p w:rsidR="005413EA" w:rsidRPr="005413EA" w:rsidP="005413EA" w14:paraId="73D6B8B4" w14:textId="77777777">
            <w:pPr>
              <w:spacing w:after="160" w:line="259" w:lineRule="auto"/>
              <w:rPr>
                <w:sz w:val="24"/>
                <w:szCs w:val="24"/>
              </w:rPr>
            </w:pPr>
          </w:p>
          <w:p w:rsidR="005413EA" w:rsidRPr="005413EA" w:rsidP="005413EA" w14:paraId="087DAD47" w14:textId="77777777">
            <w:pPr>
              <w:rPr>
                <w:sz w:val="22"/>
                <w:szCs w:val="22"/>
              </w:rPr>
            </w:pPr>
            <w:r w:rsidRPr="005413EA">
              <w:rPr>
                <w:sz w:val="22"/>
                <w:szCs w:val="22"/>
              </w:rPr>
              <w:t>Sanita Rinkmane, 67209791</w:t>
            </w:r>
          </w:p>
          <w:p w:rsidR="005413EA" w:rsidRPr="005413EA" w:rsidP="005413EA" w14:paraId="586D2AB9" w14:textId="77777777">
            <w:pPr>
              <w:rPr>
                <w:sz w:val="22"/>
                <w:szCs w:val="22"/>
              </w:rPr>
            </w:pPr>
            <w:r w:rsidRPr="005413EA">
              <w:rPr>
                <w:sz w:val="22"/>
                <w:szCs w:val="22"/>
              </w:rPr>
              <w:t>sanita.rinkmane@koledza.vp.gov.lv</w:t>
            </w:r>
          </w:p>
          <w:p w:rsidR="005413EA" w:rsidRPr="005413EA" w:rsidP="005413EA" w14:paraId="6F0CE24E" w14:textId="77777777">
            <w:pPr>
              <w:rPr>
                <w:sz w:val="22"/>
                <w:szCs w:val="22"/>
              </w:rPr>
            </w:pPr>
          </w:p>
          <w:p w:rsidR="005413EA" w:rsidRPr="005413EA" w:rsidP="005413EA" w14:paraId="5C52C824" w14:textId="77777777">
            <w:pPr>
              <w:rPr>
                <w:sz w:val="22"/>
                <w:szCs w:val="22"/>
              </w:rPr>
            </w:pPr>
            <w:r w:rsidRPr="005413EA">
              <w:rPr>
                <w:sz w:val="22"/>
                <w:szCs w:val="22"/>
              </w:rPr>
              <w:t>Santa Reksce, 67209793</w:t>
            </w:r>
          </w:p>
          <w:p w:rsidR="005413EA" w:rsidRPr="005413EA" w:rsidP="005413EA" w14:paraId="6ED4E604" w14:textId="77777777">
            <w:pPr>
              <w:rPr>
                <w:sz w:val="22"/>
                <w:szCs w:val="22"/>
              </w:rPr>
            </w:pPr>
            <w:r w:rsidRPr="005413EA">
              <w:rPr>
                <w:sz w:val="22"/>
                <w:szCs w:val="22"/>
              </w:rPr>
              <w:t>santa.reksce@koledza.vp.gov.lv</w:t>
            </w:r>
          </w:p>
          <w:p w:rsidR="005413EA" w:rsidRPr="005413EA" w:rsidP="005413EA" w14:paraId="78891897" w14:textId="77777777">
            <w:pPr>
              <w:rPr>
                <w:sz w:val="20"/>
              </w:rPr>
            </w:pPr>
          </w:p>
          <w:p w:rsidR="005413EA" w:rsidRPr="005413EA" w:rsidP="005413EA" w14:paraId="3E8163D9" w14:textId="77777777">
            <w:pPr>
              <w:rPr>
                <w:sz w:val="20"/>
              </w:rPr>
            </w:pPr>
          </w:p>
          <w:p w:rsidR="005413EA" w:rsidRPr="005413EA" w:rsidP="005413EA" w14:paraId="04E05394" w14:textId="77777777">
            <w:pPr>
              <w:rPr>
                <w:sz w:val="20"/>
              </w:rPr>
            </w:pPr>
          </w:p>
          <w:p w:rsidR="005413EA" w:rsidRPr="005413EA" w:rsidP="005413EA" w14:paraId="2CF2FCC7" w14:textId="77777777">
            <w:pPr>
              <w:rPr>
                <w:sz w:val="20"/>
              </w:rPr>
            </w:pPr>
          </w:p>
          <w:p w:rsidR="005413EA" w:rsidRPr="005413EA" w:rsidP="005413EA" w14:paraId="13480B8B" w14:textId="610E4A9B">
            <w:pPr>
              <w:tabs>
                <w:tab w:val="left" w:pos="3825"/>
              </w:tabs>
              <w:rPr>
                <w:kern w:val="24"/>
                <w:sz w:val="24"/>
                <w:szCs w:val="24"/>
              </w:rPr>
            </w:pPr>
            <w:r>
              <w:rPr>
                <w:kern w:val="24"/>
                <w:sz w:val="24"/>
                <w:szCs w:val="24"/>
              </w:rPr>
              <w:t>N</w:t>
            </w:r>
            <w:r w:rsidRPr="005413EA">
              <w:rPr>
                <w:kern w:val="24"/>
                <w:sz w:val="24"/>
                <w:szCs w:val="24"/>
              </w:rPr>
              <w:t>OSŪTĪŠANAS UZDEVUMS:</w:t>
            </w:r>
          </w:p>
          <w:p w:rsidR="005413EA" w:rsidRPr="005413EA" w:rsidP="005413EA" w14:paraId="4DEF9116" w14:textId="77777777">
            <w:pPr>
              <w:tabs>
                <w:tab w:val="left" w:pos="3825"/>
              </w:tabs>
              <w:rPr>
                <w:kern w:val="24"/>
                <w:sz w:val="24"/>
                <w:szCs w:val="24"/>
              </w:rPr>
            </w:pPr>
          </w:p>
          <w:p w:rsidR="005413EA" w:rsidRPr="005413EA" w:rsidP="005413EA" w14:paraId="7A9DDEAB" w14:textId="77777777">
            <w:pPr>
              <w:tabs>
                <w:tab w:val="left" w:pos="3825"/>
              </w:tabs>
              <w:rPr>
                <w:kern w:val="24"/>
                <w:sz w:val="24"/>
                <w:szCs w:val="24"/>
              </w:rPr>
            </w:pPr>
            <w:r w:rsidRPr="005413EA">
              <w:rPr>
                <w:kern w:val="24"/>
                <w:sz w:val="24"/>
                <w:szCs w:val="24"/>
              </w:rPr>
              <w:t>VPK Direktora vietnieks SM</w:t>
            </w:r>
          </w:p>
          <w:p w:rsidR="005413EA" w:rsidRPr="005413EA" w:rsidP="005413EA" w14:paraId="1574329F" w14:textId="77777777">
            <w:pPr>
              <w:tabs>
                <w:tab w:val="left" w:pos="3825"/>
              </w:tabs>
              <w:rPr>
                <w:kern w:val="24"/>
                <w:sz w:val="24"/>
                <w:szCs w:val="24"/>
              </w:rPr>
            </w:pPr>
            <w:r w:rsidRPr="005413EA">
              <w:rPr>
                <w:kern w:val="24"/>
                <w:sz w:val="24"/>
                <w:szCs w:val="24"/>
              </w:rPr>
              <w:t>VPK Direktora vietnieks DA</w:t>
            </w:r>
          </w:p>
          <w:p w:rsidR="005413EA" w:rsidRPr="005413EA" w:rsidP="005413EA" w14:paraId="25C6B1D7" w14:textId="77777777">
            <w:pPr>
              <w:tabs>
                <w:tab w:val="left" w:pos="3825"/>
              </w:tabs>
              <w:rPr>
                <w:kern w:val="24"/>
                <w:sz w:val="24"/>
                <w:szCs w:val="24"/>
              </w:rPr>
            </w:pPr>
            <w:r w:rsidRPr="005413EA">
              <w:rPr>
                <w:kern w:val="24"/>
                <w:sz w:val="24"/>
                <w:szCs w:val="24"/>
              </w:rPr>
              <w:t>VPK FVN</w:t>
            </w:r>
          </w:p>
          <w:p w:rsidR="005413EA" w:rsidRPr="005413EA" w:rsidP="005413EA" w14:paraId="52A141CC" w14:textId="77777777">
            <w:pPr>
              <w:tabs>
                <w:tab w:val="left" w:pos="3825"/>
              </w:tabs>
              <w:rPr>
                <w:kern w:val="24"/>
                <w:sz w:val="24"/>
                <w:szCs w:val="24"/>
              </w:rPr>
            </w:pPr>
            <w:r w:rsidRPr="005413EA">
              <w:rPr>
                <w:kern w:val="24"/>
                <w:sz w:val="24"/>
                <w:szCs w:val="24"/>
              </w:rPr>
              <w:t>VPK IKN</w:t>
            </w:r>
          </w:p>
          <w:p w:rsidR="005413EA" w:rsidRPr="005413EA" w:rsidP="005413EA" w14:paraId="0F660DE6" w14:textId="77777777">
            <w:pPr>
              <w:tabs>
                <w:tab w:val="left" w:pos="3825"/>
              </w:tabs>
              <w:rPr>
                <w:kern w:val="24"/>
                <w:sz w:val="24"/>
                <w:szCs w:val="24"/>
              </w:rPr>
            </w:pPr>
            <w:r w:rsidRPr="005413EA">
              <w:rPr>
                <w:kern w:val="24"/>
                <w:sz w:val="24"/>
                <w:szCs w:val="24"/>
              </w:rPr>
              <w:t>VPK HK</w:t>
            </w:r>
          </w:p>
          <w:p w:rsidR="005413EA" w:rsidRPr="005413EA" w:rsidP="005413EA" w14:paraId="592FDB6A" w14:textId="77777777">
            <w:pPr>
              <w:tabs>
                <w:tab w:val="left" w:pos="3825"/>
              </w:tabs>
              <w:rPr>
                <w:kern w:val="24"/>
                <w:sz w:val="24"/>
                <w:szCs w:val="24"/>
              </w:rPr>
            </w:pPr>
            <w:r w:rsidRPr="005413EA">
              <w:rPr>
                <w:kern w:val="24"/>
                <w:sz w:val="24"/>
                <w:szCs w:val="24"/>
              </w:rPr>
              <w:t>VPK TZK</w:t>
            </w:r>
          </w:p>
          <w:p w:rsidR="005413EA" w:rsidRPr="005413EA" w:rsidP="005413EA" w14:paraId="1C014774" w14:textId="77777777">
            <w:pPr>
              <w:tabs>
                <w:tab w:val="left" w:pos="3825"/>
              </w:tabs>
              <w:rPr>
                <w:kern w:val="24"/>
                <w:sz w:val="24"/>
                <w:szCs w:val="24"/>
              </w:rPr>
            </w:pPr>
            <w:r w:rsidRPr="005413EA">
              <w:rPr>
                <w:kern w:val="24"/>
                <w:sz w:val="24"/>
                <w:szCs w:val="24"/>
              </w:rPr>
              <w:t>VPK PTK</w:t>
            </w:r>
          </w:p>
          <w:p w:rsidR="005413EA" w:rsidRPr="005413EA" w:rsidP="005413EA" w14:paraId="781EEDBA" w14:textId="77777777">
            <w:pPr>
              <w:tabs>
                <w:tab w:val="left" w:pos="3825"/>
              </w:tabs>
              <w:rPr>
                <w:kern w:val="24"/>
                <w:sz w:val="24"/>
                <w:szCs w:val="24"/>
              </w:rPr>
            </w:pPr>
            <w:r w:rsidRPr="005413EA">
              <w:rPr>
                <w:kern w:val="24"/>
                <w:sz w:val="24"/>
                <w:szCs w:val="24"/>
              </w:rPr>
              <w:t>VPK SK</w:t>
            </w:r>
          </w:p>
          <w:p w:rsidR="005413EA" w:rsidRPr="005413EA" w:rsidP="005413EA" w14:paraId="5592E870" w14:textId="77777777">
            <w:pPr>
              <w:tabs>
                <w:tab w:val="left" w:pos="3825"/>
              </w:tabs>
              <w:rPr>
                <w:kern w:val="24"/>
                <w:sz w:val="24"/>
                <w:szCs w:val="24"/>
              </w:rPr>
            </w:pPr>
            <w:r w:rsidRPr="005413EA">
              <w:rPr>
                <w:kern w:val="24"/>
                <w:sz w:val="24"/>
                <w:szCs w:val="24"/>
              </w:rPr>
              <w:t>VPK KN</w:t>
            </w:r>
          </w:p>
          <w:p w:rsidR="005413EA" w:rsidRPr="005413EA" w:rsidP="005413EA" w14:paraId="7FEBF1DE" w14:textId="77777777">
            <w:pPr>
              <w:tabs>
                <w:tab w:val="left" w:pos="3825"/>
              </w:tabs>
              <w:rPr>
                <w:kern w:val="24"/>
                <w:sz w:val="24"/>
                <w:szCs w:val="24"/>
              </w:rPr>
            </w:pPr>
            <w:r w:rsidRPr="005413EA">
              <w:rPr>
                <w:kern w:val="24"/>
                <w:sz w:val="24"/>
                <w:szCs w:val="24"/>
              </w:rPr>
              <w:t>VPK KAMC</w:t>
            </w:r>
          </w:p>
          <w:p w:rsidR="005413EA" w:rsidRPr="005413EA" w:rsidP="005413EA" w14:paraId="19AAC20B" w14:textId="77777777">
            <w:pPr>
              <w:tabs>
                <w:tab w:val="left" w:pos="3825"/>
              </w:tabs>
              <w:rPr>
                <w:kern w:val="24"/>
                <w:sz w:val="24"/>
                <w:szCs w:val="24"/>
              </w:rPr>
            </w:pPr>
            <w:r w:rsidRPr="005413EA">
              <w:rPr>
                <w:kern w:val="24"/>
                <w:sz w:val="24"/>
                <w:szCs w:val="24"/>
              </w:rPr>
              <w:t>VPK PVN</w:t>
            </w:r>
          </w:p>
          <w:p w:rsidR="005413EA" w:rsidRPr="005413EA" w:rsidP="005413EA" w14:paraId="46E2E528" w14:textId="77777777">
            <w:pPr>
              <w:tabs>
                <w:tab w:val="left" w:pos="3825"/>
              </w:tabs>
              <w:rPr>
                <w:kern w:val="24"/>
                <w:sz w:val="24"/>
                <w:szCs w:val="24"/>
              </w:rPr>
            </w:pPr>
            <w:r w:rsidRPr="005413EA">
              <w:rPr>
                <w:kern w:val="24"/>
                <w:sz w:val="24"/>
                <w:szCs w:val="24"/>
              </w:rPr>
              <w:t>VPK AN</w:t>
            </w:r>
          </w:p>
          <w:p w:rsidR="005413EA" w:rsidRPr="005413EA" w:rsidP="005413EA" w14:paraId="097DFC1D" w14:textId="77777777">
            <w:pPr>
              <w:tabs>
                <w:tab w:val="left" w:pos="3825"/>
              </w:tabs>
              <w:rPr>
                <w:kern w:val="24"/>
                <w:sz w:val="24"/>
                <w:szCs w:val="24"/>
              </w:rPr>
            </w:pPr>
            <w:r w:rsidRPr="005413EA">
              <w:rPr>
                <w:kern w:val="24"/>
                <w:sz w:val="24"/>
                <w:szCs w:val="24"/>
              </w:rPr>
              <w:t>VPK KinN</w:t>
            </w:r>
          </w:p>
          <w:p w:rsidR="005413EA" w:rsidRPr="005413EA" w:rsidP="005413EA" w14:paraId="413D8A13" w14:textId="77777777">
            <w:pPr>
              <w:tabs>
                <w:tab w:val="left" w:pos="3825"/>
              </w:tabs>
              <w:rPr>
                <w:kern w:val="24"/>
                <w:sz w:val="24"/>
                <w:szCs w:val="24"/>
              </w:rPr>
            </w:pPr>
            <w:r w:rsidRPr="005413EA">
              <w:rPr>
                <w:kern w:val="24"/>
                <w:sz w:val="24"/>
                <w:szCs w:val="24"/>
              </w:rPr>
              <w:t>VPK B</w:t>
            </w:r>
          </w:p>
          <w:p w:rsidR="005413EA" w:rsidRPr="005413EA" w:rsidP="005413EA" w14:paraId="70E6D4D0" w14:textId="77777777">
            <w:pPr>
              <w:tabs>
                <w:tab w:val="left" w:pos="3825"/>
              </w:tabs>
              <w:rPr>
                <w:kern w:val="24"/>
                <w:sz w:val="24"/>
                <w:szCs w:val="24"/>
              </w:rPr>
            </w:pPr>
            <w:r w:rsidRPr="005413EA">
              <w:rPr>
                <w:kern w:val="24"/>
                <w:sz w:val="24"/>
                <w:szCs w:val="24"/>
              </w:rPr>
              <w:t>VPK IMC</w:t>
            </w:r>
          </w:p>
          <w:p w:rsidR="005413EA" w:rsidRPr="008611F4" w:rsidP="00292B18" w14:paraId="3B878938" w14:textId="45877ADA">
            <w:pPr>
              <w:jc w:val="center"/>
            </w:pPr>
          </w:p>
        </w:tc>
      </w:tr>
      <w:tr w14:paraId="050415C7" w14:textId="2C4747FF" w:rsidTr="008611F4">
        <w:tblPrEx>
          <w:tblW w:w="9376" w:type="dxa"/>
          <w:tblLook w:val="04A0"/>
        </w:tblPrEx>
        <w:trPr>
          <w:trHeight w:val="409"/>
        </w:trPr>
        <w:tc>
          <w:tcPr>
            <w:tcW w:w="4786" w:type="dxa"/>
            <w:gridSpan w:val="2"/>
          </w:tcPr>
          <w:p w:rsidR="008611F4" w:rsidP="008611F4" w14:paraId="3C2C27EA" w14:textId="1D425A9F">
            <w:pPr>
              <w:jc w:val="both"/>
            </w:pPr>
          </w:p>
        </w:tc>
        <w:tc>
          <w:tcPr>
            <w:tcW w:w="4590" w:type="dxa"/>
          </w:tcPr>
          <w:p w:rsidR="008611F4" w:rsidP="008611F4" w14:paraId="45A1BA48" w14:textId="770F33C7">
            <w:pPr>
              <w:jc w:val="right"/>
            </w:pPr>
          </w:p>
        </w:tc>
      </w:tr>
    </w:tbl>
    <w:p w:rsidR="002E1535" w:rsidP="00763373" w14:paraId="318317D5" w14:textId="77777777">
      <w:pPr>
        <w:spacing w:before="600"/>
        <w:ind w:right="45"/>
        <w:rPr>
          <w:szCs w:val="28"/>
        </w:rPr>
      </w:pPr>
    </w:p>
    <w:p w:rsidR="008C343B" w:rsidP="002E1535" w14:paraId="49AAA0CC" w14:textId="37173CBA">
      <w:pPr>
        <w:jc w:val="center"/>
        <w:rPr>
          <w:sz w:val="24"/>
          <w:szCs w:val="24"/>
        </w:rPr>
      </w:pPr>
      <w:r w:rsidRPr="00763373">
        <w:rPr>
          <w:sz w:val="24"/>
          <w:szCs w:val="24"/>
        </w:rPr>
        <w:t>ŠIS DOKUMENTS IR PARAKSTĪTS AR DROŠU ELEKTRONISKO PARAKSTU UN SATUR LAIKA ZĪMOGU</w:t>
      </w:r>
    </w:p>
    <w:p w:rsidR="008C343B" w:rsidP="00724AA8" w14:paraId="1C1EA460" w14:textId="25E5A729">
      <w:pPr>
        <w:jc w:val="center"/>
        <w:rPr>
          <w:sz w:val="24"/>
          <w:szCs w:val="24"/>
        </w:rPr>
      </w:pPr>
    </w:p>
    <w:p w:rsidR="005413EA" w:rsidRPr="005413EA" w:rsidP="005413EA" w14:paraId="26730498" w14:textId="77777777">
      <w:pPr>
        <w:pageBreakBefore/>
        <w:numPr>
          <w:ilvl w:val="0"/>
          <w:numId w:val="3"/>
        </w:numPr>
        <w:tabs>
          <w:tab w:val="left" w:pos="6966"/>
          <w:tab w:val="left" w:pos="11482"/>
        </w:tabs>
        <w:spacing w:before="120" w:after="120" w:line="259" w:lineRule="auto"/>
        <w:contextualSpacing/>
        <w:jc w:val="right"/>
        <w:rPr>
          <w:sz w:val="26"/>
          <w:szCs w:val="26"/>
          <w:lang w:eastAsia="lv-LV"/>
        </w:rPr>
      </w:pPr>
      <w:r w:rsidRPr="005413EA">
        <w:rPr>
          <w:sz w:val="26"/>
          <w:szCs w:val="26"/>
          <w:lang w:eastAsia="lv-LV"/>
        </w:rPr>
        <w:t>pielikums</w:t>
      </w:r>
    </w:p>
    <w:p w:rsidR="005413EA" w:rsidRPr="005413EA" w:rsidP="005413EA" w14:paraId="25841210" w14:textId="77777777">
      <w:pPr>
        <w:spacing w:after="160" w:line="259" w:lineRule="auto"/>
        <w:rPr>
          <w:rFonts w:eastAsia="Calibri"/>
          <w:sz w:val="10"/>
          <w:szCs w:val="10"/>
        </w:rPr>
      </w:pPr>
    </w:p>
    <w:p w:rsidR="005413EA" w:rsidRPr="005413EA" w:rsidP="005413EA" w14:paraId="56B5B74B" w14:textId="77777777">
      <w:pPr>
        <w:jc w:val="center"/>
        <w:rPr>
          <w:b/>
          <w:kern w:val="24"/>
          <w:sz w:val="26"/>
          <w:szCs w:val="26"/>
          <w:lang w:eastAsia="lv-LV"/>
        </w:rPr>
      </w:pPr>
      <w:bookmarkStart w:id="7" w:name="_Hlk197591255"/>
      <w:r w:rsidRPr="005413EA">
        <w:rPr>
          <w:b/>
          <w:kern w:val="24"/>
          <w:sz w:val="26"/>
          <w:szCs w:val="26"/>
          <w:lang w:eastAsia="lv-LV"/>
        </w:rPr>
        <w:t xml:space="preserve">Valsts policijas koledžas īsā cikla profesionālās augstākās izglītības programmas „Policijas darbs” </w:t>
      </w:r>
    </w:p>
    <w:p w:rsidR="005413EA" w:rsidRPr="005413EA" w:rsidP="005413EA" w14:paraId="14459D07" w14:textId="77777777">
      <w:pPr>
        <w:jc w:val="center"/>
        <w:rPr>
          <w:b/>
          <w:kern w:val="24"/>
          <w:sz w:val="26"/>
          <w:szCs w:val="26"/>
          <w:lang w:eastAsia="lv-LV"/>
        </w:rPr>
      </w:pPr>
      <w:r w:rsidRPr="005413EA">
        <w:rPr>
          <w:b/>
          <w:kern w:val="24"/>
          <w:sz w:val="26"/>
          <w:szCs w:val="26"/>
          <w:lang w:eastAsia="lv-LV"/>
        </w:rPr>
        <w:t>kvalifikācijas eksāmena protokols</w:t>
      </w:r>
      <w:bookmarkEnd w:id="7"/>
      <w:r w:rsidRPr="005413EA">
        <w:rPr>
          <w:b/>
          <w:kern w:val="24"/>
          <w:sz w:val="26"/>
          <w:szCs w:val="26"/>
          <w:lang w:eastAsia="lv-LV"/>
        </w:rPr>
        <w:t xml:space="preserve"> </w:t>
      </w:r>
    </w:p>
    <w:p w:rsidR="005413EA" w:rsidRPr="005413EA" w:rsidP="005413EA" w14:paraId="4DA5D4C8" w14:textId="77777777">
      <w:pPr>
        <w:jc w:val="center"/>
        <w:rPr>
          <w:bCs/>
          <w:kern w:val="24"/>
          <w:sz w:val="24"/>
          <w:szCs w:val="24"/>
          <w:lang w:eastAsia="lv-LV"/>
        </w:rPr>
      </w:pPr>
      <w:r w:rsidRPr="005413EA">
        <w:rPr>
          <w:bCs/>
          <w:kern w:val="24"/>
          <w:sz w:val="26"/>
          <w:szCs w:val="26"/>
          <w:lang w:eastAsia="lv-LV"/>
        </w:rPr>
        <w:t>Nr.____</w:t>
      </w:r>
    </w:p>
    <w:p w:rsidR="005413EA" w:rsidRPr="005413EA" w:rsidP="005413EA" w14:paraId="6DE0E22E" w14:textId="77777777">
      <w:pPr>
        <w:rPr>
          <w:b/>
          <w:kern w:val="24"/>
          <w:sz w:val="10"/>
          <w:szCs w:val="10"/>
          <w:lang w:eastAsia="lv-LV"/>
        </w:rPr>
      </w:pPr>
    </w:p>
    <w:tbl>
      <w:tblPr>
        <w:tblpPr w:leftFromText="180" w:rightFromText="180" w:vertAnchor="page" w:horzAnchor="margin" w:tblpXSpec="center" w:tblpY="4366"/>
        <w:tblW w:w="10340" w:type="dxa"/>
        <w:tblLayout w:type="fixed"/>
        <w:tblCellMar>
          <w:left w:w="30" w:type="dxa"/>
          <w:right w:w="30" w:type="dxa"/>
        </w:tblCellMar>
        <w:tblLook w:val="0000"/>
      </w:tblPr>
      <w:tblGrid>
        <w:gridCol w:w="439"/>
        <w:gridCol w:w="687"/>
        <w:gridCol w:w="709"/>
        <w:gridCol w:w="1134"/>
        <w:gridCol w:w="851"/>
        <w:gridCol w:w="1134"/>
        <w:gridCol w:w="1134"/>
        <w:gridCol w:w="992"/>
        <w:gridCol w:w="1276"/>
        <w:gridCol w:w="1984"/>
      </w:tblGrid>
      <w:tr w14:paraId="79510F4C" w14:textId="77777777" w:rsidTr="005413EA">
        <w:tblPrEx>
          <w:tblW w:w="10340" w:type="dxa"/>
          <w:tblLayout w:type="fixed"/>
          <w:tblLook w:val="0000"/>
        </w:tblPrEx>
        <w:trPr>
          <w:trHeight w:val="315"/>
        </w:trPr>
        <w:tc>
          <w:tcPr>
            <w:tcW w:w="439" w:type="dxa"/>
            <w:vMerge w:val="restart"/>
            <w:tcBorders>
              <w:top w:val="single" w:sz="6" w:space="0" w:color="auto"/>
              <w:left w:val="single" w:sz="6" w:space="0" w:color="auto"/>
              <w:right w:val="single" w:sz="6" w:space="0" w:color="auto"/>
            </w:tcBorders>
            <w:shd w:val="solid" w:color="FFFFFF" w:fill="auto"/>
            <w:vAlign w:val="center"/>
          </w:tcPr>
          <w:p w:rsidR="005413EA" w:rsidRPr="005413EA" w:rsidP="005413EA" w14:paraId="11008CB8"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Nr.p.k.</w:t>
            </w:r>
          </w:p>
        </w:tc>
        <w:tc>
          <w:tcPr>
            <w:tcW w:w="687" w:type="dxa"/>
            <w:vMerge w:val="restart"/>
            <w:tcBorders>
              <w:top w:val="single" w:sz="6" w:space="0" w:color="auto"/>
              <w:left w:val="single" w:sz="6" w:space="0" w:color="auto"/>
              <w:right w:val="single" w:sz="6" w:space="0" w:color="auto"/>
            </w:tcBorders>
            <w:shd w:val="solid" w:color="FFFFFF" w:fill="auto"/>
            <w:vAlign w:val="center"/>
          </w:tcPr>
          <w:p w:rsidR="005413EA" w:rsidRPr="005413EA" w:rsidP="005413EA" w14:paraId="5D2332BA"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Vārds, Uzvārds</w:t>
            </w:r>
          </w:p>
        </w:tc>
        <w:tc>
          <w:tcPr>
            <w:tcW w:w="709" w:type="dxa"/>
            <w:vMerge w:val="restart"/>
            <w:tcBorders>
              <w:top w:val="single" w:sz="6" w:space="0" w:color="auto"/>
              <w:left w:val="single" w:sz="6" w:space="0" w:color="auto"/>
              <w:right w:val="single" w:sz="6" w:space="0" w:color="auto"/>
            </w:tcBorders>
            <w:shd w:val="solid" w:color="FFFFFF" w:fill="auto"/>
            <w:vAlign w:val="center"/>
          </w:tcPr>
          <w:p w:rsidR="005413EA" w:rsidRPr="005413EA" w:rsidP="005413EA" w14:paraId="2A5DF924"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Biļetes Nr.</w:t>
            </w:r>
          </w:p>
        </w:tc>
        <w:tc>
          <w:tcPr>
            <w:tcW w:w="5245" w:type="dxa"/>
            <w:gridSpan w:val="5"/>
            <w:tcBorders>
              <w:top w:val="single" w:sz="6" w:space="0" w:color="auto"/>
              <w:left w:val="single" w:sz="6" w:space="0" w:color="auto"/>
              <w:bottom w:val="single" w:sz="4" w:space="0" w:color="auto"/>
              <w:right w:val="single" w:sz="6" w:space="0" w:color="auto"/>
            </w:tcBorders>
            <w:shd w:val="solid" w:color="FFFFFF" w:fill="auto"/>
            <w:vAlign w:val="center"/>
          </w:tcPr>
          <w:p w:rsidR="005413EA" w:rsidRPr="005413EA" w:rsidP="005413EA" w14:paraId="722B9F4F"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Vērtējums 10 ballu skalā</w:t>
            </w:r>
          </w:p>
        </w:tc>
        <w:tc>
          <w:tcPr>
            <w:tcW w:w="1276" w:type="dxa"/>
            <w:vMerge w:val="restart"/>
            <w:tcBorders>
              <w:top w:val="single" w:sz="6" w:space="0" w:color="auto"/>
              <w:left w:val="single" w:sz="6" w:space="0" w:color="auto"/>
              <w:right w:val="single" w:sz="6" w:space="0" w:color="auto"/>
            </w:tcBorders>
            <w:shd w:val="solid" w:color="FFFFFF" w:fill="auto"/>
            <w:vAlign w:val="center"/>
          </w:tcPr>
          <w:p w:rsidR="005413EA" w:rsidRPr="005413EA" w:rsidP="005413EA" w14:paraId="0E8B939C" w14:textId="77777777">
            <w:pPr>
              <w:autoSpaceDE w:val="0"/>
              <w:autoSpaceDN w:val="0"/>
              <w:adjustRightInd w:val="0"/>
              <w:jc w:val="center"/>
              <w:rPr>
                <w:rFonts w:eastAsia="Calibri"/>
                <w:color w:val="000000"/>
                <w:sz w:val="16"/>
                <w:szCs w:val="16"/>
              </w:rPr>
            </w:pPr>
            <w:r w:rsidRPr="005413EA">
              <w:rPr>
                <w:rFonts w:eastAsia="Calibri"/>
                <w:sz w:val="16"/>
                <w:szCs w:val="16"/>
              </w:rPr>
              <w:t>Piešķirt/nepiešķirt profesionālo kvalifikāciju</w:t>
            </w:r>
          </w:p>
        </w:tc>
        <w:tc>
          <w:tcPr>
            <w:tcW w:w="1984" w:type="dxa"/>
            <w:tcBorders>
              <w:top w:val="single" w:sz="6" w:space="0" w:color="auto"/>
              <w:left w:val="single" w:sz="6" w:space="0" w:color="auto"/>
              <w:right w:val="single" w:sz="6" w:space="0" w:color="auto"/>
            </w:tcBorders>
            <w:shd w:val="solid" w:color="FFFFFF" w:fill="auto"/>
          </w:tcPr>
          <w:p w:rsidR="005413EA" w:rsidRPr="005413EA" w:rsidP="005413EA" w14:paraId="1BAA8F88" w14:textId="77777777">
            <w:pPr>
              <w:autoSpaceDE w:val="0"/>
              <w:autoSpaceDN w:val="0"/>
              <w:adjustRightInd w:val="0"/>
              <w:jc w:val="center"/>
              <w:rPr>
                <w:rFonts w:eastAsia="Calibri"/>
                <w:sz w:val="16"/>
                <w:szCs w:val="16"/>
              </w:rPr>
            </w:pPr>
          </w:p>
        </w:tc>
      </w:tr>
      <w:tr w14:paraId="16987346" w14:textId="77777777" w:rsidTr="005413EA">
        <w:tblPrEx>
          <w:tblW w:w="10340" w:type="dxa"/>
          <w:tblLayout w:type="fixed"/>
          <w:tblLook w:val="0000"/>
        </w:tblPrEx>
        <w:trPr>
          <w:trHeight w:val="1050"/>
        </w:trPr>
        <w:tc>
          <w:tcPr>
            <w:tcW w:w="439" w:type="dxa"/>
            <w:vMerge/>
            <w:tcBorders>
              <w:left w:val="single" w:sz="6" w:space="0" w:color="auto"/>
              <w:right w:val="single" w:sz="6" w:space="0" w:color="auto"/>
            </w:tcBorders>
            <w:shd w:val="solid" w:color="FFFFFF" w:fill="auto"/>
            <w:vAlign w:val="center"/>
          </w:tcPr>
          <w:p w:rsidR="005413EA" w:rsidRPr="005413EA" w:rsidP="005413EA" w14:paraId="35C4CDF9" w14:textId="77777777">
            <w:pPr>
              <w:autoSpaceDE w:val="0"/>
              <w:autoSpaceDN w:val="0"/>
              <w:adjustRightInd w:val="0"/>
              <w:jc w:val="center"/>
              <w:rPr>
                <w:rFonts w:eastAsia="Calibri"/>
                <w:color w:val="000000"/>
                <w:sz w:val="16"/>
                <w:szCs w:val="16"/>
              </w:rPr>
            </w:pPr>
          </w:p>
        </w:tc>
        <w:tc>
          <w:tcPr>
            <w:tcW w:w="687" w:type="dxa"/>
            <w:vMerge/>
            <w:tcBorders>
              <w:left w:val="single" w:sz="6" w:space="0" w:color="auto"/>
              <w:right w:val="single" w:sz="6" w:space="0" w:color="auto"/>
            </w:tcBorders>
            <w:shd w:val="solid" w:color="FFFFFF" w:fill="auto"/>
            <w:vAlign w:val="center"/>
          </w:tcPr>
          <w:p w:rsidR="005413EA" w:rsidRPr="005413EA" w:rsidP="005413EA" w14:paraId="5A1E8A92" w14:textId="77777777">
            <w:pPr>
              <w:autoSpaceDE w:val="0"/>
              <w:autoSpaceDN w:val="0"/>
              <w:adjustRightInd w:val="0"/>
              <w:jc w:val="center"/>
              <w:rPr>
                <w:rFonts w:eastAsia="Calibri"/>
                <w:color w:val="000000"/>
                <w:sz w:val="16"/>
                <w:szCs w:val="16"/>
              </w:rPr>
            </w:pPr>
          </w:p>
        </w:tc>
        <w:tc>
          <w:tcPr>
            <w:tcW w:w="709" w:type="dxa"/>
            <w:vMerge/>
            <w:tcBorders>
              <w:left w:val="single" w:sz="6" w:space="0" w:color="auto"/>
              <w:right w:val="single" w:sz="6" w:space="0" w:color="auto"/>
            </w:tcBorders>
            <w:shd w:val="solid" w:color="FFFFFF" w:fill="auto"/>
            <w:vAlign w:val="center"/>
          </w:tcPr>
          <w:p w:rsidR="005413EA" w:rsidRPr="005413EA" w:rsidP="005413EA" w14:paraId="60B6D6F5" w14:textId="77777777">
            <w:pPr>
              <w:autoSpaceDE w:val="0"/>
              <w:autoSpaceDN w:val="0"/>
              <w:adjustRightInd w:val="0"/>
              <w:jc w:val="center"/>
              <w:rPr>
                <w:rFonts w:eastAsia="Calibri"/>
                <w:color w:val="000000"/>
                <w:sz w:val="16"/>
                <w:szCs w:val="16"/>
              </w:rPr>
            </w:pPr>
          </w:p>
        </w:tc>
        <w:tc>
          <w:tcPr>
            <w:tcW w:w="1134" w:type="dxa"/>
            <w:tcBorders>
              <w:top w:val="single" w:sz="6" w:space="0" w:color="auto"/>
              <w:left w:val="single" w:sz="6" w:space="0" w:color="auto"/>
              <w:bottom w:val="single" w:sz="4" w:space="0" w:color="auto"/>
              <w:right w:val="single" w:sz="6" w:space="0" w:color="auto"/>
            </w:tcBorders>
            <w:shd w:val="solid" w:color="FFFFFF" w:fill="auto"/>
            <w:vAlign w:val="center"/>
          </w:tcPr>
          <w:p w:rsidR="005413EA" w:rsidRPr="005413EA" w:rsidP="005413EA" w14:paraId="61615FA0"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Pirmais jautājums</w:t>
            </w:r>
          </w:p>
        </w:tc>
        <w:tc>
          <w:tcPr>
            <w:tcW w:w="851" w:type="dxa"/>
            <w:tcBorders>
              <w:top w:val="single" w:sz="6" w:space="0" w:color="auto"/>
              <w:left w:val="single" w:sz="6" w:space="0" w:color="auto"/>
              <w:bottom w:val="single" w:sz="4" w:space="0" w:color="auto"/>
              <w:right w:val="single" w:sz="6" w:space="0" w:color="auto"/>
            </w:tcBorders>
            <w:shd w:val="solid" w:color="FFFFFF" w:fill="auto"/>
            <w:vAlign w:val="center"/>
          </w:tcPr>
          <w:p w:rsidR="005413EA" w:rsidRPr="005413EA" w:rsidP="005413EA" w14:paraId="6F9E692B"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Otrais jautājums</w:t>
            </w:r>
          </w:p>
        </w:tc>
        <w:tc>
          <w:tcPr>
            <w:tcW w:w="1134" w:type="dxa"/>
            <w:tcBorders>
              <w:top w:val="single" w:sz="6" w:space="0" w:color="auto"/>
              <w:left w:val="single" w:sz="6" w:space="0" w:color="auto"/>
              <w:bottom w:val="single" w:sz="4" w:space="0" w:color="auto"/>
              <w:right w:val="single" w:sz="6" w:space="0" w:color="auto"/>
            </w:tcBorders>
            <w:shd w:val="solid" w:color="FFFFFF" w:fill="auto"/>
            <w:vAlign w:val="center"/>
          </w:tcPr>
          <w:p w:rsidR="005413EA" w:rsidRPr="005413EA" w:rsidP="005413EA" w14:paraId="2B3593FA"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Trešais jautājums</w:t>
            </w:r>
          </w:p>
        </w:tc>
        <w:tc>
          <w:tcPr>
            <w:tcW w:w="1134" w:type="dxa"/>
            <w:tcBorders>
              <w:top w:val="single" w:sz="6" w:space="0" w:color="auto"/>
              <w:left w:val="single" w:sz="6" w:space="0" w:color="auto"/>
              <w:bottom w:val="single" w:sz="4" w:space="0" w:color="auto"/>
              <w:right w:val="single" w:sz="6" w:space="0" w:color="auto"/>
            </w:tcBorders>
            <w:shd w:val="solid" w:color="FFFFFF" w:fill="auto"/>
            <w:vAlign w:val="center"/>
          </w:tcPr>
          <w:p w:rsidR="005413EA" w:rsidRPr="005413EA" w:rsidP="005413EA" w14:paraId="417AB350"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Kvalifikācijas darba aizstāvēšana</w:t>
            </w:r>
          </w:p>
        </w:tc>
        <w:tc>
          <w:tcPr>
            <w:tcW w:w="992" w:type="dxa"/>
            <w:tcBorders>
              <w:top w:val="single" w:sz="6" w:space="0" w:color="auto"/>
              <w:left w:val="single" w:sz="6" w:space="0" w:color="auto"/>
              <w:bottom w:val="single" w:sz="4" w:space="0" w:color="auto"/>
              <w:right w:val="single" w:sz="6" w:space="0" w:color="auto"/>
            </w:tcBorders>
            <w:shd w:val="solid" w:color="FFFFFF" w:fill="auto"/>
            <w:vAlign w:val="center"/>
          </w:tcPr>
          <w:p w:rsidR="005413EA" w:rsidRPr="005413EA" w:rsidP="005413EA" w14:paraId="1B3DE792"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Kvalifikācijas eksāmens</w:t>
            </w:r>
          </w:p>
        </w:tc>
        <w:tc>
          <w:tcPr>
            <w:tcW w:w="1276" w:type="dxa"/>
            <w:vMerge/>
            <w:tcBorders>
              <w:left w:val="single" w:sz="6" w:space="0" w:color="auto"/>
              <w:bottom w:val="single" w:sz="4" w:space="0" w:color="auto"/>
              <w:right w:val="single" w:sz="6" w:space="0" w:color="auto"/>
            </w:tcBorders>
            <w:shd w:val="solid" w:color="FFFFFF" w:fill="auto"/>
          </w:tcPr>
          <w:p w:rsidR="005413EA" w:rsidRPr="005413EA" w:rsidP="005413EA" w14:paraId="30E987E8" w14:textId="77777777">
            <w:pPr>
              <w:autoSpaceDE w:val="0"/>
              <w:autoSpaceDN w:val="0"/>
              <w:adjustRightInd w:val="0"/>
              <w:jc w:val="center"/>
              <w:rPr>
                <w:rFonts w:eastAsia="Calibri"/>
                <w:color w:val="000000"/>
                <w:sz w:val="16"/>
                <w:szCs w:val="16"/>
              </w:rPr>
            </w:pPr>
          </w:p>
        </w:tc>
        <w:tc>
          <w:tcPr>
            <w:tcW w:w="1984" w:type="dxa"/>
            <w:tcBorders>
              <w:left w:val="single" w:sz="6" w:space="0" w:color="auto"/>
              <w:bottom w:val="single" w:sz="4" w:space="0" w:color="auto"/>
              <w:right w:val="single" w:sz="6" w:space="0" w:color="auto"/>
            </w:tcBorders>
            <w:shd w:val="solid" w:color="FFFFFF" w:fill="auto"/>
          </w:tcPr>
          <w:p w:rsidR="005413EA" w:rsidRPr="005413EA" w:rsidP="005413EA" w14:paraId="0A0FAE25" w14:textId="77777777">
            <w:pPr>
              <w:autoSpaceDE w:val="0"/>
              <w:autoSpaceDN w:val="0"/>
              <w:adjustRightInd w:val="0"/>
              <w:jc w:val="center"/>
              <w:rPr>
                <w:rFonts w:eastAsia="Calibri"/>
                <w:color w:val="000000"/>
                <w:sz w:val="16"/>
                <w:szCs w:val="16"/>
              </w:rPr>
            </w:pPr>
            <w:r w:rsidRPr="005413EA">
              <w:rPr>
                <w:rFonts w:eastAsia="Calibri"/>
                <w:color w:val="000000"/>
                <w:sz w:val="16"/>
                <w:szCs w:val="16"/>
              </w:rPr>
              <w:t>Eksaminējamā  paraksts par iepazīšanos ar vērtējumu</w:t>
            </w:r>
          </w:p>
        </w:tc>
      </w:tr>
      <w:tr w14:paraId="26259332" w14:textId="77777777" w:rsidTr="005413EA">
        <w:tblPrEx>
          <w:tblW w:w="10340" w:type="dxa"/>
          <w:tblLayout w:type="fixed"/>
          <w:tblLook w:val="0000"/>
        </w:tblPrEx>
        <w:trPr>
          <w:trHeight w:val="214"/>
        </w:trPr>
        <w:tc>
          <w:tcPr>
            <w:tcW w:w="439" w:type="dxa"/>
            <w:tcBorders>
              <w:top w:val="single" w:sz="6" w:space="0" w:color="auto"/>
              <w:left w:val="single" w:sz="6" w:space="0" w:color="auto"/>
              <w:bottom w:val="single" w:sz="6" w:space="0" w:color="auto"/>
              <w:right w:val="single" w:sz="6" w:space="0" w:color="auto"/>
            </w:tcBorders>
            <w:shd w:val="solid" w:color="FFFFFF" w:fill="auto"/>
          </w:tcPr>
          <w:p w:rsidR="005413EA" w:rsidRPr="005413EA" w:rsidP="005413EA" w14:paraId="718AEFE3" w14:textId="77777777">
            <w:pPr>
              <w:autoSpaceDE w:val="0"/>
              <w:autoSpaceDN w:val="0"/>
              <w:adjustRightInd w:val="0"/>
              <w:jc w:val="center"/>
              <w:rPr>
                <w:rFonts w:eastAsia="Calibri"/>
                <w:color w:val="000000"/>
                <w:sz w:val="24"/>
                <w:szCs w:val="24"/>
              </w:rPr>
            </w:pPr>
          </w:p>
        </w:tc>
        <w:tc>
          <w:tcPr>
            <w:tcW w:w="687" w:type="dxa"/>
            <w:tcBorders>
              <w:top w:val="single" w:sz="6" w:space="0" w:color="auto"/>
              <w:left w:val="single" w:sz="6" w:space="0" w:color="auto"/>
              <w:bottom w:val="single" w:sz="6" w:space="0" w:color="auto"/>
              <w:right w:val="nil"/>
            </w:tcBorders>
            <w:shd w:val="solid" w:color="FFFFFF" w:fill="auto"/>
          </w:tcPr>
          <w:p w:rsidR="005413EA" w:rsidRPr="005413EA" w:rsidP="005413EA" w14:paraId="7A21BECA" w14:textId="77777777">
            <w:pPr>
              <w:autoSpaceDE w:val="0"/>
              <w:autoSpaceDN w:val="0"/>
              <w:adjustRightInd w:val="0"/>
              <w:jc w:val="right"/>
              <w:rPr>
                <w:rFonts w:eastAsia="Calibri"/>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5413EA" w:rsidRPr="005413EA" w:rsidP="005413EA" w14:paraId="7BA137CD" w14:textId="77777777">
            <w:pPr>
              <w:autoSpaceDE w:val="0"/>
              <w:autoSpaceDN w:val="0"/>
              <w:adjustRightInd w:val="0"/>
              <w:jc w:val="center"/>
              <w:rPr>
                <w:rFonts w:eastAsia="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413EA" w:rsidRPr="005413EA" w:rsidP="005413EA" w14:paraId="72E6AD61" w14:textId="77777777">
            <w:pPr>
              <w:autoSpaceDE w:val="0"/>
              <w:autoSpaceDN w:val="0"/>
              <w:adjustRightInd w:val="0"/>
              <w:jc w:val="center"/>
              <w:rPr>
                <w:rFonts w:eastAsia="Calibri"/>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413EA" w:rsidRPr="005413EA" w:rsidP="005413EA" w14:paraId="16965076" w14:textId="77777777">
            <w:pPr>
              <w:autoSpaceDE w:val="0"/>
              <w:autoSpaceDN w:val="0"/>
              <w:adjustRightInd w:val="0"/>
              <w:jc w:val="center"/>
              <w:rPr>
                <w:rFonts w:eastAsia="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413EA" w:rsidRPr="005413EA" w:rsidP="005413EA" w14:paraId="1F9979D7" w14:textId="77777777">
            <w:pPr>
              <w:autoSpaceDE w:val="0"/>
              <w:autoSpaceDN w:val="0"/>
              <w:adjustRightInd w:val="0"/>
              <w:jc w:val="center"/>
              <w:rPr>
                <w:rFonts w:eastAsia="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413EA" w:rsidRPr="005413EA" w:rsidP="005413EA" w14:paraId="5DE3DEB5" w14:textId="77777777">
            <w:pPr>
              <w:autoSpaceDE w:val="0"/>
              <w:autoSpaceDN w:val="0"/>
              <w:adjustRightInd w:val="0"/>
              <w:jc w:val="center"/>
              <w:rPr>
                <w:rFonts w:eastAsia="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413EA" w:rsidRPr="005413EA" w:rsidP="005413EA" w14:paraId="09E3A90A" w14:textId="77777777">
            <w:pPr>
              <w:autoSpaceDE w:val="0"/>
              <w:autoSpaceDN w:val="0"/>
              <w:adjustRightInd w:val="0"/>
              <w:jc w:val="center"/>
              <w:rPr>
                <w:rFonts w:eastAsia="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413EA" w:rsidRPr="005413EA" w:rsidP="005413EA" w14:paraId="7DD88B98" w14:textId="77777777">
            <w:pPr>
              <w:autoSpaceDE w:val="0"/>
              <w:autoSpaceDN w:val="0"/>
              <w:adjustRightInd w:val="0"/>
              <w:jc w:val="center"/>
              <w:rPr>
                <w:rFonts w:eastAsia="Calibr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413EA" w:rsidRPr="005413EA" w:rsidP="005413EA" w14:paraId="77703170" w14:textId="77777777">
            <w:pPr>
              <w:autoSpaceDE w:val="0"/>
              <w:autoSpaceDN w:val="0"/>
              <w:adjustRightInd w:val="0"/>
              <w:jc w:val="center"/>
              <w:rPr>
                <w:rFonts w:eastAsia="Calibri"/>
                <w:color w:val="000000"/>
                <w:sz w:val="24"/>
                <w:szCs w:val="24"/>
              </w:rPr>
            </w:pPr>
          </w:p>
        </w:tc>
      </w:tr>
    </w:tbl>
    <w:p w:rsidR="005413EA" w:rsidRPr="005413EA" w:rsidP="005413EA" w14:paraId="675203A2" w14:textId="77777777">
      <w:pPr>
        <w:tabs>
          <w:tab w:val="left" w:pos="5103"/>
        </w:tabs>
        <w:rPr>
          <w:kern w:val="24"/>
          <w:sz w:val="24"/>
          <w:szCs w:val="24"/>
          <w:lang w:eastAsia="lv-LV"/>
        </w:rPr>
      </w:pPr>
      <w:r w:rsidRPr="005413EA">
        <w:rPr>
          <w:kern w:val="24"/>
          <w:lang w:eastAsia="lv-LV"/>
        </w:rPr>
        <w:t xml:space="preserve">    ______________</w:t>
      </w:r>
      <w:r w:rsidRPr="005413EA">
        <w:rPr>
          <w:kern w:val="24"/>
          <w:lang w:eastAsia="lv-LV"/>
        </w:rPr>
        <w:tab/>
        <w:t xml:space="preserve"> </w:t>
      </w:r>
      <w:r w:rsidRPr="005413EA">
        <w:rPr>
          <w:kern w:val="24"/>
          <w:lang w:eastAsia="lv-LV"/>
        </w:rPr>
        <w:tab/>
      </w:r>
      <w:r w:rsidRPr="005413EA">
        <w:rPr>
          <w:kern w:val="24"/>
          <w:lang w:eastAsia="lv-LV"/>
        </w:rPr>
        <w:tab/>
      </w:r>
      <w:r w:rsidRPr="005413EA">
        <w:rPr>
          <w:kern w:val="24"/>
          <w:lang w:eastAsia="lv-LV"/>
        </w:rPr>
        <w:tab/>
      </w:r>
      <w:r w:rsidRPr="005413EA">
        <w:rPr>
          <w:kern w:val="24"/>
          <w:lang w:eastAsia="lv-LV"/>
        </w:rPr>
        <w:tab/>
      </w:r>
      <w:r w:rsidRPr="005413EA">
        <w:rPr>
          <w:kern w:val="24"/>
          <w:lang w:eastAsia="lv-LV"/>
        </w:rPr>
        <w:tab/>
      </w:r>
      <w:r w:rsidRPr="005413EA">
        <w:rPr>
          <w:kern w:val="24"/>
          <w:lang w:eastAsia="lv-LV"/>
        </w:rPr>
        <w:tab/>
      </w:r>
      <w:r w:rsidRPr="005413EA">
        <w:rPr>
          <w:kern w:val="24"/>
          <w:lang w:eastAsia="lv-LV"/>
        </w:rPr>
        <w:tab/>
      </w:r>
      <w:r w:rsidRPr="005413EA">
        <w:rPr>
          <w:kern w:val="24"/>
          <w:lang w:eastAsia="lv-LV"/>
        </w:rPr>
        <w:tab/>
      </w:r>
      <w:r w:rsidRPr="005413EA">
        <w:rPr>
          <w:kern w:val="24"/>
          <w:lang w:eastAsia="lv-LV"/>
        </w:rPr>
        <w:tab/>
      </w:r>
      <w:r w:rsidRPr="005413EA">
        <w:rPr>
          <w:kern w:val="24"/>
          <w:sz w:val="26"/>
          <w:szCs w:val="26"/>
          <w:lang w:eastAsia="lv-LV"/>
        </w:rPr>
        <w:t>20__.gada ___._____</w:t>
      </w:r>
    </w:p>
    <w:p w:rsidR="005413EA" w:rsidRPr="005413EA" w:rsidP="005413EA" w14:paraId="506240AE" w14:textId="7491A055">
      <w:pPr>
        <w:tabs>
          <w:tab w:val="left" w:pos="1560"/>
        </w:tabs>
        <w:rPr>
          <w:kern w:val="24"/>
          <w:sz w:val="20"/>
          <w:lang w:eastAsia="lv-LV"/>
        </w:rPr>
      </w:pPr>
      <w:r w:rsidRPr="005413EA">
        <w:rPr>
          <w:kern w:val="24"/>
          <w:sz w:val="20"/>
          <w:lang w:eastAsia="lv-LV"/>
        </w:rPr>
        <w:t xml:space="preserve">        (vieta) </w:t>
      </w:r>
    </w:p>
    <w:p w:rsidR="005413EA" w:rsidRPr="005413EA" w:rsidP="005413EA" w14:paraId="65D3BDBE" w14:textId="77777777">
      <w:pPr>
        <w:spacing w:after="160" w:line="259" w:lineRule="auto"/>
        <w:rPr>
          <w:rFonts w:eastAsia="Calibri"/>
          <w:sz w:val="10"/>
          <w:szCs w:val="10"/>
        </w:rPr>
      </w:pPr>
    </w:p>
    <w:p w:rsidR="005413EA" w:rsidP="005413EA" w14:paraId="7087A630" w14:textId="77777777">
      <w:pPr>
        <w:spacing w:after="160" w:line="259" w:lineRule="auto"/>
        <w:rPr>
          <w:rFonts w:eastAsia="Calibri"/>
          <w:sz w:val="26"/>
          <w:szCs w:val="26"/>
        </w:rPr>
      </w:pPr>
    </w:p>
    <w:p w:rsidR="005413EA" w:rsidP="005413EA" w14:paraId="475E0FF4" w14:textId="77777777">
      <w:pPr>
        <w:spacing w:after="160" w:line="259" w:lineRule="auto"/>
        <w:rPr>
          <w:rFonts w:eastAsia="Calibri"/>
          <w:sz w:val="26"/>
          <w:szCs w:val="26"/>
        </w:rPr>
      </w:pPr>
    </w:p>
    <w:p w:rsidR="005413EA" w:rsidRPr="005413EA" w:rsidP="005413EA" w14:paraId="0722FF9D" w14:textId="1EFF68A4">
      <w:pPr>
        <w:spacing w:after="160" w:line="259" w:lineRule="auto"/>
        <w:rPr>
          <w:rFonts w:eastAsia="Calibri"/>
          <w:sz w:val="20"/>
        </w:rPr>
      </w:pPr>
      <w:r w:rsidRPr="005413EA">
        <w:rPr>
          <w:rFonts w:eastAsia="Calibri"/>
          <w:sz w:val="20"/>
        </w:rPr>
        <w:t>Komisijas priekšsēdētājs</w:t>
      </w:r>
      <w:r w:rsidRPr="005413EA">
        <w:rPr>
          <w:rFonts w:eastAsia="Calibri"/>
          <w:sz w:val="20"/>
        </w:rPr>
        <w:tab/>
      </w:r>
      <w:r w:rsidRPr="005413EA">
        <w:rPr>
          <w:rFonts w:eastAsia="Calibri"/>
          <w:sz w:val="20"/>
        </w:rPr>
        <w:tab/>
      </w:r>
      <w:r w:rsidRPr="005413EA">
        <w:rPr>
          <w:rFonts w:eastAsia="Calibri"/>
          <w:sz w:val="20"/>
        </w:rPr>
        <w:tab/>
      </w:r>
      <w:r w:rsidRPr="005413EA">
        <w:rPr>
          <w:rFonts w:eastAsia="Calibri"/>
          <w:i/>
          <w:sz w:val="20"/>
        </w:rPr>
        <w:t>(personiskais paraksts)</w:t>
      </w:r>
      <w:r w:rsidRPr="005413EA">
        <w:rPr>
          <w:rFonts w:eastAsia="Calibri"/>
          <w:sz w:val="20"/>
        </w:rPr>
        <w:t xml:space="preserve"> </w:t>
      </w:r>
      <w:r w:rsidRPr="005413EA">
        <w:rPr>
          <w:rFonts w:eastAsia="Calibri"/>
          <w:sz w:val="20"/>
        </w:rPr>
        <w:tab/>
      </w:r>
      <w:r w:rsidRPr="005413EA">
        <w:rPr>
          <w:rFonts w:eastAsia="Calibri"/>
          <w:sz w:val="20"/>
        </w:rPr>
        <w:tab/>
        <w:t xml:space="preserve"> V. Uzvārds</w:t>
      </w:r>
    </w:p>
    <w:p w:rsidR="005413EA" w:rsidRPr="005413EA" w:rsidP="005413EA" w14:paraId="64B4D87D" w14:textId="77777777">
      <w:pPr>
        <w:spacing w:after="160" w:line="259" w:lineRule="auto"/>
        <w:rPr>
          <w:rFonts w:eastAsia="Calibri"/>
          <w:sz w:val="20"/>
        </w:rPr>
      </w:pPr>
      <w:r w:rsidRPr="005413EA">
        <w:rPr>
          <w:rFonts w:eastAsia="Calibri"/>
          <w:sz w:val="20"/>
        </w:rPr>
        <w:t>Komisijas locekļi:</w:t>
      </w:r>
      <w:r w:rsidRPr="005413EA">
        <w:rPr>
          <w:rFonts w:eastAsia="Calibri"/>
          <w:sz w:val="20"/>
        </w:rPr>
        <w:tab/>
      </w:r>
      <w:r w:rsidRPr="005413EA">
        <w:rPr>
          <w:rFonts w:eastAsia="Calibri"/>
          <w:sz w:val="20"/>
        </w:rPr>
        <w:tab/>
      </w:r>
      <w:r w:rsidRPr="005413EA">
        <w:rPr>
          <w:rFonts w:eastAsia="Calibri"/>
          <w:sz w:val="20"/>
        </w:rPr>
        <w:tab/>
      </w:r>
      <w:r w:rsidRPr="005413EA">
        <w:rPr>
          <w:rFonts w:eastAsia="Calibri"/>
          <w:sz w:val="20"/>
        </w:rPr>
        <w:tab/>
      </w:r>
      <w:bookmarkStart w:id="8" w:name="_Hlk197427246"/>
      <w:r w:rsidRPr="005413EA">
        <w:rPr>
          <w:rFonts w:eastAsia="Calibri"/>
          <w:i/>
          <w:sz w:val="20"/>
        </w:rPr>
        <w:t>(personiskais paraksts)</w:t>
      </w:r>
      <w:r w:rsidRPr="005413EA">
        <w:rPr>
          <w:rFonts w:eastAsia="Calibri"/>
          <w:sz w:val="20"/>
        </w:rPr>
        <w:tab/>
      </w:r>
      <w:r w:rsidRPr="005413EA">
        <w:rPr>
          <w:rFonts w:eastAsia="Calibri"/>
          <w:sz w:val="20"/>
        </w:rPr>
        <w:tab/>
        <w:t xml:space="preserve"> V. Uzvārds</w:t>
      </w:r>
      <w:bookmarkEnd w:id="8"/>
    </w:p>
    <w:p w:rsidR="005413EA" w:rsidRPr="005413EA" w:rsidP="005413EA" w14:paraId="08E224EE" w14:textId="77777777">
      <w:pPr>
        <w:spacing w:after="160" w:line="259" w:lineRule="auto"/>
        <w:ind w:left="3600" w:firstLine="720"/>
        <w:rPr>
          <w:rFonts w:eastAsia="Calibri"/>
          <w:sz w:val="20"/>
        </w:rPr>
      </w:pPr>
      <w:r w:rsidRPr="005413EA">
        <w:rPr>
          <w:rFonts w:eastAsia="Calibri"/>
          <w:i/>
          <w:sz w:val="20"/>
        </w:rPr>
        <w:t>(personiskais paraksts)</w:t>
      </w:r>
      <w:r w:rsidRPr="005413EA">
        <w:rPr>
          <w:rFonts w:eastAsia="Calibri"/>
          <w:sz w:val="20"/>
        </w:rPr>
        <w:t xml:space="preserve"> </w:t>
      </w:r>
      <w:r w:rsidRPr="005413EA">
        <w:rPr>
          <w:rFonts w:eastAsia="Calibri"/>
          <w:sz w:val="20"/>
        </w:rPr>
        <w:tab/>
      </w:r>
      <w:r w:rsidRPr="005413EA">
        <w:rPr>
          <w:rFonts w:eastAsia="Calibri"/>
          <w:sz w:val="20"/>
        </w:rPr>
        <w:tab/>
        <w:t xml:space="preserve"> V. Uzvārds</w:t>
      </w:r>
    </w:p>
    <w:p w:rsidR="005413EA" w:rsidRPr="005413EA" w:rsidP="005413EA" w14:paraId="66AF790E" w14:textId="77777777">
      <w:pPr>
        <w:spacing w:after="160" w:line="259" w:lineRule="auto"/>
        <w:ind w:left="3600" w:firstLine="720"/>
        <w:rPr>
          <w:rFonts w:eastAsia="Calibri"/>
          <w:sz w:val="20"/>
        </w:rPr>
      </w:pPr>
      <w:r w:rsidRPr="005413EA">
        <w:rPr>
          <w:rFonts w:eastAsia="Calibri"/>
          <w:i/>
          <w:sz w:val="20"/>
        </w:rPr>
        <w:t>(personiskais paraksts)</w:t>
      </w:r>
      <w:r w:rsidRPr="005413EA">
        <w:rPr>
          <w:rFonts w:eastAsia="Calibri"/>
          <w:sz w:val="20"/>
        </w:rPr>
        <w:tab/>
      </w:r>
      <w:r w:rsidRPr="005413EA">
        <w:rPr>
          <w:rFonts w:eastAsia="Calibri"/>
          <w:sz w:val="20"/>
        </w:rPr>
        <w:tab/>
        <w:t xml:space="preserve"> V. Uzvārds</w:t>
      </w:r>
    </w:p>
    <w:p w:rsidR="005413EA" w:rsidRPr="005413EA" w:rsidP="005413EA" w14:paraId="74C3E992" w14:textId="77777777">
      <w:pPr>
        <w:spacing w:after="160" w:line="259" w:lineRule="auto"/>
        <w:ind w:left="3600" w:firstLine="720"/>
        <w:rPr>
          <w:rFonts w:eastAsia="Calibri"/>
          <w:sz w:val="20"/>
        </w:rPr>
      </w:pPr>
      <w:r w:rsidRPr="005413EA">
        <w:rPr>
          <w:rFonts w:eastAsia="Calibri"/>
          <w:i/>
          <w:sz w:val="20"/>
        </w:rPr>
        <w:t>(personiskais paraksts)</w:t>
      </w:r>
      <w:r w:rsidRPr="005413EA">
        <w:rPr>
          <w:rFonts w:eastAsia="Calibri"/>
          <w:sz w:val="20"/>
        </w:rPr>
        <w:tab/>
      </w:r>
      <w:r w:rsidRPr="005413EA">
        <w:rPr>
          <w:rFonts w:eastAsia="Calibri"/>
          <w:sz w:val="20"/>
        </w:rPr>
        <w:tab/>
        <w:t xml:space="preserve"> V. Uzvārds</w:t>
      </w:r>
    </w:p>
    <w:p w:rsidR="005413EA" w:rsidRPr="005413EA" w:rsidP="005413EA" w14:paraId="1AE47DED" w14:textId="77777777">
      <w:pPr>
        <w:spacing w:after="160" w:line="259" w:lineRule="auto"/>
        <w:rPr>
          <w:rFonts w:eastAsia="Calibri"/>
          <w:sz w:val="20"/>
        </w:rPr>
      </w:pPr>
      <w:r w:rsidRPr="005413EA">
        <w:rPr>
          <w:rFonts w:eastAsia="Calibri"/>
          <w:sz w:val="20"/>
        </w:rPr>
        <w:t>Komisijas sekretārs</w:t>
      </w:r>
      <w:r w:rsidRPr="005413EA">
        <w:rPr>
          <w:rFonts w:eastAsia="Calibri"/>
          <w:sz w:val="20"/>
        </w:rPr>
        <w:tab/>
      </w:r>
      <w:r w:rsidRPr="005413EA">
        <w:rPr>
          <w:rFonts w:eastAsia="Calibri"/>
          <w:sz w:val="20"/>
        </w:rPr>
        <w:tab/>
      </w:r>
      <w:r w:rsidRPr="005413EA">
        <w:rPr>
          <w:rFonts w:eastAsia="Calibri"/>
          <w:sz w:val="20"/>
        </w:rPr>
        <w:tab/>
      </w:r>
      <w:r w:rsidRPr="005413EA">
        <w:rPr>
          <w:rFonts w:eastAsia="Calibri"/>
          <w:sz w:val="20"/>
        </w:rPr>
        <w:tab/>
      </w:r>
      <w:r w:rsidRPr="005413EA">
        <w:rPr>
          <w:rFonts w:eastAsia="Calibri"/>
          <w:i/>
          <w:iCs/>
          <w:sz w:val="20"/>
        </w:rPr>
        <w:t xml:space="preserve">(personiskais paraksts) </w:t>
      </w:r>
      <w:r w:rsidRPr="005413EA">
        <w:rPr>
          <w:rFonts w:eastAsia="Calibri"/>
          <w:i/>
          <w:iCs/>
          <w:sz w:val="20"/>
        </w:rPr>
        <w:tab/>
      </w:r>
      <w:r w:rsidRPr="005413EA">
        <w:rPr>
          <w:rFonts w:eastAsia="Calibri"/>
          <w:sz w:val="20"/>
        </w:rPr>
        <w:tab/>
        <w:t xml:space="preserve"> V. Uzvārds</w:t>
      </w:r>
    </w:p>
    <w:p w:rsidR="005413EA" w:rsidRPr="005413EA" w:rsidP="005413EA" w14:paraId="4ABFB88D" w14:textId="77777777">
      <w:pPr>
        <w:tabs>
          <w:tab w:val="left" w:pos="4680"/>
        </w:tabs>
        <w:ind w:right="251"/>
        <w:jc w:val="center"/>
        <w:rPr>
          <w:kern w:val="2"/>
          <w:sz w:val="26"/>
          <w:szCs w:val="26"/>
        </w:rPr>
      </w:pPr>
    </w:p>
    <w:p w:rsidR="005413EA" w:rsidRPr="005413EA" w:rsidP="005413EA" w14:paraId="3817CFB1" w14:textId="77777777">
      <w:pPr>
        <w:tabs>
          <w:tab w:val="left" w:pos="4680"/>
        </w:tabs>
        <w:ind w:right="251"/>
        <w:rPr>
          <w:kern w:val="2"/>
          <w:sz w:val="26"/>
          <w:szCs w:val="26"/>
        </w:rPr>
      </w:pPr>
      <w:r w:rsidRPr="005413EA">
        <w:rPr>
          <w:kern w:val="2"/>
          <w:sz w:val="26"/>
          <w:szCs w:val="26"/>
        </w:rPr>
        <w:t xml:space="preserve">Direktors                                                        </w:t>
      </w:r>
      <w:r w:rsidRPr="005413EA">
        <w:rPr>
          <w:kern w:val="2"/>
          <w:sz w:val="26"/>
          <w:szCs w:val="26"/>
        </w:rPr>
        <w:tab/>
      </w:r>
      <w:r w:rsidRPr="005413EA">
        <w:rPr>
          <w:kern w:val="2"/>
          <w:sz w:val="26"/>
          <w:szCs w:val="26"/>
        </w:rPr>
        <w:tab/>
      </w:r>
      <w:r w:rsidRPr="005413EA">
        <w:rPr>
          <w:kern w:val="2"/>
          <w:sz w:val="26"/>
          <w:szCs w:val="26"/>
        </w:rPr>
        <w:tab/>
      </w:r>
      <w:r w:rsidRPr="005413EA">
        <w:rPr>
          <w:kern w:val="2"/>
          <w:sz w:val="26"/>
          <w:szCs w:val="26"/>
        </w:rPr>
        <w:tab/>
      </w:r>
      <w:r w:rsidRPr="005413EA">
        <w:rPr>
          <w:kern w:val="2"/>
          <w:sz w:val="26"/>
          <w:szCs w:val="26"/>
        </w:rPr>
        <w:tab/>
      </w:r>
      <w:r w:rsidRPr="005413EA">
        <w:rPr>
          <w:kern w:val="2"/>
          <w:sz w:val="26"/>
          <w:szCs w:val="26"/>
        </w:rPr>
        <w:tab/>
      </w:r>
      <w:r w:rsidRPr="005413EA">
        <w:rPr>
          <w:kern w:val="2"/>
          <w:sz w:val="26"/>
          <w:szCs w:val="26"/>
        </w:rPr>
        <w:tab/>
      </w:r>
      <w:r w:rsidRPr="005413EA">
        <w:rPr>
          <w:kern w:val="2"/>
          <w:sz w:val="26"/>
          <w:szCs w:val="26"/>
        </w:rPr>
        <w:tab/>
      </w:r>
      <w:r w:rsidRPr="005413EA">
        <w:rPr>
          <w:kern w:val="2"/>
          <w:sz w:val="26"/>
          <w:szCs w:val="26"/>
        </w:rPr>
        <w:tab/>
        <w:t xml:space="preserve">                       D. Homenko</w:t>
      </w:r>
    </w:p>
    <w:p w:rsidR="005413EA" w:rsidRPr="005413EA" w:rsidP="005413EA" w14:paraId="0487844F" w14:textId="77777777">
      <w:pPr>
        <w:tabs>
          <w:tab w:val="left" w:pos="4680"/>
        </w:tabs>
        <w:ind w:right="251"/>
        <w:jc w:val="both"/>
        <w:rPr>
          <w:kern w:val="2"/>
          <w:sz w:val="26"/>
          <w:szCs w:val="26"/>
        </w:rPr>
      </w:pPr>
    </w:p>
    <w:p w:rsidR="005413EA" w:rsidRPr="005413EA" w:rsidP="005413EA" w14:paraId="5DEB775B" w14:textId="77777777">
      <w:pPr>
        <w:tabs>
          <w:tab w:val="left" w:pos="4680"/>
        </w:tabs>
        <w:ind w:right="251"/>
        <w:jc w:val="center"/>
        <w:rPr>
          <w:sz w:val="26"/>
          <w:szCs w:val="26"/>
        </w:rPr>
      </w:pPr>
    </w:p>
    <w:p w:rsidR="005413EA" w:rsidRPr="005413EA" w:rsidP="005413EA" w14:paraId="2D4EC1CA" w14:textId="77777777">
      <w:pPr>
        <w:tabs>
          <w:tab w:val="left" w:pos="4680"/>
        </w:tabs>
        <w:ind w:right="251"/>
        <w:jc w:val="center"/>
        <w:rPr>
          <w:b/>
          <w:kern w:val="2"/>
          <w:sz w:val="26"/>
          <w:szCs w:val="26"/>
        </w:rPr>
      </w:pPr>
      <w:r w:rsidRPr="005413EA">
        <w:rPr>
          <w:sz w:val="26"/>
          <w:szCs w:val="26"/>
        </w:rPr>
        <w:t>ŠIS DOKUMENTS IR PARAKSTĪTS AR DROŠU ELEKTRONISKO PARAKSTU UN SATUR LAIKA ZĪMOGU</w:t>
      </w:r>
    </w:p>
    <w:p w:rsidR="005413EA" w14:paraId="764A9640" w14:textId="761CAA1E">
      <w:pPr>
        <w:rPr>
          <w:sz w:val="24"/>
          <w:szCs w:val="24"/>
        </w:rPr>
      </w:pPr>
      <w:r>
        <w:rPr>
          <w:sz w:val="24"/>
          <w:szCs w:val="24"/>
        </w:rPr>
        <w:br w:type="page"/>
      </w:r>
    </w:p>
    <w:p w:rsidR="005413EA" w:rsidRPr="005413EA" w:rsidP="005413EA" w14:paraId="36BC2B28" w14:textId="7E3D2773">
      <w:pPr>
        <w:pStyle w:val="ListParagraph"/>
        <w:pageBreakBefore/>
        <w:numPr>
          <w:ilvl w:val="0"/>
          <w:numId w:val="3"/>
        </w:numPr>
        <w:spacing w:after="160" w:line="259" w:lineRule="auto"/>
        <w:jc w:val="center"/>
        <w:rPr>
          <w:rFonts w:eastAsia="Calibri"/>
          <w:sz w:val="26"/>
          <w:szCs w:val="26"/>
        </w:rPr>
      </w:pPr>
      <w:r w:rsidRPr="005413EA">
        <w:rPr>
          <w:rFonts w:eastAsia="Calibri"/>
          <w:sz w:val="26"/>
          <w:szCs w:val="26"/>
        </w:rPr>
        <w:t>pielikums</w:t>
      </w:r>
    </w:p>
    <w:p w:rsidR="005413EA" w:rsidRPr="005413EA" w:rsidP="005413EA" w14:paraId="6BD07DBD" w14:textId="77777777">
      <w:pPr>
        <w:spacing w:line="259" w:lineRule="auto"/>
        <w:ind w:left="5760"/>
        <w:rPr>
          <w:rFonts w:eastAsia="Calibri"/>
          <w:sz w:val="22"/>
          <w:szCs w:val="22"/>
        </w:rPr>
      </w:pPr>
    </w:p>
    <w:p w:rsidR="005413EA" w:rsidRPr="005413EA" w:rsidP="005413EA" w14:paraId="38749E31" w14:textId="77777777">
      <w:pPr>
        <w:jc w:val="center"/>
        <w:rPr>
          <w:rFonts w:eastAsia="Calibri"/>
          <w:b/>
          <w:sz w:val="26"/>
          <w:szCs w:val="26"/>
        </w:rPr>
      </w:pPr>
      <w:bookmarkStart w:id="9" w:name="_Hlk197591393"/>
      <w:r w:rsidRPr="005413EA">
        <w:rPr>
          <w:rFonts w:eastAsia="Calibri"/>
          <w:b/>
          <w:sz w:val="26"/>
          <w:szCs w:val="26"/>
        </w:rPr>
        <w:t xml:space="preserve">Akts </w:t>
      </w:r>
    </w:p>
    <w:p w:rsidR="005413EA" w:rsidRPr="005413EA" w:rsidP="005413EA" w14:paraId="6CE5923E" w14:textId="77777777">
      <w:pPr>
        <w:jc w:val="center"/>
        <w:rPr>
          <w:rFonts w:eastAsia="Calibri"/>
          <w:b/>
          <w:sz w:val="26"/>
          <w:szCs w:val="26"/>
        </w:rPr>
      </w:pPr>
      <w:r w:rsidRPr="005413EA">
        <w:rPr>
          <w:rFonts w:eastAsia="Calibri"/>
          <w:b/>
          <w:sz w:val="26"/>
          <w:szCs w:val="26"/>
        </w:rPr>
        <w:t xml:space="preserve">par eksaminējamā izraidīšanu </w:t>
      </w:r>
    </w:p>
    <w:p w:rsidR="005413EA" w:rsidRPr="005413EA" w:rsidP="005413EA" w14:paraId="3E284990" w14:textId="77777777">
      <w:pPr>
        <w:jc w:val="center"/>
        <w:rPr>
          <w:b/>
          <w:kern w:val="24"/>
          <w:sz w:val="26"/>
          <w:szCs w:val="26"/>
          <w:lang w:eastAsia="lv-LV"/>
        </w:rPr>
      </w:pPr>
      <w:r w:rsidRPr="005413EA">
        <w:rPr>
          <w:rFonts w:eastAsia="Calibri"/>
          <w:b/>
          <w:sz w:val="26"/>
          <w:szCs w:val="26"/>
        </w:rPr>
        <w:t>no</w:t>
      </w:r>
      <w:r w:rsidRPr="005413EA">
        <w:rPr>
          <w:rFonts w:ascii="Calibri" w:eastAsia="Calibri" w:hAnsi="Calibri"/>
          <w:b/>
          <w:sz w:val="26"/>
          <w:szCs w:val="26"/>
        </w:rPr>
        <w:t xml:space="preserve"> </w:t>
      </w:r>
      <w:r w:rsidRPr="005413EA">
        <w:rPr>
          <w:b/>
          <w:kern w:val="24"/>
          <w:sz w:val="26"/>
          <w:szCs w:val="26"/>
          <w:lang w:eastAsia="lv-LV"/>
        </w:rPr>
        <w:t xml:space="preserve">Valsts policijas koledžas īsā cikla </w:t>
      </w:r>
    </w:p>
    <w:p w:rsidR="005413EA" w:rsidRPr="005413EA" w:rsidP="005413EA" w14:paraId="2A9AE8AA" w14:textId="77777777">
      <w:pPr>
        <w:jc w:val="center"/>
        <w:rPr>
          <w:b/>
          <w:kern w:val="24"/>
          <w:sz w:val="26"/>
          <w:szCs w:val="26"/>
          <w:lang w:eastAsia="lv-LV"/>
        </w:rPr>
      </w:pPr>
      <w:r w:rsidRPr="005413EA">
        <w:rPr>
          <w:b/>
          <w:kern w:val="24"/>
          <w:sz w:val="26"/>
          <w:szCs w:val="26"/>
          <w:lang w:eastAsia="lv-LV"/>
        </w:rPr>
        <w:t>profesionālās augstākās izglītības programmas „Policijas darbs”</w:t>
      </w:r>
    </w:p>
    <w:p w:rsidR="005413EA" w:rsidRPr="005413EA" w:rsidP="005413EA" w14:paraId="13DC82F3" w14:textId="77777777">
      <w:pPr>
        <w:jc w:val="center"/>
        <w:rPr>
          <w:rFonts w:eastAsia="Calibri"/>
          <w:b/>
          <w:sz w:val="26"/>
          <w:szCs w:val="26"/>
        </w:rPr>
      </w:pPr>
      <w:r w:rsidRPr="005413EA">
        <w:rPr>
          <w:rFonts w:eastAsia="Calibri"/>
          <w:b/>
          <w:sz w:val="26"/>
          <w:szCs w:val="26"/>
        </w:rPr>
        <w:t>kvalifikācijas eksāmena norises telpas</w:t>
      </w:r>
      <w:bookmarkEnd w:id="9"/>
    </w:p>
    <w:p w:rsidR="005413EA" w:rsidRPr="005413EA" w:rsidP="005413EA" w14:paraId="0D9858CE" w14:textId="77777777">
      <w:pPr>
        <w:spacing w:after="160" w:line="259" w:lineRule="auto"/>
        <w:jc w:val="center"/>
        <w:rPr>
          <w:rFonts w:eastAsia="Calibri"/>
          <w:sz w:val="24"/>
          <w:szCs w:val="24"/>
        </w:rPr>
      </w:pPr>
    </w:p>
    <w:p w:rsidR="005413EA" w:rsidRPr="005413EA" w:rsidP="005413EA" w14:paraId="289396FA" w14:textId="77777777">
      <w:pPr>
        <w:tabs>
          <w:tab w:val="left" w:pos="5103"/>
        </w:tabs>
        <w:rPr>
          <w:kern w:val="24"/>
          <w:sz w:val="26"/>
          <w:szCs w:val="26"/>
          <w:lang w:eastAsia="lv-LV"/>
        </w:rPr>
      </w:pPr>
      <w:r w:rsidRPr="005413EA">
        <w:rPr>
          <w:kern w:val="24"/>
          <w:sz w:val="24"/>
          <w:szCs w:val="24"/>
          <w:lang w:eastAsia="lv-LV"/>
        </w:rPr>
        <w:t xml:space="preserve">    ______________</w:t>
      </w:r>
      <w:r w:rsidRPr="005413EA">
        <w:rPr>
          <w:kern w:val="24"/>
          <w:sz w:val="24"/>
          <w:szCs w:val="24"/>
          <w:lang w:eastAsia="lv-LV"/>
        </w:rPr>
        <w:tab/>
        <w:t xml:space="preserve"> </w:t>
      </w:r>
      <w:r w:rsidRPr="005413EA">
        <w:rPr>
          <w:kern w:val="24"/>
          <w:sz w:val="24"/>
          <w:szCs w:val="24"/>
          <w:lang w:eastAsia="lv-LV"/>
        </w:rPr>
        <w:tab/>
      </w:r>
      <w:r w:rsidRPr="005413EA">
        <w:rPr>
          <w:kern w:val="24"/>
          <w:sz w:val="24"/>
          <w:szCs w:val="24"/>
          <w:lang w:eastAsia="lv-LV"/>
        </w:rPr>
        <w:tab/>
      </w:r>
      <w:r w:rsidRPr="005413EA">
        <w:rPr>
          <w:kern w:val="24"/>
          <w:sz w:val="26"/>
          <w:szCs w:val="26"/>
          <w:lang w:eastAsia="lv-LV"/>
        </w:rPr>
        <w:t>20__. gada ___ ._____</w:t>
      </w:r>
    </w:p>
    <w:p w:rsidR="005413EA" w:rsidRPr="005413EA" w:rsidP="005413EA" w14:paraId="4113BAE1" w14:textId="77777777">
      <w:pPr>
        <w:tabs>
          <w:tab w:val="left" w:pos="1560"/>
        </w:tabs>
        <w:rPr>
          <w:kern w:val="24"/>
          <w:sz w:val="24"/>
          <w:szCs w:val="24"/>
          <w:lang w:eastAsia="lv-LV"/>
        </w:rPr>
      </w:pPr>
      <w:r w:rsidRPr="005413EA">
        <w:rPr>
          <w:kern w:val="24"/>
          <w:sz w:val="24"/>
          <w:szCs w:val="24"/>
          <w:lang w:eastAsia="lv-LV"/>
        </w:rPr>
        <w:t xml:space="preserve">              (vieta)</w:t>
      </w:r>
    </w:p>
    <w:p w:rsidR="005413EA" w:rsidRPr="005413EA" w:rsidP="005413EA" w14:paraId="2CF51D36" w14:textId="77777777">
      <w:pPr>
        <w:spacing w:after="160" w:line="259" w:lineRule="auto"/>
        <w:rPr>
          <w:rFonts w:eastAsia="Calibri"/>
          <w:sz w:val="24"/>
          <w:szCs w:val="24"/>
        </w:rPr>
      </w:pPr>
    </w:p>
    <w:p w:rsidR="005413EA" w:rsidRPr="005413EA" w:rsidP="005413EA" w14:paraId="526E616E" w14:textId="77777777">
      <w:pPr>
        <w:spacing w:after="160" w:line="259" w:lineRule="auto"/>
        <w:rPr>
          <w:rFonts w:eastAsia="Calibri"/>
          <w:sz w:val="26"/>
          <w:szCs w:val="26"/>
        </w:rPr>
      </w:pPr>
      <w:r w:rsidRPr="005413EA">
        <w:rPr>
          <w:rFonts w:eastAsia="Calibri"/>
          <w:sz w:val="26"/>
          <w:szCs w:val="26"/>
        </w:rPr>
        <w:t>Kvalifikācijas eksāmena norises datums________________________________</w:t>
      </w:r>
    </w:p>
    <w:p w:rsidR="005413EA" w:rsidRPr="005413EA" w:rsidP="005413EA" w14:paraId="6F9C975E" w14:textId="77777777">
      <w:pPr>
        <w:rPr>
          <w:sz w:val="26"/>
          <w:szCs w:val="26"/>
          <w:lang w:eastAsia="lt-LT"/>
        </w:rPr>
      </w:pPr>
      <w:r w:rsidRPr="005413EA">
        <w:rPr>
          <w:sz w:val="26"/>
          <w:szCs w:val="26"/>
          <w:lang w:eastAsia="lt-LT"/>
        </w:rPr>
        <w:t>Eksaminējamā vārds, uzvārds _______________________________________</w:t>
      </w:r>
    </w:p>
    <w:p w:rsidR="005413EA" w:rsidRPr="005413EA" w:rsidP="005413EA" w14:paraId="6567EC41" w14:textId="77777777">
      <w:pPr>
        <w:rPr>
          <w:sz w:val="26"/>
          <w:szCs w:val="26"/>
          <w:lang w:eastAsia="lt-LT"/>
        </w:rPr>
      </w:pPr>
    </w:p>
    <w:p w:rsidR="005413EA" w:rsidRPr="005413EA" w:rsidP="005413EA" w14:paraId="5EDF643C" w14:textId="77777777">
      <w:pPr>
        <w:rPr>
          <w:sz w:val="26"/>
          <w:szCs w:val="26"/>
          <w:lang w:eastAsia="lt-LT"/>
        </w:rPr>
      </w:pPr>
      <w:r w:rsidRPr="005413EA">
        <w:rPr>
          <w:sz w:val="26"/>
          <w:szCs w:val="26"/>
          <w:lang w:eastAsia="lt-LT"/>
        </w:rPr>
        <w:t>Kvalifikācijas eksāmena (atbilstošo atzīmēt ar x)</w:t>
      </w:r>
    </w:p>
    <w:p w:rsidR="005413EA" w:rsidRPr="005413EA" w:rsidP="005413EA" w14:paraId="3B153DD8" w14:textId="77777777">
      <w:pPr>
        <w:rPr>
          <w:sz w:val="26"/>
          <w:szCs w:val="26"/>
          <w:lang w:eastAsia="lt-LT"/>
        </w:rPr>
      </w:pPr>
      <w:r w:rsidRPr="005413EA">
        <w:rPr>
          <w:sz w:val="26"/>
          <w:szCs w:val="26"/>
          <w:lang w:eastAsia="lt-LT"/>
        </w:rPr>
        <w:t xml:space="preserve">     □ teorētiskā daļa</w:t>
      </w:r>
    </w:p>
    <w:p w:rsidR="005413EA" w:rsidRPr="005413EA" w:rsidP="005413EA" w14:paraId="38F25E76" w14:textId="77777777">
      <w:pPr>
        <w:rPr>
          <w:sz w:val="26"/>
          <w:szCs w:val="26"/>
          <w:lang w:eastAsia="lt-LT"/>
        </w:rPr>
      </w:pPr>
      <w:r w:rsidRPr="005413EA">
        <w:rPr>
          <w:sz w:val="26"/>
          <w:szCs w:val="26"/>
          <w:lang w:eastAsia="lt-LT"/>
        </w:rPr>
        <w:t xml:space="preserve">     □ kvalifikācijas darba aizstāvēšana </w:t>
      </w:r>
    </w:p>
    <w:tbl>
      <w:tblPr>
        <w:tblW w:w="0" w:type="auto"/>
        <w:tblLook w:val="01E0"/>
      </w:tblPr>
      <w:tblGrid>
        <w:gridCol w:w="2595"/>
        <w:gridCol w:w="6476"/>
      </w:tblGrid>
      <w:tr w14:paraId="60DC912C" w14:textId="77777777" w:rsidTr="00BD7628">
        <w:tblPrEx>
          <w:tblW w:w="0" w:type="auto"/>
          <w:tblLook w:val="01E0"/>
        </w:tblPrEx>
        <w:tc>
          <w:tcPr>
            <w:tcW w:w="2628" w:type="dxa"/>
          </w:tcPr>
          <w:p w:rsidR="005413EA" w:rsidRPr="005413EA" w:rsidP="005413EA" w14:paraId="451EAA49" w14:textId="77777777">
            <w:pPr>
              <w:rPr>
                <w:sz w:val="26"/>
                <w:szCs w:val="26"/>
                <w:lang w:eastAsia="lt-LT"/>
              </w:rPr>
            </w:pPr>
          </w:p>
          <w:p w:rsidR="005413EA" w:rsidRPr="005413EA" w:rsidP="005413EA" w14:paraId="44778F0E" w14:textId="77777777">
            <w:pPr>
              <w:rPr>
                <w:sz w:val="26"/>
                <w:szCs w:val="26"/>
                <w:lang w:eastAsia="lt-LT"/>
              </w:rPr>
            </w:pPr>
            <w:r w:rsidRPr="005413EA">
              <w:rPr>
                <w:sz w:val="26"/>
                <w:szCs w:val="26"/>
                <w:lang w:eastAsia="lt-LT"/>
              </w:rPr>
              <w:t>Izraidīšanas iemesls </w:t>
            </w:r>
          </w:p>
        </w:tc>
        <w:tc>
          <w:tcPr>
            <w:tcW w:w="6659" w:type="dxa"/>
          </w:tcPr>
          <w:p w:rsidR="005413EA" w:rsidRPr="005413EA" w:rsidP="005413EA" w14:paraId="39B7F270" w14:textId="77777777">
            <w:pPr>
              <w:rPr>
                <w:sz w:val="26"/>
                <w:szCs w:val="26"/>
                <w:lang w:eastAsia="lt-LT"/>
              </w:rPr>
            </w:pPr>
          </w:p>
        </w:tc>
      </w:tr>
      <w:tr w14:paraId="67853317" w14:textId="77777777" w:rsidTr="00BD7628">
        <w:tblPrEx>
          <w:tblW w:w="0" w:type="auto"/>
          <w:tblLook w:val="01E0"/>
        </w:tblPrEx>
        <w:tc>
          <w:tcPr>
            <w:tcW w:w="9287" w:type="dxa"/>
            <w:gridSpan w:val="2"/>
            <w:tcBorders>
              <w:bottom w:val="single" w:sz="4" w:space="0" w:color="auto"/>
            </w:tcBorders>
          </w:tcPr>
          <w:p w:rsidR="005413EA" w:rsidRPr="005413EA" w:rsidP="005413EA" w14:paraId="08BA20B3" w14:textId="77777777">
            <w:pPr>
              <w:rPr>
                <w:sz w:val="24"/>
                <w:szCs w:val="24"/>
                <w:lang w:eastAsia="lt-LT"/>
              </w:rPr>
            </w:pPr>
          </w:p>
        </w:tc>
      </w:tr>
      <w:tr w14:paraId="084182CB" w14:textId="77777777" w:rsidTr="00BD7628">
        <w:tblPrEx>
          <w:tblW w:w="0" w:type="auto"/>
          <w:tblLook w:val="01E0"/>
        </w:tblPrEx>
        <w:tc>
          <w:tcPr>
            <w:tcW w:w="9287" w:type="dxa"/>
            <w:gridSpan w:val="2"/>
            <w:tcBorders>
              <w:top w:val="single" w:sz="4" w:space="0" w:color="auto"/>
              <w:bottom w:val="single" w:sz="4" w:space="0" w:color="auto"/>
            </w:tcBorders>
          </w:tcPr>
          <w:p w:rsidR="005413EA" w:rsidRPr="005413EA" w:rsidP="005413EA" w14:paraId="7C05DECE" w14:textId="77777777">
            <w:pPr>
              <w:rPr>
                <w:sz w:val="24"/>
                <w:szCs w:val="24"/>
                <w:lang w:eastAsia="lt-LT"/>
              </w:rPr>
            </w:pPr>
          </w:p>
        </w:tc>
      </w:tr>
      <w:tr w14:paraId="38B6DAE0" w14:textId="77777777" w:rsidTr="00BD7628">
        <w:tblPrEx>
          <w:tblW w:w="0" w:type="auto"/>
          <w:tblLook w:val="01E0"/>
        </w:tblPrEx>
        <w:tc>
          <w:tcPr>
            <w:tcW w:w="9287" w:type="dxa"/>
            <w:gridSpan w:val="2"/>
            <w:tcBorders>
              <w:top w:val="single" w:sz="4" w:space="0" w:color="auto"/>
              <w:bottom w:val="single" w:sz="4" w:space="0" w:color="auto"/>
            </w:tcBorders>
          </w:tcPr>
          <w:p w:rsidR="005413EA" w:rsidRPr="005413EA" w:rsidP="005413EA" w14:paraId="54436642" w14:textId="77777777">
            <w:pPr>
              <w:rPr>
                <w:sz w:val="24"/>
                <w:szCs w:val="24"/>
                <w:lang w:eastAsia="lt-LT"/>
              </w:rPr>
            </w:pPr>
          </w:p>
        </w:tc>
      </w:tr>
    </w:tbl>
    <w:p w:rsidR="005413EA" w:rsidRPr="005413EA" w:rsidP="005413EA" w14:paraId="59F7A89A" w14:textId="77777777">
      <w:pPr>
        <w:rPr>
          <w:sz w:val="24"/>
          <w:szCs w:val="24"/>
          <w:lang w:eastAsia="lt-LT"/>
        </w:rPr>
      </w:pPr>
    </w:p>
    <w:p w:rsidR="005413EA" w:rsidRPr="005413EA" w:rsidP="005413EA" w14:paraId="0D0C0500" w14:textId="77777777">
      <w:pPr>
        <w:spacing w:after="160" w:line="259" w:lineRule="auto"/>
        <w:rPr>
          <w:rFonts w:eastAsia="Calibri"/>
          <w:sz w:val="24"/>
          <w:szCs w:val="24"/>
        </w:rPr>
      </w:pPr>
    </w:p>
    <w:p w:rsidR="005413EA" w:rsidRPr="005413EA" w:rsidP="005413EA" w14:paraId="21287771" w14:textId="77777777">
      <w:pPr>
        <w:autoSpaceDE w:val="0"/>
        <w:autoSpaceDN w:val="0"/>
        <w:adjustRightInd w:val="0"/>
        <w:rPr>
          <w:sz w:val="24"/>
          <w:szCs w:val="24"/>
          <w:lang w:eastAsia="lv-LV"/>
        </w:rPr>
      </w:pPr>
    </w:p>
    <w:p w:rsidR="005413EA" w:rsidRPr="005413EA" w:rsidP="005413EA" w14:paraId="287AE47F" w14:textId="77777777">
      <w:pPr>
        <w:spacing w:after="160" w:line="259" w:lineRule="auto"/>
        <w:rPr>
          <w:rFonts w:eastAsia="Calibri"/>
          <w:sz w:val="24"/>
          <w:szCs w:val="24"/>
        </w:rPr>
      </w:pPr>
    </w:p>
    <w:p w:rsidR="005413EA" w:rsidRPr="005413EA" w:rsidP="005413EA" w14:paraId="0D9CA9B1" w14:textId="77777777">
      <w:pPr>
        <w:spacing w:after="160" w:line="259" w:lineRule="auto"/>
        <w:rPr>
          <w:rFonts w:eastAsia="Calibri"/>
          <w:sz w:val="26"/>
          <w:szCs w:val="26"/>
        </w:rPr>
      </w:pPr>
      <w:r w:rsidRPr="005413EA">
        <w:rPr>
          <w:rFonts w:eastAsia="Calibri"/>
          <w:sz w:val="26"/>
          <w:szCs w:val="26"/>
        </w:rPr>
        <w:t xml:space="preserve">Komisijas priekšsēdētājs </w:t>
      </w:r>
      <w:r w:rsidRPr="005413EA">
        <w:rPr>
          <w:rFonts w:eastAsia="Calibri"/>
          <w:sz w:val="26"/>
          <w:szCs w:val="26"/>
        </w:rPr>
        <w:tab/>
      </w:r>
      <w:r w:rsidRPr="005413EA">
        <w:rPr>
          <w:rFonts w:eastAsia="Calibri"/>
          <w:sz w:val="26"/>
          <w:szCs w:val="26"/>
        </w:rPr>
        <w:tab/>
      </w:r>
      <w:r w:rsidRPr="005413EA">
        <w:rPr>
          <w:rFonts w:eastAsia="Calibri"/>
          <w:i/>
          <w:sz w:val="26"/>
          <w:szCs w:val="26"/>
        </w:rPr>
        <w:t>(personiskais paraksts)</w:t>
      </w:r>
      <w:r w:rsidRPr="005413EA">
        <w:rPr>
          <w:rFonts w:eastAsia="Calibri"/>
          <w:sz w:val="26"/>
          <w:szCs w:val="26"/>
        </w:rPr>
        <w:t xml:space="preserve"> </w:t>
      </w:r>
      <w:r w:rsidRPr="005413EA">
        <w:rPr>
          <w:rFonts w:eastAsia="Calibri"/>
          <w:sz w:val="26"/>
          <w:szCs w:val="26"/>
        </w:rPr>
        <w:tab/>
      </w:r>
      <w:r w:rsidRPr="005413EA">
        <w:rPr>
          <w:rFonts w:eastAsia="Calibri"/>
          <w:sz w:val="26"/>
          <w:szCs w:val="26"/>
        </w:rPr>
        <w:tab/>
        <w:t>V. Uzvārds</w:t>
      </w:r>
    </w:p>
    <w:p w:rsidR="005413EA" w:rsidRPr="005413EA" w:rsidP="005413EA" w14:paraId="4E269EB3" w14:textId="77777777">
      <w:pPr>
        <w:rPr>
          <w:rFonts w:eastAsia="Calibri"/>
          <w:sz w:val="26"/>
          <w:szCs w:val="26"/>
        </w:rPr>
      </w:pPr>
    </w:p>
    <w:p w:rsidR="005413EA" w:rsidRPr="005413EA" w:rsidP="005413EA" w14:paraId="3AA32A18" w14:textId="77777777">
      <w:pPr>
        <w:spacing w:after="160" w:line="259" w:lineRule="auto"/>
        <w:rPr>
          <w:rFonts w:eastAsia="Calibri"/>
          <w:sz w:val="26"/>
          <w:szCs w:val="26"/>
        </w:rPr>
      </w:pPr>
      <w:r w:rsidRPr="005413EA">
        <w:rPr>
          <w:rFonts w:eastAsia="Calibri"/>
          <w:sz w:val="26"/>
          <w:szCs w:val="26"/>
        </w:rPr>
        <w:t>Komisijas locekļi:</w:t>
      </w: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i/>
          <w:sz w:val="26"/>
          <w:szCs w:val="26"/>
        </w:rPr>
        <w:t>(personiskais paraksts)</w:t>
      </w:r>
      <w:r w:rsidRPr="005413EA">
        <w:rPr>
          <w:rFonts w:eastAsia="Calibri"/>
          <w:sz w:val="26"/>
          <w:szCs w:val="26"/>
        </w:rPr>
        <w:tab/>
      </w:r>
      <w:r w:rsidRPr="005413EA">
        <w:rPr>
          <w:rFonts w:eastAsia="Calibri"/>
          <w:sz w:val="26"/>
          <w:szCs w:val="26"/>
        </w:rPr>
        <w:tab/>
        <w:t xml:space="preserve"> V. Uzvārds</w:t>
      </w:r>
    </w:p>
    <w:p w:rsidR="005413EA" w:rsidRPr="005413EA" w:rsidP="005413EA" w14:paraId="2092B83B" w14:textId="77777777">
      <w:pPr>
        <w:spacing w:after="160" w:line="259" w:lineRule="auto"/>
        <w:ind w:left="3600"/>
        <w:rPr>
          <w:rFonts w:eastAsia="Calibri"/>
          <w:sz w:val="26"/>
          <w:szCs w:val="26"/>
        </w:rPr>
      </w:pPr>
      <w:bookmarkStart w:id="10" w:name="_Hlk197429510"/>
      <w:r w:rsidRPr="005413EA">
        <w:rPr>
          <w:rFonts w:eastAsia="Calibri"/>
          <w:i/>
          <w:sz w:val="26"/>
          <w:szCs w:val="26"/>
        </w:rPr>
        <w:t>(personiskais paraksts)</w:t>
      </w:r>
      <w:r w:rsidRPr="005413EA">
        <w:rPr>
          <w:rFonts w:eastAsia="Calibri"/>
          <w:sz w:val="26"/>
          <w:szCs w:val="26"/>
        </w:rPr>
        <w:t xml:space="preserve"> </w:t>
      </w:r>
      <w:r w:rsidRPr="005413EA">
        <w:rPr>
          <w:rFonts w:eastAsia="Calibri"/>
          <w:sz w:val="26"/>
          <w:szCs w:val="26"/>
        </w:rPr>
        <w:tab/>
      </w:r>
      <w:r w:rsidRPr="005413EA">
        <w:rPr>
          <w:rFonts w:eastAsia="Calibri"/>
          <w:sz w:val="26"/>
          <w:szCs w:val="26"/>
        </w:rPr>
        <w:tab/>
        <w:t xml:space="preserve"> V. Uzvārds</w:t>
      </w:r>
    </w:p>
    <w:bookmarkEnd w:id="10"/>
    <w:p w:rsidR="005413EA" w:rsidRPr="005413EA" w:rsidP="005413EA" w14:paraId="37B27D49" w14:textId="77777777">
      <w:pPr>
        <w:tabs>
          <w:tab w:val="left" w:pos="720"/>
          <w:tab w:val="left" w:pos="1440"/>
          <w:tab w:val="left" w:pos="2160"/>
          <w:tab w:val="left" w:pos="2880"/>
        </w:tabs>
        <w:spacing w:after="160" w:line="259" w:lineRule="auto"/>
        <w:rPr>
          <w:rFonts w:eastAsia="Calibri"/>
          <w:sz w:val="26"/>
          <w:szCs w:val="26"/>
        </w:rPr>
      </w:pP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i/>
          <w:sz w:val="26"/>
          <w:szCs w:val="26"/>
        </w:rPr>
        <w:t>(personiskais paraksts)</w:t>
      </w:r>
      <w:r w:rsidRPr="005413EA">
        <w:rPr>
          <w:rFonts w:eastAsia="Calibri"/>
          <w:sz w:val="26"/>
          <w:szCs w:val="26"/>
        </w:rPr>
        <w:t xml:space="preserve"> </w:t>
      </w:r>
      <w:r w:rsidRPr="005413EA">
        <w:rPr>
          <w:rFonts w:eastAsia="Calibri"/>
          <w:sz w:val="26"/>
          <w:szCs w:val="26"/>
        </w:rPr>
        <w:tab/>
      </w:r>
      <w:r w:rsidRPr="005413EA">
        <w:rPr>
          <w:rFonts w:eastAsia="Calibri"/>
          <w:sz w:val="26"/>
          <w:szCs w:val="26"/>
        </w:rPr>
        <w:tab/>
        <w:t xml:space="preserve"> V. Uzvārds</w:t>
      </w:r>
    </w:p>
    <w:p w:rsidR="005413EA" w:rsidRPr="005413EA" w:rsidP="005413EA" w14:paraId="557D28CB" w14:textId="77777777">
      <w:pPr>
        <w:tabs>
          <w:tab w:val="left" w:pos="720"/>
          <w:tab w:val="left" w:pos="1440"/>
          <w:tab w:val="left" w:pos="2160"/>
          <w:tab w:val="left" w:pos="2880"/>
        </w:tabs>
        <w:spacing w:after="160" w:line="259" w:lineRule="auto"/>
        <w:rPr>
          <w:rFonts w:eastAsia="Calibri"/>
          <w:sz w:val="26"/>
          <w:szCs w:val="26"/>
        </w:rPr>
      </w:pP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sz w:val="26"/>
          <w:szCs w:val="26"/>
        </w:rPr>
        <w:tab/>
      </w:r>
      <w:r w:rsidRPr="005413EA">
        <w:rPr>
          <w:rFonts w:eastAsia="Calibri"/>
          <w:i/>
          <w:sz w:val="26"/>
          <w:szCs w:val="26"/>
        </w:rPr>
        <w:t>(personiskais paraksts)</w:t>
      </w:r>
      <w:r w:rsidRPr="005413EA">
        <w:rPr>
          <w:rFonts w:eastAsia="Calibri"/>
          <w:sz w:val="26"/>
          <w:szCs w:val="26"/>
        </w:rPr>
        <w:t xml:space="preserve"> </w:t>
      </w:r>
      <w:r w:rsidRPr="005413EA">
        <w:rPr>
          <w:rFonts w:eastAsia="Calibri"/>
          <w:sz w:val="26"/>
          <w:szCs w:val="26"/>
        </w:rPr>
        <w:tab/>
      </w:r>
      <w:r w:rsidRPr="005413EA">
        <w:rPr>
          <w:rFonts w:eastAsia="Calibri"/>
          <w:sz w:val="26"/>
          <w:szCs w:val="26"/>
        </w:rPr>
        <w:tab/>
        <w:t xml:space="preserve"> V. Uzvārds</w:t>
      </w:r>
    </w:p>
    <w:p w:rsidR="005413EA" w:rsidRPr="005413EA" w:rsidP="005413EA" w14:paraId="3D92D454" w14:textId="77777777">
      <w:pPr>
        <w:tabs>
          <w:tab w:val="left" w:pos="720"/>
          <w:tab w:val="left" w:pos="1440"/>
          <w:tab w:val="left" w:pos="2160"/>
          <w:tab w:val="left" w:pos="2880"/>
        </w:tabs>
        <w:spacing w:after="160" w:line="259" w:lineRule="auto"/>
        <w:rPr>
          <w:rFonts w:eastAsia="Calibri"/>
          <w:sz w:val="24"/>
          <w:szCs w:val="24"/>
        </w:rPr>
      </w:pPr>
    </w:p>
    <w:p w:rsidR="005413EA" w:rsidRPr="005413EA" w:rsidP="005413EA" w14:paraId="44E87986" w14:textId="77777777">
      <w:pPr>
        <w:tabs>
          <w:tab w:val="left" w:pos="720"/>
          <w:tab w:val="left" w:pos="1440"/>
          <w:tab w:val="left" w:pos="2160"/>
          <w:tab w:val="left" w:pos="2880"/>
          <w:tab w:val="left" w:pos="3700"/>
        </w:tabs>
        <w:spacing w:after="160" w:line="259" w:lineRule="auto"/>
        <w:rPr>
          <w:rFonts w:eastAsia="Calibri"/>
          <w:sz w:val="24"/>
          <w:szCs w:val="24"/>
        </w:rPr>
      </w:pPr>
    </w:p>
    <w:p w:rsidR="005413EA" w:rsidRPr="005413EA" w:rsidP="005413EA" w14:paraId="258AEFCF" w14:textId="77777777">
      <w:pPr>
        <w:spacing w:after="160" w:line="259" w:lineRule="auto"/>
        <w:rPr>
          <w:rFonts w:eastAsia="Calibri"/>
          <w:szCs w:val="28"/>
        </w:rPr>
      </w:pPr>
    </w:p>
    <w:p w:rsidR="005413EA" w:rsidRPr="005413EA" w:rsidP="005413EA" w14:paraId="5E1EA1C7" w14:textId="77777777">
      <w:pPr>
        <w:tabs>
          <w:tab w:val="left" w:pos="4680"/>
        </w:tabs>
        <w:ind w:right="251"/>
        <w:jc w:val="center"/>
        <w:rPr>
          <w:kern w:val="2"/>
          <w:sz w:val="26"/>
          <w:szCs w:val="26"/>
        </w:rPr>
      </w:pPr>
      <w:r w:rsidRPr="005413EA">
        <w:rPr>
          <w:kern w:val="2"/>
          <w:sz w:val="26"/>
          <w:szCs w:val="26"/>
        </w:rPr>
        <w:t>Direktors                                                                               D. Homenko</w:t>
      </w:r>
    </w:p>
    <w:p w:rsidR="005413EA" w:rsidRPr="005413EA" w:rsidP="005413EA" w14:paraId="5831375E" w14:textId="77777777">
      <w:pPr>
        <w:tabs>
          <w:tab w:val="left" w:pos="4680"/>
        </w:tabs>
        <w:ind w:right="251"/>
        <w:jc w:val="both"/>
        <w:rPr>
          <w:kern w:val="2"/>
          <w:sz w:val="26"/>
          <w:szCs w:val="26"/>
        </w:rPr>
      </w:pPr>
    </w:p>
    <w:p w:rsidR="005413EA" w:rsidRPr="005413EA" w:rsidP="005413EA" w14:paraId="7325F673" w14:textId="77777777">
      <w:pPr>
        <w:tabs>
          <w:tab w:val="left" w:pos="4680"/>
        </w:tabs>
        <w:ind w:right="251"/>
        <w:jc w:val="center"/>
        <w:rPr>
          <w:sz w:val="26"/>
          <w:szCs w:val="26"/>
        </w:rPr>
      </w:pPr>
    </w:p>
    <w:p w:rsidR="005413EA" w:rsidRPr="005413EA" w:rsidP="005413EA" w14:paraId="126C89CC" w14:textId="77777777">
      <w:pPr>
        <w:tabs>
          <w:tab w:val="left" w:pos="4680"/>
        </w:tabs>
        <w:ind w:right="251"/>
        <w:jc w:val="center"/>
        <w:rPr>
          <w:b/>
          <w:kern w:val="2"/>
          <w:sz w:val="26"/>
          <w:szCs w:val="26"/>
        </w:rPr>
      </w:pPr>
      <w:r w:rsidRPr="005413EA">
        <w:rPr>
          <w:sz w:val="26"/>
          <w:szCs w:val="26"/>
        </w:rPr>
        <w:t>ŠIS DOKUMENTS IR PARAKSTĪTS AR DROŠU ELEKTRONISKO PARAKSTU UN SATUR LAIKA ZĪMOGU</w:t>
      </w:r>
    </w:p>
    <w:p w:rsidR="005413EA" w:rsidRPr="00A440AE" w:rsidP="005413EA" w14:paraId="44B74945" w14:textId="77777777">
      <w:pPr>
        <w:rPr>
          <w:sz w:val="24"/>
          <w:szCs w:val="24"/>
        </w:rPr>
      </w:pPr>
    </w:p>
    <w:sectPr w:rsidSect="00B97873">
      <w:headerReference w:type="even" r:id="rId5"/>
      <w:headerReference w:type="default" r:id="rId6"/>
      <w:footerReference w:type="even" r:id="rId7"/>
      <w:footerReference w:type="default" r:id="rId8"/>
      <w:headerReference w:type="first" r:id="rId9"/>
      <w:footerReference w:type="first" r:id="rId10"/>
      <w:pgSz w:w="11906" w:h="16838"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26A2" w14:paraId="540B20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26A2" w14:paraId="726D99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AA8" w:rsidRPr="00724AA8" w:rsidP="00724AA8" w14:paraId="788C8704" w14:textId="2F2582FB">
    <w:pPr>
      <w:pStyle w:val="Footer"/>
      <w:jc w:val="center"/>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F6B" w14:paraId="74C86B5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413EA">
      <w:rPr>
        <w:rStyle w:val="PageNumber"/>
      </w:rPr>
      <w:fldChar w:fldCharType="separate"/>
    </w:r>
    <w:r>
      <w:rPr>
        <w:rStyle w:val="PageNumber"/>
      </w:rPr>
      <w:fldChar w:fldCharType="end"/>
    </w:r>
  </w:p>
  <w:p w:rsidR="00235F6B" w14:paraId="47CB7E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F6B" w14:paraId="2FEED441" w14:textId="5547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35F6B" w14:paraId="78519DD9" w14:textId="77777777">
    <w:pPr>
      <w:pStyle w:val="Header"/>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0DEC" w:rsidRPr="00724AA8" w:rsidP="00724AA8" w14:paraId="60893A32" w14:textId="4FC80453">
    <w:pPr>
      <w:pStyle w:val="Header"/>
      <w:jc w:val="center"/>
      <w:rPr>
        <w:sz w:val="24"/>
        <w:szCs w:val="24"/>
      </w:rPr>
    </w:pPr>
  </w:p>
  <w:p w:rsidR="00380DEC" w:rsidP="00380DEC" w14:paraId="0B8A886D" w14:textId="475AB719">
    <w:pPr>
      <w:pStyle w:val="Header"/>
    </w:pPr>
    <w:r w:rsidRPr="00991A93">
      <w:rPr>
        <w:noProof/>
        <w:lang w:eastAsia="lv-LV"/>
      </w:rPr>
      <w:drawing>
        <wp:anchor distT="0" distB="0" distL="114300" distR="114300" simplePos="0" relativeHeight="251662336" behindDoc="0" locked="0" layoutInCell="1" allowOverlap="1">
          <wp:simplePos x="0" y="0"/>
          <wp:positionH relativeFrom="column">
            <wp:posOffset>583565</wp:posOffset>
          </wp:positionH>
          <wp:positionV relativeFrom="paragraph">
            <wp:posOffset>53340</wp:posOffset>
          </wp:positionV>
          <wp:extent cx="4581525" cy="1181100"/>
          <wp:effectExtent l="0" t="0" r="9525" b="0"/>
          <wp:wrapSquare wrapText="bothSides"/>
          <wp:docPr id="2" name="Picture 2"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lona.pavlova\Desktop\Ekrānuzņēmums 2021-02-16 120956.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15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DEC" w:rsidP="00380DEC" w14:paraId="5CA08587" w14:textId="00764B28">
    <w:pPr>
      <w:pStyle w:val="Header"/>
    </w:pPr>
  </w:p>
  <w:p w:rsidR="00380DEC" w:rsidP="00380DEC" w14:paraId="152F7445" w14:textId="2AA254B4">
    <w:pPr>
      <w:pStyle w:val="Header"/>
    </w:pPr>
  </w:p>
  <w:p w:rsidR="00380DEC" w:rsidP="00380DEC" w14:paraId="588C47F1" w14:textId="40AF078A">
    <w:pPr>
      <w:pStyle w:val="Header"/>
    </w:pPr>
  </w:p>
  <w:p w:rsidR="00380DEC" w:rsidP="00380DEC" w14:paraId="53E5F10D" w14:textId="2F166466">
    <w:pPr>
      <w:pStyle w:val="Header"/>
    </w:pPr>
  </w:p>
  <w:p w:rsidR="00380DEC" w:rsidP="00380DEC" w14:paraId="375D6D45" w14:textId="77777777">
    <w:pPr>
      <w:pStyle w:val="Header"/>
    </w:pPr>
  </w:p>
  <w:p w:rsidR="008C343B" w:rsidP="00380DEC" w14:paraId="4E55A72D" w14:textId="77777777">
    <w:pPr>
      <w:pStyle w:val="Header"/>
    </w:pPr>
  </w:p>
  <w:p w:rsidR="007325A6" w:rsidRPr="00380DEC" w:rsidP="00380DEC" w14:paraId="1635B8F9" w14:textId="65B7917F">
    <w:pPr>
      <w:pStyle w:val="Header"/>
    </w:pPr>
    <w:r>
      <w:rPr>
        <w:noProof/>
        <w:lang w:eastAsia="lv-LV"/>
      </w:rPr>
      <mc:AlternateContent>
        <mc:Choice Requires="wps">
          <w:drawing>
            <wp:anchor distT="0" distB="0" distL="114300" distR="114300" simplePos="0" relativeHeight="251660288" behindDoc="1" locked="0" layoutInCell="1" allowOverlap="1">
              <wp:simplePos x="0" y="0"/>
              <wp:positionH relativeFrom="page">
                <wp:posOffset>1049655</wp:posOffset>
              </wp:positionH>
              <wp:positionV relativeFrom="page">
                <wp:posOffset>2072005</wp:posOffset>
              </wp:positionV>
              <wp:extent cx="5971540" cy="467995"/>
              <wp:effectExtent l="0" t="0" r="10160" b="8255"/>
              <wp:wrapNone/>
              <wp:docPr id="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467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80DEC" w:rsidRPr="00B97873" w:rsidP="00380DEC" w14:textId="77777777">
                          <w:pPr>
                            <w:spacing w:before="82"/>
                            <w:ind w:left="-13" w:right="-33"/>
                            <w:jc w:val="center"/>
                            <w:rPr>
                              <w:sz w:val="18"/>
                              <w:szCs w:val="18"/>
                            </w:rPr>
                          </w:pPr>
                          <w:r w:rsidRPr="008C343B">
                            <w:rPr>
                              <w:sz w:val="18"/>
                              <w:szCs w:val="18"/>
                            </w:rPr>
                            <w:t>Ezermalas iela 10, Rīga, LV-1</w:t>
                          </w:r>
                          <w:r w:rsidR="00741A48">
                            <w:rPr>
                              <w:sz w:val="18"/>
                              <w:szCs w:val="18"/>
                            </w:rPr>
                            <w:t>014; tālr.</w:t>
                          </w:r>
                          <w:r w:rsidRPr="004026A2" w:rsidR="004026A2">
                            <w:t xml:space="preserve"> </w:t>
                          </w:r>
                          <w:r w:rsidRPr="004026A2" w:rsidR="004026A2">
                            <w:rPr>
                              <w:sz w:val="18"/>
                              <w:szCs w:val="18"/>
                            </w:rPr>
                            <w:t>67209786</w:t>
                          </w:r>
                          <w:r w:rsidR="00741A48">
                            <w:rPr>
                              <w:sz w:val="18"/>
                              <w:szCs w:val="18"/>
                            </w:rPr>
                            <w:t>; e-pasts pasts</w:t>
                          </w:r>
                          <w:r w:rsidRPr="008C343B">
                            <w:rPr>
                              <w:sz w:val="18"/>
                              <w:szCs w:val="18"/>
                            </w:rPr>
                            <w:t>@koledza.vp.gov.lv; www.policijas.koledza.gov.lv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49" type="#_x0000_t202" style="width:470.2pt;height:36.85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380DEC" w:rsidRPr="00B97873" w:rsidP="00380DEC" w14:paraId="5F6B83C6" w14:textId="77777777">
                    <w:pPr>
                      <w:spacing w:before="82"/>
                      <w:ind w:left="-13" w:right="-33"/>
                      <w:jc w:val="center"/>
                      <w:rPr>
                        <w:sz w:val="18"/>
                        <w:szCs w:val="18"/>
                      </w:rPr>
                    </w:pPr>
                    <w:r w:rsidRPr="008C343B">
                      <w:rPr>
                        <w:sz w:val="18"/>
                        <w:szCs w:val="18"/>
                      </w:rPr>
                      <w:t>Ezermalas iela 10, Rīga, LV-1</w:t>
                    </w:r>
                    <w:r w:rsidR="00741A48">
                      <w:rPr>
                        <w:sz w:val="18"/>
                        <w:szCs w:val="18"/>
                      </w:rPr>
                      <w:t>014; tālr.</w:t>
                    </w:r>
                    <w:r w:rsidRPr="004026A2" w:rsidR="004026A2">
                      <w:t xml:space="preserve"> </w:t>
                    </w:r>
                    <w:r w:rsidRPr="004026A2" w:rsidR="004026A2">
                      <w:rPr>
                        <w:sz w:val="18"/>
                        <w:szCs w:val="18"/>
                      </w:rPr>
                      <w:t>67209786</w:t>
                    </w:r>
                    <w:r w:rsidR="00741A48">
                      <w:rPr>
                        <w:sz w:val="18"/>
                        <w:szCs w:val="18"/>
                      </w:rPr>
                      <w:t>; e-pasts pasts</w:t>
                    </w:r>
                    <w:r w:rsidRPr="008C343B">
                      <w:rPr>
                        <w:sz w:val="18"/>
                        <w:szCs w:val="18"/>
                      </w:rPr>
                      <w:t>@koledza.vp.gov.lv; www.policijas.koledza.gov.lv</w:t>
                    </w:r>
                  </w:p>
                </w:txbxContent>
              </v:textbox>
            </v:shape>
          </w:pict>
        </mc:Fallback>
      </mc:AlternateContent>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5"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6" name="Freeform 1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0" style="width:346.25pt;height:0.1pt;margin-top:153.2pt;margin-left:145.7pt;mso-position-horizontal-relative:page;mso-position-vertical-relative:page;position:absolute;z-index:-251657216" coordorigin="2915,2998" coordsize="6926,2">
              <v:shape id="Freeform 1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800ED"/>
    <w:multiLevelType w:val="hybridMultilevel"/>
    <w:tmpl w:val="095086D6"/>
    <w:lvl w:ilvl="0">
      <w:start w:val="1"/>
      <w:numFmt w:val="decimal"/>
      <w:lvlText w:val="%1."/>
      <w:lvlJc w:val="left"/>
      <w:pPr>
        <w:ind w:left="6121" w:hanging="360"/>
      </w:pPr>
      <w:rPr>
        <w:rFonts w:hint="default"/>
      </w:rPr>
    </w:lvl>
    <w:lvl w:ilvl="1" w:tentative="1">
      <w:start w:val="1"/>
      <w:numFmt w:val="lowerLetter"/>
      <w:lvlText w:val="%2."/>
      <w:lvlJc w:val="left"/>
      <w:pPr>
        <w:ind w:left="6841" w:hanging="360"/>
      </w:pPr>
    </w:lvl>
    <w:lvl w:ilvl="2" w:tentative="1">
      <w:start w:val="1"/>
      <w:numFmt w:val="lowerRoman"/>
      <w:lvlText w:val="%3."/>
      <w:lvlJc w:val="right"/>
      <w:pPr>
        <w:ind w:left="7561" w:hanging="180"/>
      </w:pPr>
    </w:lvl>
    <w:lvl w:ilvl="3" w:tentative="1">
      <w:start w:val="1"/>
      <w:numFmt w:val="decimal"/>
      <w:lvlText w:val="%4."/>
      <w:lvlJc w:val="left"/>
      <w:pPr>
        <w:ind w:left="8281" w:hanging="360"/>
      </w:pPr>
    </w:lvl>
    <w:lvl w:ilvl="4" w:tentative="1">
      <w:start w:val="1"/>
      <w:numFmt w:val="lowerLetter"/>
      <w:lvlText w:val="%5."/>
      <w:lvlJc w:val="left"/>
      <w:pPr>
        <w:ind w:left="9001" w:hanging="360"/>
      </w:pPr>
    </w:lvl>
    <w:lvl w:ilvl="5" w:tentative="1">
      <w:start w:val="1"/>
      <w:numFmt w:val="lowerRoman"/>
      <w:lvlText w:val="%6."/>
      <w:lvlJc w:val="right"/>
      <w:pPr>
        <w:ind w:left="9721" w:hanging="180"/>
      </w:pPr>
    </w:lvl>
    <w:lvl w:ilvl="6" w:tentative="1">
      <w:start w:val="1"/>
      <w:numFmt w:val="decimal"/>
      <w:lvlText w:val="%7."/>
      <w:lvlJc w:val="left"/>
      <w:pPr>
        <w:ind w:left="10441" w:hanging="360"/>
      </w:pPr>
    </w:lvl>
    <w:lvl w:ilvl="7" w:tentative="1">
      <w:start w:val="1"/>
      <w:numFmt w:val="lowerLetter"/>
      <w:lvlText w:val="%8."/>
      <w:lvlJc w:val="left"/>
      <w:pPr>
        <w:ind w:left="11161" w:hanging="360"/>
      </w:pPr>
    </w:lvl>
    <w:lvl w:ilvl="8" w:tentative="1">
      <w:start w:val="1"/>
      <w:numFmt w:val="lowerRoman"/>
      <w:lvlText w:val="%9."/>
      <w:lvlJc w:val="right"/>
      <w:pPr>
        <w:ind w:left="11881" w:hanging="180"/>
      </w:pPr>
    </w:lvl>
  </w:abstractNum>
  <w:abstractNum w:abstractNumId="1">
    <w:nsid w:val="40CC119B"/>
    <w:multiLevelType w:val="hybridMultilevel"/>
    <w:tmpl w:val="095086D6"/>
    <w:lvl w:ilvl="0">
      <w:start w:val="1"/>
      <w:numFmt w:val="decimal"/>
      <w:lvlText w:val="%1."/>
      <w:lvlJc w:val="left"/>
      <w:pPr>
        <w:ind w:left="6121" w:hanging="360"/>
      </w:pPr>
      <w:rPr>
        <w:rFonts w:hint="default"/>
      </w:rPr>
    </w:lvl>
    <w:lvl w:ilvl="1" w:tentative="1">
      <w:start w:val="1"/>
      <w:numFmt w:val="lowerLetter"/>
      <w:lvlText w:val="%2."/>
      <w:lvlJc w:val="left"/>
      <w:pPr>
        <w:ind w:left="6841" w:hanging="360"/>
      </w:pPr>
    </w:lvl>
    <w:lvl w:ilvl="2" w:tentative="1">
      <w:start w:val="1"/>
      <w:numFmt w:val="lowerRoman"/>
      <w:lvlText w:val="%3."/>
      <w:lvlJc w:val="right"/>
      <w:pPr>
        <w:ind w:left="7561" w:hanging="180"/>
      </w:pPr>
    </w:lvl>
    <w:lvl w:ilvl="3" w:tentative="1">
      <w:start w:val="1"/>
      <w:numFmt w:val="decimal"/>
      <w:lvlText w:val="%4."/>
      <w:lvlJc w:val="left"/>
      <w:pPr>
        <w:ind w:left="8281" w:hanging="360"/>
      </w:pPr>
    </w:lvl>
    <w:lvl w:ilvl="4" w:tentative="1">
      <w:start w:val="1"/>
      <w:numFmt w:val="lowerLetter"/>
      <w:lvlText w:val="%5."/>
      <w:lvlJc w:val="left"/>
      <w:pPr>
        <w:ind w:left="9001" w:hanging="360"/>
      </w:pPr>
    </w:lvl>
    <w:lvl w:ilvl="5" w:tentative="1">
      <w:start w:val="1"/>
      <w:numFmt w:val="lowerRoman"/>
      <w:lvlText w:val="%6."/>
      <w:lvlJc w:val="right"/>
      <w:pPr>
        <w:ind w:left="9721" w:hanging="180"/>
      </w:pPr>
    </w:lvl>
    <w:lvl w:ilvl="6" w:tentative="1">
      <w:start w:val="1"/>
      <w:numFmt w:val="decimal"/>
      <w:lvlText w:val="%7."/>
      <w:lvlJc w:val="left"/>
      <w:pPr>
        <w:ind w:left="10441" w:hanging="360"/>
      </w:pPr>
    </w:lvl>
    <w:lvl w:ilvl="7" w:tentative="1">
      <w:start w:val="1"/>
      <w:numFmt w:val="lowerLetter"/>
      <w:lvlText w:val="%8."/>
      <w:lvlJc w:val="left"/>
      <w:pPr>
        <w:ind w:left="11161" w:hanging="360"/>
      </w:pPr>
    </w:lvl>
    <w:lvl w:ilvl="8" w:tentative="1">
      <w:start w:val="1"/>
      <w:numFmt w:val="lowerRoman"/>
      <w:lvlText w:val="%9."/>
      <w:lvlJc w:val="right"/>
      <w:pPr>
        <w:ind w:left="11881" w:hanging="180"/>
      </w:pPr>
    </w:lvl>
  </w:abstractNum>
  <w:abstractNum w:abstractNumId="2">
    <w:nsid w:val="6C566CFB"/>
    <w:multiLevelType w:val="hybridMultilevel"/>
    <w:tmpl w:val="F468007E"/>
    <w:lvl w:ilvl="0">
      <w:start w:val="1"/>
      <w:numFmt w:val="upperRoman"/>
      <w:lvlText w:val="%1."/>
      <w:lvlJc w:val="left"/>
      <w:pPr>
        <w:ind w:left="1080" w:hanging="72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52D04F6"/>
    <w:multiLevelType w:val="multilevel"/>
    <w:tmpl w:val="2C38AFE4"/>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1145" w:hanging="720"/>
      </w:pPr>
      <w:rPr>
        <w:rFonts w:hint="default"/>
        <w:b w:val="0"/>
        <w:i w:val="0"/>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printFractionalCharacterWidth/>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A8"/>
    <w:rsid w:val="00002BA8"/>
    <w:rsid w:val="00017121"/>
    <w:rsid w:val="000172F3"/>
    <w:rsid w:val="00021DF7"/>
    <w:rsid w:val="000231AA"/>
    <w:rsid w:val="00065B8C"/>
    <w:rsid w:val="00073806"/>
    <w:rsid w:val="00076EC8"/>
    <w:rsid w:val="0008314F"/>
    <w:rsid w:val="000934DE"/>
    <w:rsid w:val="000C36FD"/>
    <w:rsid w:val="000C37A1"/>
    <w:rsid w:val="000F5769"/>
    <w:rsid w:val="00115C8E"/>
    <w:rsid w:val="00130602"/>
    <w:rsid w:val="001525EF"/>
    <w:rsid w:val="00154B73"/>
    <w:rsid w:val="00156692"/>
    <w:rsid w:val="00171027"/>
    <w:rsid w:val="00180C9C"/>
    <w:rsid w:val="0018197A"/>
    <w:rsid w:val="00201E17"/>
    <w:rsid w:val="0020503A"/>
    <w:rsid w:val="002066DC"/>
    <w:rsid w:val="00214522"/>
    <w:rsid w:val="00235F6B"/>
    <w:rsid w:val="002555A2"/>
    <w:rsid w:val="00265328"/>
    <w:rsid w:val="00272C85"/>
    <w:rsid w:val="002748C7"/>
    <w:rsid w:val="00280D25"/>
    <w:rsid w:val="00282DA5"/>
    <w:rsid w:val="00285F02"/>
    <w:rsid w:val="00292B18"/>
    <w:rsid w:val="002A1F2D"/>
    <w:rsid w:val="002B5CA1"/>
    <w:rsid w:val="002B677A"/>
    <w:rsid w:val="002C407A"/>
    <w:rsid w:val="002D14CD"/>
    <w:rsid w:val="002E1535"/>
    <w:rsid w:val="002E3BBE"/>
    <w:rsid w:val="002E4737"/>
    <w:rsid w:val="002E4B5D"/>
    <w:rsid w:val="00380DEC"/>
    <w:rsid w:val="003C22E2"/>
    <w:rsid w:val="003D59A5"/>
    <w:rsid w:val="004026A2"/>
    <w:rsid w:val="0041678D"/>
    <w:rsid w:val="00430466"/>
    <w:rsid w:val="004935B9"/>
    <w:rsid w:val="005174BE"/>
    <w:rsid w:val="00520F9A"/>
    <w:rsid w:val="0052269D"/>
    <w:rsid w:val="005413EA"/>
    <w:rsid w:val="00561C22"/>
    <w:rsid w:val="00580F15"/>
    <w:rsid w:val="00581C71"/>
    <w:rsid w:val="0058373B"/>
    <w:rsid w:val="005F513E"/>
    <w:rsid w:val="006546D8"/>
    <w:rsid w:val="00677C79"/>
    <w:rsid w:val="006B28F4"/>
    <w:rsid w:val="006B5E40"/>
    <w:rsid w:val="006E299D"/>
    <w:rsid w:val="007010AC"/>
    <w:rsid w:val="00724AA8"/>
    <w:rsid w:val="007325A6"/>
    <w:rsid w:val="00734AC8"/>
    <w:rsid w:val="00741A48"/>
    <w:rsid w:val="00744F5D"/>
    <w:rsid w:val="007477A6"/>
    <w:rsid w:val="00763373"/>
    <w:rsid w:val="00766C6E"/>
    <w:rsid w:val="00777F9B"/>
    <w:rsid w:val="00782943"/>
    <w:rsid w:val="00796C8B"/>
    <w:rsid w:val="007A3E6E"/>
    <w:rsid w:val="007A7C5C"/>
    <w:rsid w:val="007B7E6F"/>
    <w:rsid w:val="007C6D47"/>
    <w:rsid w:val="007D357A"/>
    <w:rsid w:val="007D39EC"/>
    <w:rsid w:val="007E3812"/>
    <w:rsid w:val="008079BC"/>
    <w:rsid w:val="00832525"/>
    <w:rsid w:val="008559CE"/>
    <w:rsid w:val="008611F4"/>
    <w:rsid w:val="00861516"/>
    <w:rsid w:val="0086263B"/>
    <w:rsid w:val="008648F1"/>
    <w:rsid w:val="00873006"/>
    <w:rsid w:val="008744D6"/>
    <w:rsid w:val="008965B1"/>
    <w:rsid w:val="008A1B58"/>
    <w:rsid w:val="008B2199"/>
    <w:rsid w:val="008C343B"/>
    <w:rsid w:val="008F3D90"/>
    <w:rsid w:val="00916339"/>
    <w:rsid w:val="00941A53"/>
    <w:rsid w:val="009650AF"/>
    <w:rsid w:val="009A3DA8"/>
    <w:rsid w:val="009B770D"/>
    <w:rsid w:val="009C2E71"/>
    <w:rsid w:val="009C3596"/>
    <w:rsid w:val="009C409B"/>
    <w:rsid w:val="009E086A"/>
    <w:rsid w:val="00A302D9"/>
    <w:rsid w:val="00A440AE"/>
    <w:rsid w:val="00A76269"/>
    <w:rsid w:val="00AA6A09"/>
    <w:rsid w:val="00AC658A"/>
    <w:rsid w:val="00AE57CF"/>
    <w:rsid w:val="00B01F5E"/>
    <w:rsid w:val="00B23A85"/>
    <w:rsid w:val="00B44735"/>
    <w:rsid w:val="00B724C3"/>
    <w:rsid w:val="00B85252"/>
    <w:rsid w:val="00B91660"/>
    <w:rsid w:val="00B97873"/>
    <w:rsid w:val="00BD18CB"/>
    <w:rsid w:val="00BE427A"/>
    <w:rsid w:val="00BE675A"/>
    <w:rsid w:val="00C00BC4"/>
    <w:rsid w:val="00C43CC3"/>
    <w:rsid w:val="00CB68EE"/>
    <w:rsid w:val="00CC0F8C"/>
    <w:rsid w:val="00CF382D"/>
    <w:rsid w:val="00D62FC1"/>
    <w:rsid w:val="00D7562A"/>
    <w:rsid w:val="00DB4999"/>
    <w:rsid w:val="00DC0708"/>
    <w:rsid w:val="00E1346E"/>
    <w:rsid w:val="00E30635"/>
    <w:rsid w:val="00E57821"/>
    <w:rsid w:val="00EF1C62"/>
    <w:rsid w:val="00F113DA"/>
    <w:rsid w:val="00F47E2D"/>
    <w:rsid w:val="00F83B1F"/>
    <w:rsid w:val="00F90805"/>
    <w:rsid w:val="00FD14B6"/>
    <w:rsid w:val="00FF5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BBDCE3"/>
  <w15:chartTrackingRefBased/>
  <w15:docId w15:val="{D60D0807-C9A3-4993-B2CC-E262824C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lang w:val="lv-LV"/>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right"/>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HeaderChar">
    <w:name w:val="Header Char"/>
    <w:link w:val="Header"/>
    <w:uiPriority w:val="99"/>
    <w:rsid w:val="000C36FD"/>
    <w:rPr>
      <w:sz w:val="28"/>
      <w:lang w:eastAsia="en-US"/>
    </w:rPr>
  </w:style>
  <w:style w:type="table" w:styleId="TableGrid">
    <w:name w:val="Table Grid"/>
    <w:basedOn w:val="TableNormal"/>
    <w:rsid w:val="00BD1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24AA8"/>
    <w:rPr>
      <w:sz w:val="28"/>
      <w:lang w:val="lv-LV"/>
    </w:rPr>
  </w:style>
  <w:style w:type="paragraph" w:customStyle="1" w:styleId="RakstzCharCharRakstzCharCharRakstz">
    <w:name w:val="Rakstz. Char Char Rakstz. Char Char Rakstz."/>
    <w:basedOn w:val="Normal"/>
    <w:rsid w:val="008C343B"/>
    <w:pPr>
      <w:spacing w:after="160" w:line="240" w:lineRule="exact"/>
    </w:pPr>
    <w:rPr>
      <w:rFonts w:ascii="Tahoma" w:hAnsi="Tahoma"/>
      <w:sz w:val="20"/>
      <w:lang w:val="en-US"/>
    </w:rPr>
  </w:style>
  <w:style w:type="paragraph" w:styleId="ListParagraph">
    <w:name w:val="List Paragraph"/>
    <w:basedOn w:val="Normal"/>
    <w:uiPriority w:val="34"/>
    <w:qFormat/>
    <w:rsid w:val="00541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18AC-0D09-4EB6-B2B7-843C3E58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1725</Words>
  <Characters>12953</Characters>
  <Application>Microsoft Office Word</Application>
  <DocSecurity>0</DocSecurity>
  <Lines>107</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sarakstes veidlapa</vt:lpstr>
      <vt:lpstr>sarakstes veidlapa</vt:lpstr>
    </vt:vector>
  </TitlesOfParts>
  <Manager>Guntis</Manager>
  <Company>Liepajas PRPP</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sarakstes veidlapa</dc:title>
  <dc:creator>Daiga Valdmane</dc:creator>
  <cp:lastModifiedBy>Anita Fišere</cp:lastModifiedBy>
  <cp:revision>7</cp:revision>
  <cp:lastPrinted>2001-10-09T08:48:00Z</cp:lastPrinted>
  <dcterms:created xsi:type="dcterms:W3CDTF">2021-10-27T14:02:00Z</dcterms:created>
  <dcterms:modified xsi:type="dcterms:W3CDTF">2025-06-12T08:43:00Z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Text">
    <vt:lpwstr>%regdate%</vt:lpwstr>
  </property>
  <property fmtid="{D5CDD505-2E9C-101B-9397-08002B2CF9AE}" pid="3" name="RegNum">
    <vt:lpwstr>%regnum%</vt:lpwstr>
  </property>
</Properties>
</file>