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5BA0" w14:textId="67082742" w:rsidR="00F862E9" w:rsidRDefault="00AF5441" w:rsidP="00AF5441">
      <w:pPr>
        <w:spacing w:after="0"/>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2.pielikums</w:t>
      </w:r>
    </w:p>
    <w:p w14:paraId="3ED70E94" w14:textId="52D52F94" w:rsidR="00AF5441" w:rsidRDefault="00AF5441" w:rsidP="00AF5441">
      <w:pPr>
        <w:spacing w:after="0"/>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Uzaicinājumam dalībai cenu aptaujā</w:t>
      </w:r>
    </w:p>
    <w:p w14:paraId="02276E3C" w14:textId="77777777" w:rsidR="00AF5441" w:rsidRDefault="00AF5441" w:rsidP="009A6C27">
      <w:pPr>
        <w:spacing w:after="0"/>
        <w:jc w:val="center"/>
        <w:rPr>
          <w:rFonts w:ascii="Times New Roman" w:eastAsia="Calibri" w:hAnsi="Times New Roman" w:cs="Times New Roman"/>
          <w:sz w:val="24"/>
          <w:szCs w:val="24"/>
          <w:lang w:eastAsia="ar-SA"/>
        </w:rPr>
      </w:pPr>
    </w:p>
    <w:p w14:paraId="10052891" w14:textId="518EBA5A" w:rsidR="00AF5441" w:rsidRPr="00E2746F" w:rsidRDefault="007D200B" w:rsidP="009A6C27">
      <w:pPr>
        <w:spacing w:after="0"/>
        <w:jc w:val="center"/>
        <w:rPr>
          <w:rFonts w:ascii="Times New Roman" w:eastAsia="Calibri" w:hAnsi="Times New Roman" w:cs="Times New Roman"/>
          <w:sz w:val="24"/>
          <w:szCs w:val="24"/>
          <w:lang w:eastAsia="ar-SA"/>
        </w:rPr>
      </w:pPr>
      <w:r w:rsidRPr="00E2746F">
        <w:rPr>
          <w:rFonts w:ascii="Times New Roman" w:hAnsi="Times New Roman" w:cs="Times New Roman"/>
          <w:b/>
          <w:iCs/>
          <w:sz w:val="24"/>
          <w:szCs w:val="24"/>
        </w:rPr>
        <w:t>“</w:t>
      </w:r>
      <w:r w:rsidR="00AF5441" w:rsidRPr="00E2746F">
        <w:rPr>
          <w:rFonts w:ascii="Times New Roman" w:hAnsi="Times New Roman" w:cs="Times New Roman"/>
          <w:b/>
          <w:iCs/>
          <w:sz w:val="24"/>
          <w:szCs w:val="24"/>
        </w:rPr>
        <w:t>D</w:t>
      </w:r>
      <w:r w:rsidR="00AF5441" w:rsidRPr="00E2746F">
        <w:rPr>
          <w:rFonts w:ascii="Times New Roman" w:eastAsia="Times New Roman" w:hAnsi="Times New Roman" w:cs="Times New Roman"/>
          <w:b/>
          <w:sz w:val="24"/>
          <w:szCs w:val="24"/>
          <w:lang w:eastAsia="lv-LV"/>
        </w:rPr>
        <w:t>atorsistēmu rezerves kopiju pārvaldības sistēmas ar glabātuvi iekārtas iegāde Valsts policijas koledžas vajadzībām</w:t>
      </w:r>
      <w:r w:rsidRPr="00E2746F">
        <w:rPr>
          <w:rFonts w:ascii="Times New Roman" w:eastAsia="Times New Roman" w:hAnsi="Times New Roman" w:cs="Times New Roman"/>
          <w:b/>
          <w:sz w:val="24"/>
          <w:szCs w:val="24"/>
          <w:lang w:eastAsia="lv-LV"/>
        </w:rPr>
        <w:t>”</w:t>
      </w:r>
    </w:p>
    <w:p w14:paraId="4F181558" w14:textId="77777777" w:rsidR="00AF5441" w:rsidRDefault="00AF5441" w:rsidP="009A6C27">
      <w:pPr>
        <w:spacing w:after="0"/>
        <w:jc w:val="center"/>
        <w:rPr>
          <w:rFonts w:ascii="Times New Roman" w:eastAsia="Calibri" w:hAnsi="Times New Roman" w:cs="Times New Roman"/>
          <w:sz w:val="24"/>
          <w:szCs w:val="24"/>
          <w:lang w:eastAsia="ar-SA"/>
        </w:rPr>
      </w:pPr>
    </w:p>
    <w:p w14:paraId="3D1BDAA7" w14:textId="56746CCB" w:rsidR="00F862E9" w:rsidRPr="00D92FED" w:rsidRDefault="00D92FED" w:rsidP="009A6C27">
      <w:pPr>
        <w:spacing w:after="0"/>
        <w:jc w:val="center"/>
        <w:rPr>
          <w:rFonts w:ascii="Times New Roman" w:eastAsia="Calibri" w:hAnsi="Times New Roman" w:cs="Times New Roman"/>
          <w:sz w:val="28"/>
          <w:szCs w:val="28"/>
          <w:lang w:eastAsia="ar-SA"/>
        </w:rPr>
      </w:pPr>
      <w:r>
        <w:rPr>
          <w:rFonts w:ascii="Times New Roman" w:hAnsi="Times New Roman" w:cs="Times New Roman"/>
          <w:b/>
          <w:iCs/>
          <w:sz w:val="28"/>
          <w:szCs w:val="28"/>
        </w:rPr>
        <w:t xml:space="preserve">II. </w:t>
      </w:r>
      <w:r w:rsidR="009F7073">
        <w:rPr>
          <w:rFonts w:ascii="Times New Roman" w:eastAsia="Times New Roman" w:hAnsi="Times New Roman" w:cs="Times New Roman"/>
          <w:b/>
          <w:sz w:val="28"/>
          <w:szCs w:val="28"/>
          <w:lang w:eastAsia="lv-LV"/>
        </w:rPr>
        <w:t>I</w:t>
      </w:r>
      <w:r w:rsidR="009F7073" w:rsidRPr="00D92FED">
        <w:rPr>
          <w:rFonts w:ascii="Times New Roman" w:eastAsia="Times New Roman" w:hAnsi="Times New Roman" w:cs="Times New Roman"/>
          <w:b/>
          <w:sz w:val="28"/>
          <w:szCs w:val="28"/>
          <w:lang w:eastAsia="lv-LV"/>
        </w:rPr>
        <w:t>ekārta</w:t>
      </w:r>
      <w:r w:rsidR="009F7073">
        <w:rPr>
          <w:rFonts w:ascii="Times New Roman" w:eastAsia="Times New Roman" w:hAnsi="Times New Roman" w:cs="Times New Roman"/>
          <w:b/>
          <w:sz w:val="28"/>
          <w:szCs w:val="28"/>
          <w:lang w:eastAsia="lv-LV"/>
        </w:rPr>
        <w:t>s “</w:t>
      </w:r>
      <w:r w:rsidR="00E2746F">
        <w:rPr>
          <w:rFonts w:ascii="Times New Roman" w:hAnsi="Times New Roman" w:cs="Times New Roman"/>
          <w:b/>
          <w:iCs/>
          <w:sz w:val="28"/>
          <w:szCs w:val="28"/>
        </w:rPr>
        <w:t>D</w:t>
      </w:r>
      <w:r w:rsidR="00F862E9" w:rsidRPr="00D92FED">
        <w:rPr>
          <w:rFonts w:ascii="Times New Roman" w:eastAsia="Times New Roman" w:hAnsi="Times New Roman" w:cs="Times New Roman"/>
          <w:b/>
          <w:sz w:val="28"/>
          <w:szCs w:val="28"/>
          <w:lang w:eastAsia="lv-LV"/>
        </w:rPr>
        <w:t>atorsistēmu rezerves kopiju pārvaldības sistēmas ar glabātuvi</w:t>
      </w:r>
      <w:r w:rsidR="009F7073">
        <w:rPr>
          <w:rFonts w:ascii="Times New Roman" w:eastAsia="Times New Roman" w:hAnsi="Times New Roman" w:cs="Times New Roman"/>
          <w:b/>
          <w:sz w:val="28"/>
          <w:szCs w:val="28"/>
          <w:lang w:eastAsia="lv-LV"/>
        </w:rPr>
        <w:t>”</w:t>
      </w:r>
      <w:r w:rsidR="00F862E9" w:rsidRPr="00D92FED">
        <w:rPr>
          <w:rFonts w:ascii="Times New Roman" w:eastAsia="Times New Roman" w:hAnsi="Times New Roman" w:cs="Times New Roman"/>
          <w:b/>
          <w:sz w:val="28"/>
          <w:szCs w:val="28"/>
          <w:lang w:eastAsia="lv-LV"/>
        </w:rPr>
        <w:t xml:space="preserve"> </w:t>
      </w:r>
      <w:r w:rsidR="00E2746F">
        <w:rPr>
          <w:rFonts w:ascii="Times New Roman" w:eastAsia="Times New Roman" w:hAnsi="Times New Roman" w:cs="Times New Roman"/>
          <w:b/>
          <w:sz w:val="28"/>
          <w:szCs w:val="28"/>
          <w:lang w:eastAsia="lv-LV"/>
        </w:rPr>
        <w:t>tehniskās prasības</w:t>
      </w:r>
      <w:r w:rsidR="00F862E9" w:rsidRPr="00D92FED">
        <w:rPr>
          <w:rFonts w:ascii="Times New Roman" w:eastAsia="Times New Roman" w:hAnsi="Times New Roman" w:cs="Times New Roman"/>
          <w:b/>
          <w:sz w:val="28"/>
          <w:szCs w:val="28"/>
          <w:lang w:eastAsia="lv-LV"/>
        </w:rPr>
        <w:t>.</w:t>
      </w:r>
    </w:p>
    <w:p w14:paraId="49DE60C9" w14:textId="77777777" w:rsidR="00F862E9" w:rsidRDefault="00F862E9" w:rsidP="009A6C27">
      <w:pPr>
        <w:spacing w:after="0"/>
        <w:jc w:val="center"/>
        <w:rPr>
          <w:rFonts w:ascii="Times New Roman" w:eastAsia="Calibri" w:hAnsi="Times New Roman" w:cs="Times New Roman"/>
          <w:sz w:val="24"/>
          <w:szCs w:val="24"/>
          <w:lang w:eastAsia="ar-SA"/>
        </w:rPr>
      </w:pPr>
    </w:p>
    <w:p w14:paraId="251B9090" w14:textId="77777777" w:rsidR="00F862E9" w:rsidRDefault="00F862E9" w:rsidP="00D92FED">
      <w:pPr>
        <w:spacing w:after="0"/>
        <w:rPr>
          <w:rFonts w:ascii="Times New Roman" w:eastAsia="Calibri" w:hAnsi="Times New Roman" w:cs="Times New Roman"/>
          <w:sz w:val="24"/>
          <w:szCs w:val="24"/>
          <w:lang w:eastAsia="ar-SA"/>
        </w:rPr>
      </w:pPr>
    </w:p>
    <w:p w14:paraId="7B35F3ED" w14:textId="176BFED3" w:rsidR="003873D5" w:rsidRPr="002240EB" w:rsidRDefault="003873D5" w:rsidP="009A6C27">
      <w:pPr>
        <w:spacing w:after="0"/>
        <w:jc w:val="center"/>
        <w:rPr>
          <w:rFonts w:ascii="Times New Roman" w:eastAsia="Calibri" w:hAnsi="Times New Roman" w:cs="Times New Roman"/>
          <w:sz w:val="24"/>
          <w:szCs w:val="24"/>
          <w:lang w:eastAsia="ar-SA"/>
        </w:rPr>
      </w:pPr>
      <w:r w:rsidRPr="002240EB">
        <w:rPr>
          <w:rFonts w:ascii="Times New Roman" w:eastAsia="Calibri" w:hAnsi="Times New Roman" w:cs="Times New Roman"/>
          <w:sz w:val="24"/>
          <w:szCs w:val="24"/>
          <w:lang w:eastAsia="ar-SA"/>
        </w:rPr>
        <w:t>Pretendents:_________________________________________________________________</w:t>
      </w:r>
    </w:p>
    <w:p w14:paraId="5FDBC78E" w14:textId="47BDD561" w:rsidR="003873D5" w:rsidRPr="002240EB" w:rsidRDefault="003873D5" w:rsidP="003873D5">
      <w:pPr>
        <w:spacing w:after="0"/>
        <w:rPr>
          <w:rFonts w:ascii="Times New Roman" w:eastAsia="Calibri" w:hAnsi="Times New Roman" w:cs="Times New Roman"/>
          <w:sz w:val="24"/>
          <w:szCs w:val="24"/>
        </w:rPr>
      </w:pPr>
      <w:r w:rsidRPr="002240EB">
        <w:rPr>
          <w:rFonts w:ascii="Times New Roman" w:eastAsia="Calibri" w:hAnsi="Times New Roman" w:cs="Times New Roman"/>
          <w:sz w:val="24"/>
          <w:szCs w:val="24"/>
          <w:lang w:eastAsia="ar-SA"/>
        </w:rPr>
        <w:tab/>
      </w:r>
      <w:r w:rsidRPr="002240EB">
        <w:rPr>
          <w:rFonts w:ascii="Times New Roman" w:eastAsia="Calibri" w:hAnsi="Times New Roman" w:cs="Times New Roman"/>
          <w:sz w:val="24"/>
          <w:szCs w:val="24"/>
          <w:lang w:eastAsia="ar-SA"/>
        </w:rPr>
        <w:tab/>
      </w:r>
      <w:r w:rsidRPr="002240EB">
        <w:rPr>
          <w:rFonts w:ascii="Times New Roman" w:eastAsia="Calibri" w:hAnsi="Times New Roman" w:cs="Times New Roman"/>
          <w:sz w:val="24"/>
          <w:szCs w:val="24"/>
          <w:lang w:eastAsia="ar-SA"/>
        </w:rPr>
        <w:tab/>
      </w:r>
      <w:r w:rsidRPr="002240EB">
        <w:rPr>
          <w:rFonts w:ascii="Times New Roman" w:eastAsia="Calibri" w:hAnsi="Times New Roman" w:cs="Times New Roman"/>
          <w:sz w:val="24"/>
          <w:szCs w:val="24"/>
          <w:lang w:eastAsia="ar-SA"/>
        </w:rPr>
        <w:tab/>
      </w:r>
      <w:r w:rsidR="009A6C27" w:rsidRPr="002240EB">
        <w:rPr>
          <w:rFonts w:ascii="Times New Roman" w:eastAsia="Calibri" w:hAnsi="Times New Roman" w:cs="Times New Roman"/>
          <w:sz w:val="24"/>
          <w:szCs w:val="24"/>
          <w:lang w:eastAsia="ar-SA"/>
        </w:rPr>
        <w:tab/>
      </w:r>
      <w:r w:rsidR="009A6C27" w:rsidRPr="002240EB">
        <w:rPr>
          <w:rFonts w:ascii="Times New Roman" w:eastAsia="Calibri" w:hAnsi="Times New Roman" w:cs="Times New Roman"/>
          <w:sz w:val="24"/>
          <w:szCs w:val="24"/>
          <w:lang w:eastAsia="ar-SA"/>
        </w:rPr>
        <w:tab/>
      </w:r>
      <w:r w:rsidR="009A6C27" w:rsidRPr="002240EB">
        <w:rPr>
          <w:rFonts w:ascii="Times New Roman" w:eastAsia="Calibri" w:hAnsi="Times New Roman" w:cs="Times New Roman"/>
          <w:sz w:val="24"/>
          <w:szCs w:val="24"/>
          <w:lang w:eastAsia="ar-SA"/>
        </w:rPr>
        <w:tab/>
      </w:r>
      <w:r w:rsidR="009A6C27" w:rsidRPr="002240EB">
        <w:rPr>
          <w:rFonts w:ascii="Times New Roman" w:eastAsia="Calibri" w:hAnsi="Times New Roman" w:cs="Times New Roman"/>
          <w:sz w:val="24"/>
          <w:szCs w:val="24"/>
          <w:lang w:eastAsia="ar-SA"/>
        </w:rPr>
        <w:tab/>
      </w:r>
      <w:r w:rsidRPr="002240EB">
        <w:rPr>
          <w:rFonts w:ascii="Times New Roman" w:eastAsia="Calibri" w:hAnsi="Times New Roman" w:cs="Times New Roman"/>
          <w:sz w:val="24"/>
          <w:szCs w:val="24"/>
        </w:rPr>
        <w:t>(Pretendenta nosaukums)</w:t>
      </w:r>
    </w:p>
    <w:p w14:paraId="0DCD4F9D" w14:textId="1873EA12" w:rsidR="003873D5" w:rsidRPr="002240EB" w:rsidRDefault="003873D5" w:rsidP="003873D5">
      <w:pPr>
        <w:spacing w:after="0"/>
        <w:rPr>
          <w:rFonts w:ascii="Times New Roman" w:eastAsia="Calibri" w:hAnsi="Times New Roman" w:cs="Times New Roman"/>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5953"/>
        <w:gridCol w:w="5387"/>
      </w:tblGrid>
      <w:tr w:rsidR="003873D5" w:rsidRPr="002240EB" w14:paraId="0DB741D0" w14:textId="77777777" w:rsidTr="006F3A71">
        <w:trPr>
          <w:cantSplit/>
          <w:trHeight w:val="629"/>
        </w:trPr>
        <w:tc>
          <w:tcPr>
            <w:tcW w:w="846" w:type="dxa"/>
            <w:shd w:val="clear" w:color="auto" w:fill="auto"/>
            <w:vAlign w:val="center"/>
          </w:tcPr>
          <w:p w14:paraId="1ED2DED3" w14:textId="06AF4373" w:rsidR="003873D5" w:rsidRPr="002240EB" w:rsidRDefault="003873D5" w:rsidP="00A11DCB">
            <w:pPr>
              <w:spacing w:after="0" w:line="240" w:lineRule="auto"/>
              <w:jc w:val="center"/>
              <w:rPr>
                <w:rFonts w:ascii="Times New Roman" w:hAnsi="Times New Roman" w:cs="Times New Roman"/>
                <w:b/>
                <w:sz w:val="24"/>
                <w:szCs w:val="24"/>
              </w:rPr>
            </w:pPr>
            <w:r w:rsidRPr="002240EB">
              <w:rPr>
                <w:rFonts w:ascii="Times New Roman" w:hAnsi="Times New Roman" w:cs="Times New Roman"/>
                <w:b/>
                <w:sz w:val="24"/>
                <w:szCs w:val="24"/>
              </w:rPr>
              <w:t>Nr.</w:t>
            </w:r>
            <w:r w:rsidR="00EC44FD" w:rsidRPr="002240EB">
              <w:rPr>
                <w:rFonts w:ascii="Times New Roman" w:hAnsi="Times New Roman" w:cs="Times New Roman"/>
                <w:b/>
                <w:sz w:val="24"/>
                <w:szCs w:val="24"/>
              </w:rPr>
              <w:t xml:space="preserve"> </w:t>
            </w:r>
            <w:r w:rsidRPr="002240EB">
              <w:rPr>
                <w:rFonts w:ascii="Times New Roman" w:hAnsi="Times New Roman" w:cs="Times New Roman"/>
                <w:b/>
                <w:sz w:val="24"/>
                <w:szCs w:val="24"/>
              </w:rPr>
              <w:t>p.</w:t>
            </w:r>
            <w:r w:rsidR="00EC44FD" w:rsidRPr="002240EB">
              <w:rPr>
                <w:rFonts w:ascii="Times New Roman" w:hAnsi="Times New Roman" w:cs="Times New Roman"/>
                <w:b/>
                <w:sz w:val="24"/>
                <w:szCs w:val="24"/>
              </w:rPr>
              <w:t xml:space="preserve"> </w:t>
            </w:r>
            <w:r w:rsidRPr="002240EB">
              <w:rPr>
                <w:rFonts w:ascii="Times New Roman" w:hAnsi="Times New Roman" w:cs="Times New Roman"/>
                <w:b/>
                <w:sz w:val="24"/>
                <w:szCs w:val="24"/>
              </w:rPr>
              <w:t>k.</w:t>
            </w:r>
          </w:p>
        </w:tc>
        <w:tc>
          <w:tcPr>
            <w:tcW w:w="1701" w:type="dxa"/>
            <w:shd w:val="clear" w:color="auto" w:fill="auto"/>
            <w:vAlign w:val="center"/>
          </w:tcPr>
          <w:p w14:paraId="1ABB0731" w14:textId="77777777" w:rsidR="003873D5" w:rsidRPr="002240EB" w:rsidRDefault="003873D5" w:rsidP="00A11DCB">
            <w:pPr>
              <w:spacing w:after="0" w:line="240" w:lineRule="auto"/>
              <w:jc w:val="center"/>
              <w:rPr>
                <w:rFonts w:ascii="Times New Roman" w:hAnsi="Times New Roman" w:cs="Times New Roman"/>
                <w:b/>
                <w:sz w:val="24"/>
                <w:szCs w:val="24"/>
              </w:rPr>
            </w:pPr>
            <w:r w:rsidRPr="002240EB">
              <w:rPr>
                <w:rFonts w:ascii="Times New Roman" w:hAnsi="Times New Roman" w:cs="Times New Roman"/>
                <w:b/>
                <w:sz w:val="24"/>
                <w:szCs w:val="24"/>
              </w:rPr>
              <w:t>Nosaukums</w:t>
            </w:r>
          </w:p>
        </w:tc>
        <w:tc>
          <w:tcPr>
            <w:tcW w:w="5953" w:type="dxa"/>
            <w:shd w:val="clear" w:color="auto" w:fill="auto"/>
            <w:vAlign w:val="center"/>
          </w:tcPr>
          <w:p w14:paraId="36B9DFCF" w14:textId="71CAD735" w:rsidR="003873D5" w:rsidRPr="002240EB" w:rsidRDefault="001265B9" w:rsidP="00A11DCB">
            <w:pPr>
              <w:spacing w:after="0" w:line="240" w:lineRule="auto"/>
              <w:jc w:val="center"/>
              <w:rPr>
                <w:rFonts w:ascii="Times New Roman" w:hAnsi="Times New Roman" w:cs="Times New Roman"/>
                <w:b/>
                <w:sz w:val="24"/>
                <w:szCs w:val="24"/>
              </w:rPr>
            </w:pPr>
            <w:r w:rsidRPr="002240EB">
              <w:rPr>
                <w:rFonts w:ascii="Times New Roman" w:hAnsi="Times New Roman" w:cs="Times New Roman"/>
                <w:b/>
                <w:sz w:val="24"/>
                <w:szCs w:val="24"/>
              </w:rPr>
              <w:t>Preces</w:t>
            </w:r>
            <w:r w:rsidR="003873D5" w:rsidRPr="002240EB">
              <w:rPr>
                <w:rFonts w:ascii="Times New Roman" w:hAnsi="Times New Roman" w:cs="Times New Roman"/>
                <w:b/>
                <w:sz w:val="24"/>
                <w:szCs w:val="24"/>
              </w:rPr>
              <w:t xml:space="preserve"> apraksts un</w:t>
            </w:r>
            <w:r w:rsidR="00A11DCB" w:rsidRPr="002240EB">
              <w:rPr>
                <w:rFonts w:ascii="Times New Roman" w:hAnsi="Times New Roman" w:cs="Times New Roman"/>
                <w:b/>
                <w:sz w:val="24"/>
                <w:szCs w:val="24"/>
              </w:rPr>
              <w:t xml:space="preserve"> </w:t>
            </w:r>
            <w:r w:rsidR="003873D5" w:rsidRPr="002240EB">
              <w:rPr>
                <w:rFonts w:ascii="Times New Roman" w:hAnsi="Times New Roman" w:cs="Times New Roman"/>
                <w:b/>
                <w:sz w:val="24"/>
                <w:szCs w:val="24"/>
              </w:rPr>
              <w:t>prasības</w:t>
            </w:r>
            <w:r w:rsidR="00DE50D5" w:rsidRPr="002240EB">
              <w:rPr>
                <w:rStyle w:val="FootnoteReference"/>
                <w:rFonts w:ascii="Times New Roman" w:hAnsi="Times New Roman" w:cs="Times New Roman"/>
                <w:b/>
                <w:sz w:val="24"/>
                <w:szCs w:val="24"/>
              </w:rPr>
              <w:footnoteReference w:id="1"/>
            </w:r>
          </w:p>
        </w:tc>
        <w:tc>
          <w:tcPr>
            <w:tcW w:w="5387" w:type="dxa"/>
            <w:shd w:val="clear" w:color="auto" w:fill="auto"/>
            <w:vAlign w:val="center"/>
          </w:tcPr>
          <w:p w14:paraId="13CBD501" w14:textId="2DE0625E" w:rsidR="003873D5" w:rsidRPr="002240EB" w:rsidRDefault="003873D5" w:rsidP="0036240C">
            <w:pPr>
              <w:spacing w:after="0" w:line="240" w:lineRule="auto"/>
              <w:jc w:val="center"/>
              <w:rPr>
                <w:rFonts w:ascii="Times New Roman" w:hAnsi="Times New Roman" w:cs="Times New Roman"/>
                <w:b/>
                <w:sz w:val="24"/>
                <w:szCs w:val="24"/>
              </w:rPr>
            </w:pPr>
            <w:r w:rsidRPr="002240EB">
              <w:rPr>
                <w:rFonts w:ascii="Times New Roman" w:hAnsi="Times New Roman" w:cs="Times New Roman"/>
                <w:b/>
                <w:sz w:val="24"/>
                <w:szCs w:val="24"/>
              </w:rPr>
              <w:t>Pretendenta piedāvājums</w:t>
            </w:r>
            <w:r w:rsidR="0036240C" w:rsidRPr="002240EB">
              <w:rPr>
                <w:rStyle w:val="FootnoteReference"/>
                <w:rFonts w:ascii="Times New Roman" w:hAnsi="Times New Roman" w:cs="Times New Roman"/>
                <w:b/>
                <w:sz w:val="24"/>
                <w:szCs w:val="24"/>
              </w:rPr>
              <w:footnoteReference w:id="2"/>
            </w:r>
          </w:p>
        </w:tc>
      </w:tr>
      <w:tr w:rsidR="00917760" w:rsidRPr="002240EB" w14:paraId="0A1FF285" w14:textId="77777777" w:rsidTr="00917760">
        <w:trPr>
          <w:trHeight w:val="786"/>
        </w:trPr>
        <w:tc>
          <w:tcPr>
            <w:tcW w:w="8500" w:type="dxa"/>
            <w:gridSpan w:val="3"/>
            <w:shd w:val="clear" w:color="auto" w:fill="auto"/>
            <w:vAlign w:val="center"/>
          </w:tcPr>
          <w:p w14:paraId="382F03F9" w14:textId="7DBF1180" w:rsidR="00781C08" w:rsidRPr="00781C08" w:rsidRDefault="00781C08" w:rsidP="003B4666">
            <w:pPr>
              <w:spacing w:after="0"/>
              <w:jc w:val="both"/>
              <w:rPr>
                <w:rFonts w:ascii="Times New Roman" w:eastAsia="Times New Roman" w:hAnsi="Times New Roman" w:cs="Times New Roman"/>
                <w:b/>
                <w:bCs/>
                <w:sz w:val="24"/>
                <w:szCs w:val="24"/>
                <w:u w:val="single"/>
                <w:lang w:eastAsia="lv-LV"/>
              </w:rPr>
            </w:pPr>
            <w:r w:rsidRPr="00781C08">
              <w:rPr>
                <w:rFonts w:ascii="Times New Roman" w:eastAsia="Times New Roman" w:hAnsi="Times New Roman" w:cs="Times New Roman"/>
                <w:b/>
                <w:bCs/>
                <w:sz w:val="24"/>
                <w:szCs w:val="24"/>
                <w:u w:val="single"/>
                <w:lang w:eastAsia="lv-LV"/>
              </w:rPr>
              <w:t>Iepirkuma priekšmets:</w:t>
            </w:r>
          </w:p>
          <w:p w14:paraId="23EC35F1" w14:textId="436288A3" w:rsidR="008E68E0" w:rsidRPr="002240EB" w:rsidRDefault="008E68E0" w:rsidP="003B4666">
            <w:pPr>
              <w:spacing w:after="0"/>
              <w:jc w:val="both"/>
              <w:rPr>
                <w:rFonts w:ascii="Times New Roman" w:hAnsi="Times New Roman" w:cs="Times New Roman"/>
                <w:b/>
                <w:bCs/>
                <w:color w:val="000000" w:themeColor="text1"/>
                <w:sz w:val="24"/>
                <w:szCs w:val="24"/>
              </w:rPr>
            </w:pPr>
            <w:r w:rsidRPr="008E68E0">
              <w:rPr>
                <w:rFonts w:ascii="Times New Roman" w:eastAsia="Times New Roman" w:hAnsi="Times New Roman" w:cs="Times New Roman"/>
                <w:sz w:val="24"/>
                <w:szCs w:val="24"/>
                <w:lang w:eastAsia="lv-LV"/>
              </w:rPr>
              <w:t xml:space="preserve"> Fiziska tipa rezerves kopiju risinājums, ar paaugstināt</w:t>
            </w:r>
            <w:r w:rsidR="003A0254">
              <w:rPr>
                <w:rFonts w:ascii="Times New Roman" w:eastAsia="Times New Roman" w:hAnsi="Times New Roman" w:cs="Times New Roman"/>
                <w:sz w:val="24"/>
                <w:szCs w:val="24"/>
                <w:lang w:eastAsia="lv-LV"/>
              </w:rPr>
              <w:t>iem</w:t>
            </w:r>
            <w:r w:rsidRPr="008E68E0">
              <w:rPr>
                <w:rFonts w:ascii="Times New Roman" w:eastAsia="Times New Roman" w:hAnsi="Times New Roman" w:cs="Times New Roman"/>
                <w:sz w:val="24"/>
                <w:szCs w:val="24"/>
                <w:lang w:eastAsia="lv-LV"/>
              </w:rPr>
              <w:t xml:space="preserve"> noturības mehānismiem pret </w:t>
            </w:r>
            <w:proofErr w:type="spellStart"/>
            <w:r w:rsidRPr="008E68E0">
              <w:rPr>
                <w:rFonts w:ascii="Times New Roman" w:eastAsia="Times New Roman" w:hAnsi="Times New Roman" w:cs="Times New Roman"/>
                <w:sz w:val="24"/>
                <w:szCs w:val="24"/>
                <w:lang w:eastAsia="lv-LV"/>
              </w:rPr>
              <w:t>izspiedejvīrusiem</w:t>
            </w:r>
            <w:proofErr w:type="spellEnd"/>
            <w:r w:rsidRPr="008E68E0">
              <w:rPr>
                <w:rFonts w:ascii="Times New Roman" w:eastAsia="Times New Roman" w:hAnsi="Times New Roman" w:cs="Times New Roman"/>
                <w:sz w:val="24"/>
                <w:szCs w:val="24"/>
                <w:lang w:eastAsia="lv-LV"/>
              </w:rPr>
              <w:t>.</w:t>
            </w:r>
          </w:p>
        </w:tc>
        <w:tc>
          <w:tcPr>
            <w:tcW w:w="5387" w:type="dxa"/>
            <w:shd w:val="clear" w:color="auto" w:fill="auto"/>
            <w:vAlign w:val="center"/>
          </w:tcPr>
          <w:p w14:paraId="4A646FC0" w14:textId="76C34740" w:rsidR="00917760" w:rsidRPr="002240EB" w:rsidRDefault="00917760" w:rsidP="00A10239">
            <w:pPr>
              <w:pStyle w:val="NoSpacing"/>
              <w:jc w:val="center"/>
              <w:rPr>
                <w:rFonts w:ascii="Times New Roman" w:hAnsi="Times New Roman" w:cs="Times New Roman"/>
                <w:i/>
                <w:color w:val="808080" w:themeColor="background1" w:themeShade="80"/>
                <w:sz w:val="24"/>
                <w:szCs w:val="24"/>
                <w:lang w:eastAsia="lv-LV"/>
              </w:rPr>
            </w:pPr>
            <w:r w:rsidRPr="002240EB">
              <w:rPr>
                <w:rFonts w:ascii="Times New Roman" w:hAnsi="Times New Roman" w:cs="Times New Roman"/>
                <w:i/>
                <w:color w:val="808080" w:themeColor="background1" w:themeShade="80"/>
                <w:sz w:val="24"/>
                <w:szCs w:val="24"/>
                <w:lang w:eastAsia="lv-LV"/>
              </w:rPr>
              <w:t>Pretendents norāda piedāvātās</w:t>
            </w:r>
            <w:r w:rsidR="00FA3479">
              <w:rPr>
                <w:rFonts w:ascii="Times New Roman" w:hAnsi="Times New Roman" w:cs="Times New Roman"/>
                <w:i/>
                <w:color w:val="808080" w:themeColor="background1" w:themeShade="80"/>
                <w:sz w:val="24"/>
                <w:szCs w:val="24"/>
                <w:lang w:eastAsia="lv-LV"/>
              </w:rPr>
              <w:t xml:space="preserve"> preces</w:t>
            </w:r>
            <w:r w:rsidRPr="002240EB">
              <w:rPr>
                <w:rFonts w:ascii="Times New Roman" w:hAnsi="Times New Roman" w:cs="Times New Roman"/>
                <w:i/>
                <w:color w:val="808080" w:themeColor="background1" w:themeShade="80"/>
                <w:sz w:val="24"/>
                <w:szCs w:val="24"/>
                <w:lang w:eastAsia="lv-LV"/>
              </w:rPr>
              <w:t xml:space="preserve"> pilnu nosaukumu un modeļa numuru</w:t>
            </w:r>
          </w:p>
        </w:tc>
      </w:tr>
      <w:tr w:rsidR="00BF5E8A" w:rsidRPr="002240EB" w14:paraId="7A7A20E8" w14:textId="77777777" w:rsidTr="006F3A71">
        <w:trPr>
          <w:trHeight w:val="722"/>
        </w:trPr>
        <w:tc>
          <w:tcPr>
            <w:tcW w:w="846" w:type="dxa"/>
            <w:shd w:val="clear" w:color="auto" w:fill="auto"/>
          </w:tcPr>
          <w:p w14:paraId="21EB3D6F" w14:textId="5009CCA2" w:rsidR="00BF5E8A" w:rsidRPr="002240EB" w:rsidRDefault="00BF5E8A" w:rsidP="00BF5E8A">
            <w:pPr>
              <w:pStyle w:val="Standard"/>
              <w:numPr>
                <w:ilvl w:val="0"/>
                <w:numId w:val="4"/>
              </w:numPr>
              <w:ind w:left="357" w:hanging="357"/>
              <w:jc w:val="center"/>
              <w:rPr>
                <w:rFonts w:cs="Times New Roman"/>
                <w:i/>
                <w:lang w:val="lv-LV"/>
              </w:rPr>
            </w:pPr>
          </w:p>
        </w:tc>
        <w:tc>
          <w:tcPr>
            <w:tcW w:w="1701" w:type="dxa"/>
            <w:shd w:val="clear" w:color="auto" w:fill="auto"/>
          </w:tcPr>
          <w:p w14:paraId="6BB4E7F9" w14:textId="2E9DEDF4" w:rsidR="00BF5E8A" w:rsidRPr="002240EB" w:rsidRDefault="00BF5E8A" w:rsidP="00BF5E8A">
            <w:pPr>
              <w:pStyle w:val="Standard"/>
              <w:jc w:val="both"/>
              <w:rPr>
                <w:rFonts w:cs="Times New Roman"/>
                <w:lang w:val="lv-LV"/>
              </w:rPr>
            </w:pPr>
            <w:r w:rsidRPr="002240EB">
              <w:rPr>
                <w:rFonts w:cs="Times New Roman"/>
                <w:lang w:val="lv-LV"/>
              </w:rPr>
              <w:t>Preces ražotājs</w:t>
            </w:r>
            <w:r w:rsidRPr="002240EB">
              <w:rPr>
                <w:rStyle w:val="FootnoteReference"/>
                <w:rFonts w:eastAsia="Times New Roman"/>
                <w:lang w:val="lv-LV" w:eastAsia="lv-LV"/>
              </w:rPr>
              <w:footnoteReference w:id="3"/>
            </w:r>
          </w:p>
        </w:tc>
        <w:tc>
          <w:tcPr>
            <w:tcW w:w="5953" w:type="dxa"/>
            <w:shd w:val="clear" w:color="auto" w:fill="auto"/>
            <w:vAlign w:val="center"/>
          </w:tcPr>
          <w:p w14:paraId="6716B6C5" w14:textId="4D99BCB3" w:rsidR="00691E86" w:rsidRPr="00691E86" w:rsidRDefault="00BF5E8A" w:rsidP="00691E86">
            <w:pPr>
              <w:pStyle w:val="NoSpacing"/>
              <w:numPr>
                <w:ilvl w:val="1"/>
                <w:numId w:val="5"/>
              </w:numPr>
              <w:jc w:val="both"/>
              <w:rPr>
                <w:rFonts w:ascii="Times New Roman" w:hAnsi="Times New Roman" w:cs="Times New Roman"/>
                <w:sz w:val="24"/>
                <w:szCs w:val="24"/>
                <w:lang w:eastAsia="lv-LV"/>
              </w:rPr>
            </w:pPr>
            <w:r w:rsidRPr="002240EB">
              <w:rPr>
                <w:rFonts w:ascii="Times New Roman" w:hAnsi="Times New Roman" w:cs="Times New Roman"/>
                <w:sz w:val="24"/>
                <w:szCs w:val="24"/>
                <w:lang w:eastAsia="lv-LV"/>
              </w:rPr>
              <w:t xml:space="preserve"> </w:t>
            </w:r>
            <w:r w:rsidR="00691E86" w:rsidRPr="00691E86">
              <w:rPr>
                <w:rFonts w:ascii="Times New Roman" w:hAnsi="Times New Roman" w:cs="Times New Roman"/>
                <w:sz w:val="24"/>
                <w:szCs w:val="24"/>
                <w:lang w:eastAsia="lv-LV"/>
              </w:rPr>
              <w:t xml:space="preserve">juridiska persona, kas ir reģistrēta NATO, Eiropas Savienības vai Eiropas Ekonomikas zonas (EEZ) dalībvalstī un tās patiesā labuma guvējs ir NATO, Eiropas Savienības vai EEZ valsts pilsonis, </w:t>
            </w:r>
          </w:p>
          <w:p w14:paraId="6D6E85CC" w14:textId="1041899F" w:rsidR="00691E86" w:rsidRPr="00691E86" w:rsidRDefault="00691E86" w:rsidP="00691E86">
            <w:pPr>
              <w:pStyle w:val="NoSpacing"/>
              <w:numPr>
                <w:ilvl w:val="1"/>
                <w:numId w:val="5"/>
              </w:numPr>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Pr="00691E86">
              <w:rPr>
                <w:rFonts w:ascii="Times New Roman" w:hAnsi="Times New Roman" w:cs="Times New Roman"/>
                <w:sz w:val="24"/>
                <w:szCs w:val="24"/>
                <w:lang w:eastAsia="lv-LV"/>
              </w:rPr>
              <w:t>vai arī fiziska persona, kura ir NATO, Eiropas Savienības vai EEZ valsts pilsonis.</w:t>
            </w:r>
          </w:p>
          <w:p w14:paraId="658D9917" w14:textId="3E5AE4B7" w:rsidR="00BF5E8A" w:rsidRPr="002240EB" w:rsidRDefault="00691E86" w:rsidP="00691E86">
            <w:pPr>
              <w:pStyle w:val="NoSpacing"/>
              <w:numPr>
                <w:ilvl w:val="1"/>
                <w:numId w:val="5"/>
              </w:numPr>
              <w:jc w:val="both"/>
              <w:rPr>
                <w:rFonts w:ascii="Times New Roman" w:hAnsi="Times New Roman" w:cs="Times New Roman"/>
                <w:sz w:val="24"/>
                <w:szCs w:val="24"/>
              </w:rPr>
            </w:pPr>
            <w:r>
              <w:rPr>
                <w:rFonts w:ascii="Times New Roman" w:hAnsi="Times New Roman" w:cs="Times New Roman"/>
                <w:sz w:val="24"/>
                <w:szCs w:val="24"/>
                <w:lang w:eastAsia="lv-LV"/>
              </w:rPr>
              <w:lastRenderedPageBreak/>
              <w:t xml:space="preserve"> </w:t>
            </w:r>
            <w:r w:rsidRPr="00691E86">
              <w:rPr>
                <w:rFonts w:ascii="Times New Roman" w:hAnsi="Times New Roman" w:cs="Times New Roman"/>
                <w:sz w:val="24"/>
                <w:szCs w:val="24"/>
                <w:lang w:eastAsia="lv-LV"/>
              </w:rPr>
              <w:t>Gadījumā, ja ražotājs ir reģistrēts atbilstoši normatīvajiem aktiem vai līdzvērtīgā kārtībā ārvalstīs, kas nav NATO, Eiropas Savienībā vai Eiropas Ekonomiskās zonā, un/vai ražotāja patiesais labuma guvējs nav NATO, Eiropas Savienības vai Eiropas Ekonomiskās zonas pilsoņi, Komisija no Valsts drošības dienesta lūdz atzinumu, ka līgumu var slēgt.</w:t>
            </w:r>
          </w:p>
        </w:tc>
        <w:tc>
          <w:tcPr>
            <w:tcW w:w="5387" w:type="dxa"/>
            <w:shd w:val="clear" w:color="auto" w:fill="auto"/>
          </w:tcPr>
          <w:p w14:paraId="309C6276" w14:textId="67C27FE7" w:rsidR="00BF5E8A" w:rsidRPr="002240EB" w:rsidRDefault="00BF5E8A" w:rsidP="00A10239">
            <w:pPr>
              <w:pStyle w:val="NoSpacing"/>
              <w:jc w:val="center"/>
              <w:rPr>
                <w:rFonts w:ascii="Times New Roman" w:hAnsi="Times New Roman" w:cs="Times New Roman"/>
                <w:i/>
                <w:sz w:val="24"/>
                <w:szCs w:val="24"/>
                <w:lang w:eastAsia="lv-LV"/>
              </w:rPr>
            </w:pPr>
            <w:r w:rsidRPr="002240EB">
              <w:rPr>
                <w:rFonts w:ascii="Times New Roman" w:hAnsi="Times New Roman" w:cs="Times New Roman"/>
                <w:i/>
                <w:color w:val="808080" w:themeColor="background1" w:themeShade="80"/>
                <w:sz w:val="24"/>
                <w:szCs w:val="24"/>
                <w:lang w:eastAsia="lv-LV"/>
              </w:rPr>
              <w:lastRenderedPageBreak/>
              <w:t>Pretendents norāda</w:t>
            </w:r>
            <w:r w:rsidR="005A03A3">
              <w:rPr>
                <w:rFonts w:ascii="Times New Roman" w:hAnsi="Times New Roman" w:cs="Times New Roman"/>
                <w:i/>
                <w:color w:val="808080" w:themeColor="background1" w:themeShade="80"/>
                <w:sz w:val="24"/>
                <w:szCs w:val="24"/>
                <w:lang w:eastAsia="lv-LV"/>
              </w:rPr>
              <w:t xml:space="preserve"> preces </w:t>
            </w:r>
            <w:r w:rsidRPr="002240EB">
              <w:rPr>
                <w:rFonts w:ascii="Times New Roman" w:hAnsi="Times New Roman" w:cs="Times New Roman"/>
                <w:i/>
                <w:color w:val="808080" w:themeColor="background1" w:themeShade="80"/>
                <w:sz w:val="24"/>
                <w:szCs w:val="24"/>
                <w:lang w:eastAsia="lv-LV"/>
              </w:rPr>
              <w:t>ražotāju (nosaukumu, valsti)</w:t>
            </w:r>
          </w:p>
        </w:tc>
      </w:tr>
      <w:tr w:rsidR="0004188C" w:rsidRPr="002240EB" w14:paraId="3E91C5A7" w14:textId="77777777" w:rsidTr="006F3A71">
        <w:trPr>
          <w:trHeight w:val="986"/>
        </w:trPr>
        <w:tc>
          <w:tcPr>
            <w:tcW w:w="846" w:type="dxa"/>
            <w:shd w:val="clear" w:color="auto" w:fill="auto"/>
          </w:tcPr>
          <w:p w14:paraId="0580E6AC" w14:textId="77777777" w:rsidR="0004188C" w:rsidRPr="002240EB" w:rsidRDefault="0004188C" w:rsidP="0004188C">
            <w:pPr>
              <w:pStyle w:val="Standard"/>
              <w:numPr>
                <w:ilvl w:val="0"/>
                <w:numId w:val="4"/>
              </w:numPr>
              <w:ind w:left="357" w:hanging="357"/>
              <w:jc w:val="center"/>
              <w:rPr>
                <w:rFonts w:cs="Times New Roman"/>
                <w:i/>
                <w:lang w:val="lv-LV"/>
              </w:rPr>
            </w:pPr>
          </w:p>
        </w:tc>
        <w:tc>
          <w:tcPr>
            <w:tcW w:w="7654" w:type="dxa"/>
            <w:gridSpan w:val="2"/>
            <w:shd w:val="clear" w:color="auto" w:fill="auto"/>
          </w:tcPr>
          <w:p w14:paraId="4526EE66" w14:textId="0F984853" w:rsidR="0004188C" w:rsidRPr="004C0683" w:rsidRDefault="0004188C" w:rsidP="0004188C">
            <w:pPr>
              <w:pStyle w:val="NoSpacing"/>
              <w:jc w:val="both"/>
              <w:rPr>
                <w:rFonts w:ascii="Times New Roman" w:hAnsi="Times New Roman" w:cs="Times New Roman"/>
                <w:sz w:val="24"/>
                <w:szCs w:val="24"/>
                <w:lang w:eastAsia="lv-LV"/>
              </w:rPr>
            </w:pPr>
            <w:r w:rsidRPr="004C0683">
              <w:rPr>
                <w:rFonts w:ascii="Times New Roman" w:hAnsi="Times New Roman" w:cs="Times New Roman"/>
                <w:sz w:val="24"/>
              </w:rPr>
              <w:t>Saite uz ražotāja tīmekļvietni:</w:t>
            </w:r>
          </w:p>
        </w:tc>
        <w:tc>
          <w:tcPr>
            <w:tcW w:w="5387" w:type="dxa"/>
            <w:shd w:val="clear" w:color="auto" w:fill="auto"/>
            <w:vAlign w:val="center"/>
          </w:tcPr>
          <w:p w14:paraId="47C9CEA0" w14:textId="77777777" w:rsidR="0004188C" w:rsidRDefault="0004188C" w:rsidP="0004188C">
            <w:pPr>
              <w:pStyle w:val="NoSpacing"/>
              <w:jc w:val="center"/>
              <w:rPr>
                <w:rFonts w:ascii="Times New Roman" w:hAnsi="Times New Roman" w:cs="Times New Roman"/>
                <w:i/>
                <w:color w:val="808080"/>
                <w:sz w:val="24"/>
              </w:rPr>
            </w:pPr>
            <w:r w:rsidRPr="0004188C">
              <w:rPr>
                <w:rFonts w:ascii="Times New Roman" w:hAnsi="Times New Roman" w:cs="Times New Roman"/>
                <w:i/>
                <w:color w:val="808080"/>
                <w:sz w:val="24"/>
              </w:rPr>
              <w:t>Pretendents norāda preces ražotāja tīmekļvietni</w:t>
            </w:r>
          </w:p>
          <w:p w14:paraId="0194A530" w14:textId="20CF324F" w:rsidR="0004188C" w:rsidRPr="0004188C" w:rsidRDefault="0004188C" w:rsidP="0004188C">
            <w:pPr>
              <w:pStyle w:val="NoSpacing"/>
              <w:jc w:val="center"/>
              <w:rPr>
                <w:rFonts w:ascii="Times New Roman" w:hAnsi="Times New Roman" w:cs="Times New Roman"/>
                <w:i/>
                <w:color w:val="808080" w:themeColor="background1" w:themeShade="80"/>
                <w:sz w:val="24"/>
                <w:szCs w:val="24"/>
                <w:lang w:eastAsia="lv-LV"/>
              </w:rPr>
            </w:pPr>
          </w:p>
        </w:tc>
      </w:tr>
      <w:tr w:rsidR="00847704" w:rsidRPr="002240EB" w14:paraId="1E627E53" w14:textId="77777777" w:rsidTr="006F3A71">
        <w:trPr>
          <w:trHeight w:val="722"/>
        </w:trPr>
        <w:tc>
          <w:tcPr>
            <w:tcW w:w="846" w:type="dxa"/>
            <w:shd w:val="clear" w:color="auto" w:fill="auto"/>
          </w:tcPr>
          <w:p w14:paraId="2F75F426" w14:textId="77777777" w:rsidR="00847704" w:rsidRPr="002240EB" w:rsidRDefault="00847704" w:rsidP="0009372D">
            <w:pPr>
              <w:pStyle w:val="Standard"/>
              <w:numPr>
                <w:ilvl w:val="0"/>
                <w:numId w:val="4"/>
              </w:numPr>
              <w:ind w:left="357" w:hanging="357"/>
              <w:jc w:val="center"/>
              <w:rPr>
                <w:rFonts w:cs="Times New Roman"/>
                <w:i/>
                <w:lang w:val="lv-LV"/>
              </w:rPr>
            </w:pPr>
          </w:p>
        </w:tc>
        <w:tc>
          <w:tcPr>
            <w:tcW w:w="1701" w:type="dxa"/>
            <w:vMerge w:val="restart"/>
            <w:shd w:val="clear" w:color="auto" w:fill="auto"/>
          </w:tcPr>
          <w:p w14:paraId="5B241C9C" w14:textId="47392857" w:rsidR="00847704" w:rsidRPr="002240EB" w:rsidRDefault="00847704" w:rsidP="0009372D">
            <w:pPr>
              <w:pStyle w:val="Standard"/>
              <w:jc w:val="both"/>
              <w:rPr>
                <w:rFonts w:cs="Times New Roman"/>
                <w:lang w:val="lv-LV"/>
              </w:rPr>
            </w:pPr>
            <w:proofErr w:type="spellStart"/>
            <w:r>
              <w:rPr>
                <w:rFonts w:cs="Times New Roman"/>
              </w:rPr>
              <w:t>Ierīces</w:t>
            </w:r>
            <w:proofErr w:type="spellEnd"/>
            <w:r>
              <w:rPr>
                <w:rFonts w:cs="Times New Roman"/>
              </w:rPr>
              <w:t xml:space="preserve"> </w:t>
            </w:r>
            <w:proofErr w:type="spellStart"/>
            <w:r>
              <w:rPr>
                <w:rFonts w:cs="Times New Roman"/>
              </w:rPr>
              <w:t>specifikācija</w:t>
            </w:r>
            <w:proofErr w:type="spellEnd"/>
            <w:r w:rsidRPr="002240EB">
              <w:rPr>
                <w:rFonts w:cs="Times New Roman"/>
              </w:rPr>
              <w:t xml:space="preserve"> </w:t>
            </w:r>
          </w:p>
        </w:tc>
        <w:tc>
          <w:tcPr>
            <w:tcW w:w="5953" w:type="dxa"/>
            <w:shd w:val="clear" w:color="auto" w:fill="auto"/>
          </w:tcPr>
          <w:p w14:paraId="2B643742" w14:textId="4C27F920" w:rsidR="00847704" w:rsidRPr="008E68E0" w:rsidRDefault="00847704" w:rsidP="008E68E0">
            <w:pPr>
              <w:spacing w:after="0" w:line="240" w:lineRule="auto"/>
              <w:ind w:left="455" w:hanging="455"/>
              <w:jc w:val="both"/>
              <w:rPr>
                <w:rFonts w:ascii="Times New Roman" w:eastAsia="Times New Roman" w:hAnsi="Times New Roman" w:cs="Times New Roman"/>
                <w:sz w:val="24"/>
                <w:szCs w:val="24"/>
                <w:lang w:eastAsia="lv-LV"/>
              </w:rPr>
            </w:pPr>
            <w:r w:rsidRPr="009F3695">
              <w:rPr>
                <w:rFonts w:ascii="Times New Roman" w:eastAsia="Times New Roman" w:hAnsi="Times New Roman" w:cs="Times New Roman"/>
                <w:b/>
                <w:bCs/>
                <w:sz w:val="24"/>
                <w:szCs w:val="24"/>
                <w:lang w:eastAsia="lv-LV"/>
              </w:rPr>
              <w:t>3.1.</w:t>
            </w:r>
            <w:r>
              <w:rPr>
                <w:rFonts w:ascii="Times New Roman" w:eastAsia="Times New Roman" w:hAnsi="Times New Roman" w:cs="Times New Roman"/>
                <w:sz w:val="24"/>
                <w:szCs w:val="24"/>
                <w:lang w:eastAsia="lv-LV"/>
              </w:rPr>
              <w:tab/>
            </w:r>
            <w:r w:rsidRPr="008E68E0">
              <w:rPr>
                <w:rFonts w:ascii="Times New Roman" w:eastAsia="Times New Roman" w:hAnsi="Times New Roman" w:cs="Times New Roman"/>
                <w:sz w:val="24"/>
                <w:szCs w:val="24"/>
                <w:lang w:eastAsia="lv-LV"/>
              </w:rPr>
              <w:t>Mērogojama rezerves kopēšanas infrastruktūra, kura atļauj pēc vajadzības paplašināt kapacitāti.</w:t>
            </w:r>
          </w:p>
          <w:p w14:paraId="3EA897FF" w14:textId="53D481A5" w:rsidR="00847704" w:rsidRPr="008E68E0" w:rsidRDefault="00847704" w:rsidP="00453229">
            <w:pPr>
              <w:pStyle w:val="ListParagraph"/>
              <w:numPr>
                <w:ilvl w:val="1"/>
                <w:numId w:val="9"/>
              </w:numPr>
              <w:spacing w:after="0" w:line="240" w:lineRule="auto"/>
              <w:ind w:left="455" w:hanging="455"/>
              <w:jc w:val="both"/>
              <w:rPr>
                <w:rFonts w:ascii="Times New Roman" w:eastAsia="Times New Roman" w:hAnsi="Times New Roman" w:cs="Times New Roman"/>
                <w:sz w:val="24"/>
                <w:szCs w:val="24"/>
                <w:lang w:eastAsia="lv-LV"/>
              </w:rPr>
            </w:pPr>
            <w:r w:rsidRPr="008E68E0">
              <w:rPr>
                <w:rFonts w:ascii="Times New Roman" w:eastAsia="Times New Roman" w:hAnsi="Times New Roman" w:cs="Times New Roman"/>
                <w:sz w:val="24"/>
                <w:szCs w:val="24"/>
                <w:lang w:eastAsia="lv-LV"/>
              </w:rPr>
              <w:t>Datu aizsardzība: Šifrēšana, vismaz AES-256.</w:t>
            </w:r>
          </w:p>
          <w:p w14:paraId="64DBF43E" w14:textId="1A7E6C5D" w:rsidR="00847704" w:rsidRPr="008E68E0" w:rsidRDefault="00847704" w:rsidP="00453229">
            <w:pPr>
              <w:pStyle w:val="ListParagraph"/>
              <w:numPr>
                <w:ilvl w:val="1"/>
                <w:numId w:val="9"/>
              </w:numPr>
              <w:spacing w:after="0" w:line="240" w:lineRule="auto"/>
              <w:ind w:left="455" w:hanging="455"/>
              <w:jc w:val="both"/>
              <w:rPr>
                <w:rFonts w:ascii="Times New Roman" w:eastAsia="Times New Roman" w:hAnsi="Times New Roman" w:cs="Times New Roman"/>
                <w:sz w:val="24"/>
                <w:szCs w:val="24"/>
                <w:lang w:eastAsia="lv-LV"/>
              </w:rPr>
            </w:pPr>
            <w:r w:rsidRPr="008E68E0">
              <w:rPr>
                <w:rFonts w:ascii="Times New Roman" w:eastAsia="Times New Roman" w:hAnsi="Times New Roman" w:cs="Times New Roman"/>
                <w:sz w:val="24"/>
                <w:szCs w:val="24"/>
                <w:lang w:eastAsia="lv-LV"/>
              </w:rPr>
              <w:t xml:space="preserve">Funkcionalitāte, kas nodrošina noturību/aizsardzību pret kiberuzbrukumiem (t.sk. </w:t>
            </w:r>
            <w:proofErr w:type="spellStart"/>
            <w:r w:rsidRPr="008E68E0">
              <w:rPr>
                <w:rFonts w:ascii="Times New Roman" w:eastAsia="Times New Roman" w:hAnsi="Times New Roman" w:cs="Times New Roman"/>
                <w:sz w:val="24"/>
                <w:szCs w:val="24"/>
                <w:lang w:eastAsia="lv-LV"/>
              </w:rPr>
              <w:t>izspiedejvīrusiem</w:t>
            </w:r>
            <w:proofErr w:type="spellEnd"/>
            <w:r w:rsidRPr="008E68E0">
              <w:rPr>
                <w:rFonts w:ascii="Times New Roman" w:eastAsia="Times New Roman" w:hAnsi="Times New Roman" w:cs="Times New Roman"/>
                <w:sz w:val="24"/>
                <w:szCs w:val="24"/>
                <w:lang w:eastAsia="lv-LV"/>
              </w:rPr>
              <w:t>):</w:t>
            </w:r>
          </w:p>
          <w:p w14:paraId="6535C9DC" w14:textId="2875715D" w:rsidR="00847704" w:rsidRPr="008E68E0" w:rsidRDefault="00847704" w:rsidP="00453229">
            <w:pPr>
              <w:pStyle w:val="ListParagraph"/>
              <w:numPr>
                <w:ilvl w:val="2"/>
                <w:numId w:val="9"/>
              </w:numPr>
              <w:spacing w:after="0" w:line="240" w:lineRule="auto"/>
              <w:ind w:left="1164" w:hanging="709"/>
              <w:jc w:val="both"/>
              <w:rPr>
                <w:rFonts w:ascii="Times New Roman" w:eastAsia="Times New Roman" w:hAnsi="Times New Roman" w:cs="Times New Roman"/>
                <w:sz w:val="24"/>
                <w:szCs w:val="24"/>
                <w:lang w:eastAsia="lv-LV"/>
              </w:rPr>
            </w:pPr>
            <w:r w:rsidRPr="008E68E0">
              <w:rPr>
                <w:rFonts w:ascii="Times New Roman" w:eastAsia="Times New Roman" w:hAnsi="Times New Roman" w:cs="Times New Roman"/>
                <w:sz w:val="24"/>
                <w:szCs w:val="24"/>
                <w:lang w:eastAsia="lv-LV"/>
              </w:rPr>
              <w:t xml:space="preserve">Rezerves kopēšanas glabātuvei </w:t>
            </w:r>
            <w:r>
              <w:rPr>
                <w:rFonts w:ascii="Times New Roman" w:eastAsia="Times New Roman" w:hAnsi="Times New Roman" w:cs="Times New Roman"/>
                <w:sz w:val="24"/>
                <w:szCs w:val="24"/>
                <w:lang w:eastAsia="lv-LV"/>
              </w:rPr>
              <w:t>ir</w:t>
            </w:r>
            <w:r w:rsidRPr="008E68E0">
              <w:rPr>
                <w:rFonts w:ascii="Times New Roman" w:eastAsia="Times New Roman" w:hAnsi="Times New Roman" w:cs="Times New Roman"/>
                <w:sz w:val="24"/>
                <w:szCs w:val="24"/>
                <w:lang w:eastAsia="lv-LV"/>
              </w:rPr>
              <w:t xml:space="preserve"> ar mehānismiem, kas nodrošina datu nemainīgumu, tādejādi neļaujot tos šifrēt, dzēst, modificēt.</w:t>
            </w:r>
          </w:p>
          <w:p w14:paraId="5B8DE6DE" w14:textId="1CCB2D81" w:rsidR="00847704" w:rsidRPr="008E68E0" w:rsidRDefault="00847704" w:rsidP="00453229">
            <w:pPr>
              <w:pStyle w:val="ListParagraph"/>
              <w:numPr>
                <w:ilvl w:val="2"/>
                <w:numId w:val="9"/>
              </w:numPr>
              <w:spacing w:after="0" w:line="240" w:lineRule="auto"/>
              <w:ind w:left="1164" w:hanging="709"/>
              <w:jc w:val="both"/>
              <w:rPr>
                <w:rFonts w:ascii="Times New Roman" w:eastAsia="Times New Roman" w:hAnsi="Times New Roman" w:cs="Times New Roman"/>
                <w:sz w:val="24"/>
                <w:szCs w:val="24"/>
                <w:lang w:eastAsia="lv-LV"/>
              </w:rPr>
            </w:pPr>
            <w:r w:rsidRPr="008E68E0">
              <w:rPr>
                <w:rFonts w:ascii="Times New Roman" w:eastAsia="Times New Roman" w:hAnsi="Times New Roman" w:cs="Times New Roman"/>
                <w:sz w:val="24"/>
                <w:szCs w:val="24"/>
                <w:lang w:eastAsia="lv-LV"/>
              </w:rPr>
              <w:t>Risinājum</w:t>
            </w:r>
            <w:r>
              <w:rPr>
                <w:rFonts w:ascii="Times New Roman" w:eastAsia="Times New Roman" w:hAnsi="Times New Roman" w:cs="Times New Roman"/>
                <w:sz w:val="24"/>
                <w:szCs w:val="24"/>
                <w:lang w:eastAsia="lv-LV"/>
              </w:rPr>
              <w:t>s</w:t>
            </w:r>
            <w:r w:rsidRPr="008E68E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ir</w:t>
            </w:r>
            <w:r w:rsidRPr="008E68E0">
              <w:rPr>
                <w:rFonts w:ascii="Times New Roman" w:eastAsia="Times New Roman" w:hAnsi="Times New Roman" w:cs="Times New Roman"/>
                <w:sz w:val="24"/>
                <w:szCs w:val="24"/>
                <w:lang w:eastAsia="lv-LV"/>
              </w:rPr>
              <w:t xml:space="preserve"> integrējamam ar trešo pušu </w:t>
            </w:r>
            <w:proofErr w:type="spellStart"/>
            <w:r w:rsidRPr="008E68E0">
              <w:rPr>
                <w:rFonts w:ascii="Times New Roman" w:eastAsia="Times New Roman" w:hAnsi="Times New Roman" w:cs="Times New Roman"/>
                <w:sz w:val="24"/>
                <w:szCs w:val="24"/>
                <w:lang w:eastAsia="lv-LV"/>
              </w:rPr>
              <w:t>monitorēšanas</w:t>
            </w:r>
            <w:proofErr w:type="spellEnd"/>
            <w:r w:rsidRPr="008E68E0">
              <w:rPr>
                <w:rFonts w:ascii="Times New Roman" w:eastAsia="Times New Roman" w:hAnsi="Times New Roman" w:cs="Times New Roman"/>
                <w:sz w:val="24"/>
                <w:szCs w:val="24"/>
                <w:lang w:eastAsia="lv-LV"/>
              </w:rPr>
              <w:t xml:space="preserve"> rīkiem.</w:t>
            </w:r>
          </w:p>
          <w:p w14:paraId="6DDECCB4" w14:textId="7CDB971D" w:rsidR="00847704" w:rsidRPr="008E68E0" w:rsidRDefault="00847704" w:rsidP="00453229">
            <w:pPr>
              <w:pStyle w:val="ListParagraph"/>
              <w:numPr>
                <w:ilvl w:val="2"/>
                <w:numId w:val="9"/>
              </w:numPr>
              <w:spacing w:after="0" w:line="240" w:lineRule="auto"/>
              <w:ind w:left="1164" w:hanging="709"/>
              <w:jc w:val="both"/>
              <w:rPr>
                <w:rFonts w:ascii="Times New Roman" w:eastAsia="Times New Roman" w:hAnsi="Times New Roman" w:cs="Times New Roman"/>
                <w:sz w:val="24"/>
                <w:szCs w:val="24"/>
                <w:lang w:eastAsia="lv-LV"/>
              </w:rPr>
            </w:pPr>
            <w:r w:rsidRPr="008E68E0">
              <w:rPr>
                <w:rFonts w:ascii="Times New Roman" w:eastAsia="Times New Roman" w:hAnsi="Times New Roman" w:cs="Times New Roman"/>
                <w:sz w:val="24"/>
                <w:szCs w:val="24"/>
                <w:lang w:eastAsia="lv-LV"/>
              </w:rPr>
              <w:t xml:space="preserve">Piegādātajā risinājumā </w:t>
            </w:r>
            <w:r>
              <w:rPr>
                <w:rFonts w:ascii="Times New Roman" w:eastAsia="Times New Roman" w:hAnsi="Times New Roman" w:cs="Times New Roman"/>
                <w:sz w:val="24"/>
                <w:szCs w:val="24"/>
                <w:lang w:eastAsia="lv-LV"/>
              </w:rPr>
              <w:t>ir</w:t>
            </w:r>
            <w:r w:rsidRPr="008E68E0">
              <w:rPr>
                <w:rFonts w:ascii="Times New Roman" w:eastAsia="Times New Roman" w:hAnsi="Times New Roman" w:cs="Times New Roman"/>
                <w:sz w:val="24"/>
                <w:szCs w:val="24"/>
                <w:lang w:eastAsia="lv-LV"/>
              </w:rPr>
              <w:t xml:space="preserve"> mehānismi, kas ļauj nodrošināt darbības nepārtrauktību.</w:t>
            </w:r>
          </w:p>
          <w:p w14:paraId="1760117A" w14:textId="3FB5CE32" w:rsidR="00847704" w:rsidRPr="008E68E0" w:rsidRDefault="00847704" w:rsidP="00453229">
            <w:pPr>
              <w:pStyle w:val="ListParagraph"/>
              <w:numPr>
                <w:ilvl w:val="1"/>
                <w:numId w:val="9"/>
              </w:numPr>
              <w:spacing w:after="0" w:line="240" w:lineRule="auto"/>
              <w:ind w:left="455" w:hanging="455"/>
              <w:jc w:val="both"/>
              <w:rPr>
                <w:rFonts w:ascii="Times New Roman" w:eastAsia="Times New Roman" w:hAnsi="Times New Roman" w:cs="Times New Roman"/>
                <w:sz w:val="24"/>
                <w:szCs w:val="24"/>
                <w:lang w:eastAsia="lv-LV"/>
              </w:rPr>
            </w:pPr>
            <w:r w:rsidRPr="008E68E0">
              <w:rPr>
                <w:rFonts w:ascii="Times New Roman" w:eastAsia="Times New Roman" w:hAnsi="Times New Roman" w:cs="Times New Roman"/>
                <w:sz w:val="24"/>
                <w:szCs w:val="24"/>
                <w:lang w:eastAsia="lv-LV"/>
              </w:rPr>
              <w:t>Rezerves kopēšanas sistēmas apjoms, ne mazāk kā 8TB (2x8TB, RAID1).</w:t>
            </w:r>
          </w:p>
          <w:p w14:paraId="5B8B2101" w14:textId="72090FF2" w:rsidR="00847704" w:rsidRPr="008E68E0" w:rsidRDefault="00847704" w:rsidP="00453229">
            <w:pPr>
              <w:pStyle w:val="ListParagraph"/>
              <w:numPr>
                <w:ilvl w:val="1"/>
                <w:numId w:val="9"/>
              </w:numPr>
              <w:spacing w:after="0" w:line="240" w:lineRule="auto"/>
              <w:ind w:left="455" w:hanging="455"/>
              <w:jc w:val="both"/>
              <w:rPr>
                <w:rFonts w:ascii="Times New Roman" w:eastAsia="Times New Roman" w:hAnsi="Times New Roman" w:cs="Times New Roman"/>
                <w:sz w:val="24"/>
                <w:szCs w:val="24"/>
                <w:lang w:eastAsia="lv-LV"/>
              </w:rPr>
            </w:pPr>
            <w:r w:rsidRPr="008E68E0">
              <w:rPr>
                <w:rFonts w:ascii="Times New Roman" w:eastAsia="Times New Roman" w:hAnsi="Times New Roman" w:cs="Times New Roman"/>
                <w:sz w:val="24"/>
                <w:szCs w:val="24"/>
                <w:lang w:eastAsia="lv-LV"/>
              </w:rPr>
              <w:t>Rezerves kopēšanas sistēm</w:t>
            </w:r>
            <w:r>
              <w:rPr>
                <w:rFonts w:ascii="Times New Roman" w:eastAsia="Times New Roman" w:hAnsi="Times New Roman" w:cs="Times New Roman"/>
                <w:sz w:val="24"/>
                <w:szCs w:val="24"/>
                <w:lang w:eastAsia="lv-LV"/>
              </w:rPr>
              <w:t>a</w:t>
            </w:r>
            <w:r w:rsidRPr="008E68E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ir</w:t>
            </w:r>
            <w:r w:rsidRPr="008E68E0">
              <w:rPr>
                <w:rFonts w:ascii="Times New Roman" w:eastAsia="Times New Roman" w:hAnsi="Times New Roman" w:cs="Times New Roman"/>
                <w:sz w:val="24"/>
                <w:szCs w:val="24"/>
                <w:lang w:eastAsia="lv-LV"/>
              </w:rPr>
              <w:t xml:space="preserve"> aprīkota ar atsevišķu sistēmas disku ar</w:t>
            </w:r>
            <w:r>
              <w:rPr>
                <w:rFonts w:ascii="Times New Roman" w:eastAsia="Times New Roman" w:hAnsi="Times New Roman" w:cs="Times New Roman"/>
                <w:sz w:val="24"/>
                <w:szCs w:val="24"/>
                <w:lang w:eastAsia="lv-LV"/>
              </w:rPr>
              <w:t xml:space="preserve"> </w:t>
            </w:r>
            <w:proofErr w:type="spellStart"/>
            <w:r w:rsidRPr="008E68E0">
              <w:rPr>
                <w:rFonts w:ascii="Times New Roman" w:eastAsia="Times New Roman" w:hAnsi="Times New Roman" w:cs="Times New Roman"/>
                <w:sz w:val="24"/>
                <w:szCs w:val="24"/>
                <w:lang w:eastAsia="lv-LV"/>
              </w:rPr>
              <w:t>NVMe</w:t>
            </w:r>
            <w:proofErr w:type="spellEnd"/>
            <w:r w:rsidRPr="008E68E0">
              <w:rPr>
                <w:rFonts w:ascii="Times New Roman" w:eastAsia="Times New Roman" w:hAnsi="Times New Roman" w:cs="Times New Roman"/>
                <w:sz w:val="24"/>
                <w:szCs w:val="24"/>
                <w:lang w:eastAsia="lv-LV"/>
              </w:rPr>
              <w:t xml:space="preserve"> </w:t>
            </w:r>
            <w:proofErr w:type="spellStart"/>
            <w:r w:rsidRPr="008E68E0">
              <w:rPr>
                <w:rFonts w:ascii="Times New Roman" w:eastAsia="Times New Roman" w:hAnsi="Times New Roman" w:cs="Times New Roman"/>
                <w:sz w:val="24"/>
                <w:szCs w:val="24"/>
                <w:lang w:eastAsia="lv-LV"/>
              </w:rPr>
              <w:t>form</w:t>
            </w:r>
            <w:proofErr w:type="spellEnd"/>
            <w:r w:rsidRPr="008E68E0">
              <w:rPr>
                <w:rFonts w:ascii="Times New Roman" w:eastAsia="Times New Roman" w:hAnsi="Times New Roman" w:cs="Times New Roman"/>
                <w:sz w:val="24"/>
                <w:szCs w:val="24"/>
                <w:lang w:eastAsia="lv-LV"/>
              </w:rPr>
              <w:t xml:space="preserve"> faktoru, ne mazāk kā 256GB.</w:t>
            </w:r>
          </w:p>
          <w:p w14:paraId="037DF93C" w14:textId="7DE11BDB" w:rsidR="00847704" w:rsidRPr="008E68E0" w:rsidRDefault="00847704" w:rsidP="00453229">
            <w:pPr>
              <w:pStyle w:val="ListParagraph"/>
              <w:numPr>
                <w:ilvl w:val="1"/>
                <w:numId w:val="9"/>
              </w:numPr>
              <w:spacing w:after="0" w:line="240" w:lineRule="auto"/>
              <w:ind w:left="455" w:hanging="455"/>
              <w:jc w:val="both"/>
              <w:rPr>
                <w:rFonts w:ascii="Times New Roman" w:eastAsia="Times New Roman" w:hAnsi="Times New Roman" w:cs="Times New Roman"/>
                <w:sz w:val="24"/>
                <w:szCs w:val="24"/>
                <w:lang w:eastAsia="lv-LV"/>
              </w:rPr>
            </w:pPr>
            <w:r w:rsidRPr="008E68E0">
              <w:rPr>
                <w:rFonts w:ascii="Times New Roman" w:eastAsia="Times New Roman" w:hAnsi="Times New Roman" w:cs="Times New Roman"/>
                <w:sz w:val="24"/>
                <w:szCs w:val="24"/>
                <w:lang w:eastAsia="lv-LV"/>
              </w:rPr>
              <w:t>Vismaz Intel i3 12 paaudzes procesors.</w:t>
            </w:r>
          </w:p>
          <w:p w14:paraId="69696C9D" w14:textId="77777777" w:rsidR="00847704" w:rsidRDefault="00847704" w:rsidP="00453229">
            <w:pPr>
              <w:pStyle w:val="ListParagraph"/>
              <w:numPr>
                <w:ilvl w:val="1"/>
                <w:numId w:val="9"/>
              </w:numPr>
              <w:spacing w:after="0" w:line="240" w:lineRule="auto"/>
              <w:ind w:left="455" w:hanging="455"/>
              <w:jc w:val="both"/>
              <w:rPr>
                <w:rFonts w:ascii="Times New Roman" w:eastAsia="Times New Roman" w:hAnsi="Times New Roman" w:cs="Times New Roman"/>
                <w:sz w:val="24"/>
                <w:szCs w:val="24"/>
                <w:lang w:eastAsia="lv-LV"/>
              </w:rPr>
            </w:pPr>
            <w:r w:rsidRPr="008E68E0">
              <w:rPr>
                <w:rFonts w:ascii="Times New Roman" w:eastAsia="Times New Roman" w:hAnsi="Times New Roman" w:cs="Times New Roman"/>
                <w:sz w:val="24"/>
                <w:szCs w:val="24"/>
                <w:lang w:eastAsia="lv-LV"/>
              </w:rPr>
              <w:t>Operatīvā atmiņa ne mazāk kā 16GB.</w:t>
            </w:r>
          </w:p>
          <w:p w14:paraId="30E7D280" w14:textId="4DAC6347" w:rsidR="00847704" w:rsidRPr="00453229" w:rsidRDefault="00847704" w:rsidP="00453229">
            <w:pPr>
              <w:pStyle w:val="ListParagraph"/>
              <w:numPr>
                <w:ilvl w:val="1"/>
                <w:numId w:val="9"/>
              </w:numPr>
              <w:spacing w:after="0" w:line="240" w:lineRule="auto"/>
              <w:ind w:left="455" w:hanging="455"/>
              <w:jc w:val="both"/>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Pieslēgvietas:</w:t>
            </w:r>
          </w:p>
          <w:p w14:paraId="7E43D7D8" w14:textId="5E02BA7A" w:rsidR="00847704" w:rsidRPr="00453229" w:rsidRDefault="00847704" w:rsidP="00453229">
            <w:pPr>
              <w:pStyle w:val="ListParagraph"/>
              <w:numPr>
                <w:ilvl w:val="2"/>
                <w:numId w:val="9"/>
              </w:numPr>
              <w:spacing w:after="0" w:line="240" w:lineRule="auto"/>
              <w:ind w:left="1164" w:hanging="709"/>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 xml:space="preserve">Priekšējā paneļa pieslēgvietas: </w:t>
            </w:r>
          </w:p>
          <w:p w14:paraId="0BBC6B97" w14:textId="77777777" w:rsidR="00847704" w:rsidRPr="008E68E0" w:rsidRDefault="00847704" w:rsidP="00453229">
            <w:pPr>
              <w:numPr>
                <w:ilvl w:val="3"/>
                <w:numId w:val="11"/>
              </w:numPr>
              <w:spacing w:after="0" w:line="240" w:lineRule="auto"/>
              <w:ind w:left="1872" w:hanging="850"/>
              <w:contextualSpacing/>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 xml:space="preserve">Ne mazāk kā </w:t>
            </w:r>
            <w:r w:rsidRPr="008E68E0">
              <w:rPr>
                <w:rFonts w:ascii="Times New Roman" w:eastAsia="Times New Roman" w:hAnsi="Times New Roman" w:cs="Times New Roman"/>
                <w:sz w:val="24"/>
                <w:szCs w:val="24"/>
                <w:lang w:eastAsia="lv-LV"/>
              </w:rPr>
              <w:t xml:space="preserve">2 </w:t>
            </w:r>
            <w:r w:rsidRPr="00453229">
              <w:rPr>
                <w:rFonts w:ascii="Times New Roman" w:eastAsia="Times New Roman" w:hAnsi="Times New Roman" w:cs="Times New Roman"/>
                <w:sz w:val="24"/>
                <w:szCs w:val="24"/>
                <w:lang w:eastAsia="lv-LV"/>
              </w:rPr>
              <w:t xml:space="preserve">gab. </w:t>
            </w:r>
            <w:r w:rsidRPr="008E68E0">
              <w:rPr>
                <w:rFonts w:ascii="Times New Roman" w:eastAsia="Times New Roman" w:hAnsi="Times New Roman" w:cs="Times New Roman"/>
                <w:sz w:val="24"/>
                <w:szCs w:val="24"/>
                <w:lang w:eastAsia="lv-LV"/>
              </w:rPr>
              <w:t>USB 3.0</w:t>
            </w:r>
          </w:p>
          <w:p w14:paraId="5678258B" w14:textId="77777777" w:rsidR="00847704" w:rsidRPr="008E68E0" w:rsidRDefault="00847704" w:rsidP="00453229">
            <w:pPr>
              <w:numPr>
                <w:ilvl w:val="3"/>
                <w:numId w:val="11"/>
              </w:numPr>
              <w:spacing w:after="0" w:line="240" w:lineRule="auto"/>
              <w:ind w:left="1872" w:hanging="850"/>
              <w:contextualSpacing/>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 xml:space="preserve">Ne mazāk kā </w:t>
            </w:r>
            <w:r w:rsidRPr="008E68E0">
              <w:rPr>
                <w:rFonts w:ascii="Times New Roman" w:eastAsia="Times New Roman" w:hAnsi="Times New Roman" w:cs="Times New Roman"/>
                <w:sz w:val="24"/>
                <w:szCs w:val="24"/>
                <w:lang w:eastAsia="lv-LV"/>
              </w:rPr>
              <w:t xml:space="preserve">1 </w:t>
            </w:r>
            <w:r w:rsidRPr="00453229">
              <w:rPr>
                <w:rFonts w:ascii="Times New Roman" w:eastAsia="Times New Roman" w:hAnsi="Times New Roman" w:cs="Times New Roman"/>
                <w:sz w:val="24"/>
                <w:szCs w:val="24"/>
                <w:lang w:eastAsia="lv-LV"/>
              </w:rPr>
              <w:t>gab.</w:t>
            </w:r>
            <w:r w:rsidRPr="008E68E0">
              <w:rPr>
                <w:rFonts w:ascii="Times New Roman" w:eastAsia="Times New Roman" w:hAnsi="Times New Roman" w:cs="Times New Roman"/>
                <w:sz w:val="24"/>
                <w:szCs w:val="24"/>
                <w:lang w:eastAsia="lv-LV"/>
              </w:rPr>
              <w:t xml:space="preserve"> 3.5 mm audio </w:t>
            </w:r>
            <w:proofErr w:type="spellStart"/>
            <w:r w:rsidRPr="008E68E0">
              <w:rPr>
                <w:rFonts w:ascii="Times New Roman" w:eastAsia="Times New Roman" w:hAnsi="Times New Roman" w:cs="Times New Roman"/>
                <w:sz w:val="24"/>
                <w:szCs w:val="24"/>
                <w:lang w:eastAsia="lv-LV"/>
              </w:rPr>
              <w:t>in</w:t>
            </w:r>
            <w:proofErr w:type="spellEnd"/>
          </w:p>
          <w:p w14:paraId="5A452D58" w14:textId="77777777" w:rsidR="00847704" w:rsidRPr="008E68E0" w:rsidRDefault="00847704" w:rsidP="00453229">
            <w:pPr>
              <w:numPr>
                <w:ilvl w:val="3"/>
                <w:numId w:val="11"/>
              </w:numPr>
              <w:spacing w:after="0" w:line="240" w:lineRule="auto"/>
              <w:ind w:left="1872" w:hanging="850"/>
              <w:contextualSpacing/>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 xml:space="preserve">Ne mazāk kā </w:t>
            </w:r>
            <w:r w:rsidRPr="008E68E0">
              <w:rPr>
                <w:rFonts w:ascii="Times New Roman" w:eastAsia="Times New Roman" w:hAnsi="Times New Roman" w:cs="Times New Roman"/>
                <w:sz w:val="24"/>
                <w:szCs w:val="24"/>
                <w:lang w:eastAsia="lv-LV"/>
              </w:rPr>
              <w:t xml:space="preserve">1 </w:t>
            </w:r>
            <w:r w:rsidRPr="00453229">
              <w:rPr>
                <w:rFonts w:ascii="Times New Roman" w:eastAsia="Times New Roman" w:hAnsi="Times New Roman" w:cs="Times New Roman"/>
                <w:sz w:val="24"/>
                <w:szCs w:val="24"/>
                <w:lang w:eastAsia="lv-LV"/>
              </w:rPr>
              <w:t>gab.</w:t>
            </w:r>
            <w:r w:rsidRPr="008E68E0">
              <w:rPr>
                <w:rFonts w:ascii="Times New Roman" w:eastAsia="Times New Roman" w:hAnsi="Times New Roman" w:cs="Times New Roman"/>
                <w:sz w:val="24"/>
                <w:szCs w:val="24"/>
                <w:lang w:eastAsia="lv-LV"/>
              </w:rPr>
              <w:t xml:space="preserve"> 3.5 mm audio </w:t>
            </w:r>
            <w:proofErr w:type="spellStart"/>
            <w:r w:rsidRPr="008E68E0">
              <w:rPr>
                <w:rFonts w:ascii="Times New Roman" w:eastAsia="Times New Roman" w:hAnsi="Times New Roman" w:cs="Times New Roman"/>
                <w:sz w:val="24"/>
                <w:szCs w:val="24"/>
                <w:lang w:eastAsia="lv-LV"/>
              </w:rPr>
              <w:t>out</w:t>
            </w:r>
            <w:proofErr w:type="spellEnd"/>
          </w:p>
          <w:p w14:paraId="2AE97FBB" w14:textId="77777777" w:rsidR="00847704" w:rsidRPr="00453229" w:rsidRDefault="00847704" w:rsidP="00453229">
            <w:pPr>
              <w:pStyle w:val="ListParagraph"/>
              <w:numPr>
                <w:ilvl w:val="2"/>
                <w:numId w:val="9"/>
              </w:numPr>
              <w:spacing w:after="0" w:line="240" w:lineRule="auto"/>
              <w:ind w:left="1164" w:hanging="709"/>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lastRenderedPageBreak/>
              <w:t>Aizmugurējā paneļa pieslēgvietas:</w:t>
            </w:r>
          </w:p>
          <w:p w14:paraId="5AD5FEF3" w14:textId="77777777" w:rsidR="00847704" w:rsidRPr="00453229" w:rsidRDefault="00847704" w:rsidP="00453229">
            <w:pPr>
              <w:pStyle w:val="ListParagraph"/>
              <w:numPr>
                <w:ilvl w:val="3"/>
                <w:numId w:val="9"/>
              </w:numPr>
              <w:spacing w:after="0" w:line="240" w:lineRule="auto"/>
              <w:ind w:left="1872" w:hanging="850"/>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Ne mazāk kā 2 gab. USB 2.0</w:t>
            </w:r>
          </w:p>
          <w:p w14:paraId="5EA29E32" w14:textId="77777777" w:rsidR="00847704" w:rsidRPr="00453229" w:rsidRDefault="00847704" w:rsidP="00453229">
            <w:pPr>
              <w:pStyle w:val="ListParagraph"/>
              <w:numPr>
                <w:ilvl w:val="3"/>
                <w:numId w:val="9"/>
              </w:numPr>
              <w:spacing w:after="0" w:line="240" w:lineRule="auto"/>
              <w:ind w:left="1872" w:hanging="850"/>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 xml:space="preserve">Ne mazāk kā 2 gab. USB 3.2 </w:t>
            </w:r>
            <w:proofErr w:type="spellStart"/>
            <w:r w:rsidRPr="00453229">
              <w:rPr>
                <w:rFonts w:ascii="Times New Roman" w:eastAsia="Times New Roman" w:hAnsi="Times New Roman" w:cs="Times New Roman"/>
                <w:sz w:val="24"/>
                <w:szCs w:val="24"/>
                <w:lang w:eastAsia="lv-LV"/>
              </w:rPr>
              <w:t>Gen</w:t>
            </w:r>
            <w:proofErr w:type="spellEnd"/>
            <w:r w:rsidRPr="00453229">
              <w:rPr>
                <w:rFonts w:ascii="Times New Roman" w:eastAsia="Times New Roman" w:hAnsi="Times New Roman" w:cs="Times New Roman"/>
                <w:sz w:val="24"/>
                <w:szCs w:val="24"/>
                <w:lang w:eastAsia="lv-LV"/>
              </w:rPr>
              <w:t>. 1</w:t>
            </w:r>
          </w:p>
          <w:p w14:paraId="1F9BCFEA" w14:textId="77777777" w:rsidR="00847704" w:rsidRPr="00453229" w:rsidRDefault="00847704" w:rsidP="00453229">
            <w:pPr>
              <w:pStyle w:val="ListParagraph"/>
              <w:numPr>
                <w:ilvl w:val="3"/>
                <w:numId w:val="9"/>
              </w:numPr>
              <w:spacing w:after="0" w:line="240" w:lineRule="auto"/>
              <w:ind w:left="1872" w:hanging="850"/>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Ne mazāk kā 1 gab. RJ-45 (LAN)</w:t>
            </w:r>
          </w:p>
          <w:p w14:paraId="3783FF21" w14:textId="77777777" w:rsidR="00847704" w:rsidRPr="00453229" w:rsidRDefault="00847704" w:rsidP="00453229">
            <w:pPr>
              <w:pStyle w:val="ListParagraph"/>
              <w:numPr>
                <w:ilvl w:val="3"/>
                <w:numId w:val="9"/>
              </w:numPr>
              <w:spacing w:after="0" w:line="240" w:lineRule="auto"/>
              <w:ind w:left="1872" w:hanging="850"/>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 xml:space="preserve">Ne mazāk kā 1  gab. </w:t>
            </w:r>
            <w:proofErr w:type="spellStart"/>
            <w:r w:rsidRPr="00453229">
              <w:rPr>
                <w:rFonts w:ascii="Times New Roman" w:eastAsia="Times New Roman" w:hAnsi="Times New Roman" w:cs="Times New Roman"/>
                <w:sz w:val="24"/>
                <w:szCs w:val="24"/>
                <w:lang w:eastAsia="lv-LV"/>
              </w:rPr>
              <w:t>Display</w:t>
            </w:r>
            <w:proofErr w:type="spellEnd"/>
            <w:r w:rsidRPr="00453229">
              <w:rPr>
                <w:rFonts w:ascii="Times New Roman" w:eastAsia="Times New Roman" w:hAnsi="Times New Roman" w:cs="Times New Roman"/>
                <w:sz w:val="24"/>
                <w:szCs w:val="24"/>
                <w:lang w:eastAsia="lv-LV"/>
              </w:rPr>
              <w:t xml:space="preserve"> port</w:t>
            </w:r>
          </w:p>
          <w:p w14:paraId="5DDF5487" w14:textId="77777777" w:rsidR="00847704" w:rsidRPr="00453229" w:rsidRDefault="00847704" w:rsidP="00453229">
            <w:pPr>
              <w:pStyle w:val="ListParagraph"/>
              <w:numPr>
                <w:ilvl w:val="3"/>
                <w:numId w:val="9"/>
              </w:numPr>
              <w:spacing w:after="0" w:line="240" w:lineRule="auto"/>
              <w:ind w:left="1872" w:hanging="850"/>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Ne mazāk kā 1 gab. HDMI</w:t>
            </w:r>
          </w:p>
          <w:p w14:paraId="5BBA9A14" w14:textId="77777777" w:rsidR="00847704" w:rsidRPr="00453229" w:rsidRDefault="00847704" w:rsidP="00453229">
            <w:pPr>
              <w:pStyle w:val="ListParagraph"/>
              <w:numPr>
                <w:ilvl w:val="3"/>
                <w:numId w:val="9"/>
              </w:numPr>
              <w:spacing w:after="0" w:line="240" w:lineRule="auto"/>
              <w:ind w:left="1872" w:hanging="850"/>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 xml:space="preserve">Ne mazāk kā 1 gab. </w:t>
            </w:r>
            <w:proofErr w:type="spellStart"/>
            <w:r w:rsidRPr="00453229">
              <w:rPr>
                <w:rFonts w:ascii="Times New Roman" w:eastAsia="Times New Roman" w:hAnsi="Times New Roman" w:cs="Times New Roman"/>
                <w:sz w:val="24"/>
                <w:szCs w:val="24"/>
                <w:lang w:eastAsia="lv-LV"/>
              </w:rPr>
              <w:t>Wi-Fi</w:t>
            </w:r>
            <w:proofErr w:type="spellEnd"/>
            <w:r w:rsidRPr="00453229">
              <w:rPr>
                <w:rFonts w:ascii="Times New Roman" w:eastAsia="Times New Roman" w:hAnsi="Times New Roman" w:cs="Times New Roman"/>
                <w:sz w:val="24"/>
                <w:szCs w:val="24"/>
                <w:lang w:eastAsia="lv-LV"/>
              </w:rPr>
              <w:t xml:space="preserve"> antenas pieslēgvietas</w:t>
            </w:r>
          </w:p>
          <w:p w14:paraId="61933A36" w14:textId="76DBFF24" w:rsidR="00847704" w:rsidRPr="00633EA3" w:rsidRDefault="00847704" w:rsidP="00633EA3">
            <w:pPr>
              <w:pStyle w:val="ListParagraph"/>
              <w:numPr>
                <w:ilvl w:val="3"/>
                <w:numId w:val="9"/>
              </w:numPr>
              <w:spacing w:after="0" w:line="240" w:lineRule="auto"/>
              <w:ind w:left="1872" w:hanging="850"/>
              <w:rPr>
                <w:rFonts w:ascii="Times New Roman" w:eastAsia="Times New Roman" w:hAnsi="Times New Roman" w:cs="Times New Roman"/>
                <w:sz w:val="24"/>
                <w:szCs w:val="24"/>
                <w:lang w:eastAsia="lv-LV"/>
              </w:rPr>
            </w:pPr>
            <w:r w:rsidRPr="00453229">
              <w:rPr>
                <w:rFonts w:ascii="Times New Roman" w:eastAsia="Times New Roman" w:hAnsi="Times New Roman" w:cs="Times New Roman"/>
                <w:sz w:val="24"/>
                <w:szCs w:val="24"/>
                <w:lang w:eastAsia="lv-LV"/>
              </w:rPr>
              <w:t>Ne mazāk kā 1 gab. AC-</w:t>
            </w:r>
            <w:proofErr w:type="spellStart"/>
            <w:r w:rsidRPr="00453229">
              <w:rPr>
                <w:rFonts w:ascii="Times New Roman" w:eastAsia="Times New Roman" w:hAnsi="Times New Roman" w:cs="Times New Roman"/>
                <w:sz w:val="24"/>
                <w:szCs w:val="24"/>
                <w:lang w:eastAsia="lv-LV"/>
              </w:rPr>
              <w:t>in</w:t>
            </w:r>
            <w:proofErr w:type="spellEnd"/>
          </w:p>
          <w:p w14:paraId="136A7F77" w14:textId="464427AE" w:rsidR="00847704" w:rsidRPr="007C4A9B" w:rsidRDefault="00847704" w:rsidP="007C4A9B">
            <w:pPr>
              <w:pStyle w:val="ListParagraph"/>
              <w:numPr>
                <w:ilvl w:val="1"/>
                <w:numId w:val="9"/>
              </w:numPr>
              <w:spacing w:after="0" w:line="240" w:lineRule="auto"/>
              <w:ind w:left="455" w:hanging="455"/>
              <w:jc w:val="both"/>
              <w:rPr>
                <w:rFonts w:ascii="Times New Roman" w:eastAsia="Times New Roman" w:hAnsi="Times New Roman" w:cs="Times New Roman"/>
                <w:sz w:val="24"/>
                <w:szCs w:val="24"/>
                <w:lang w:eastAsia="lv-LV"/>
              </w:rPr>
            </w:pPr>
            <w:r w:rsidRPr="00633EA3">
              <w:rPr>
                <w:rFonts w:ascii="Times New Roman" w:eastAsia="Times New Roman" w:hAnsi="Times New Roman" w:cs="Times New Roman"/>
                <w:sz w:val="24"/>
                <w:szCs w:val="24"/>
                <w:lang w:eastAsia="lv-LV"/>
              </w:rPr>
              <w:t xml:space="preserve">Tīkla karte ne mazāk kā 1Gb </w:t>
            </w:r>
            <w:proofErr w:type="spellStart"/>
            <w:r w:rsidRPr="00633EA3">
              <w:rPr>
                <w:rFonts w:ascii="Times New Roman" w:eastAsia="Times New Roman" w:hAnsi="Times New Roman" w:cs="Times New Roman"/>
                <w:sz w:val="24"/>
                <w:szCs w:val="24"/>
                <w:lang w:eastAsia="lv-LV"/>
              </w:rPr>
              <w:t>Ethernet</w:t>
            </w:r>
            <w:proofErr w:type="spellEnd"/>
            <w:r>
              <w:rPr>
                <w:rFonts w:ascii="Times New Roman" w:eastAsia="Times New Roman" w:hAnsi="Times New Roman" w:cs="Times New Roman"/>
                <w:sz w:val="24"/>
                <w:szCs w:val="24"/>
                <w:lang w:eastAsia="lv-LV"/>
              </w:rPr>
              <w:t>.</w:t>
            </w:r>
          </w:p>
        </w:tc>
        <w:tc>
          <w:tcPr>
            <w:tcW w:w="5387" w:type="dxa"/>
            <w:shd w:val="clear" w:color="auto" w:fill="auto"/>
          </w:tcPr>
          <w:p w14:paraId="77A8B631" w14:textId="2D69C23B" w:rsidR="00847704" w:rsidRPr="002240EB" w:rsidRDefault="00847704" w:rsidP="00FA3479">
            <w:pPr>
              <w:spacing w:after="0" w:line="240" w:lineRule="auto"/>
              <w:contextualSpacing/>
              <w:rPr>
                <w:rFonts w:ascii="Times New Roman" w:hAnsi="Times New Roman" w:cs="Times New Roman"/>
                <w:i/>
                <w:color w:val="808080" w:themeColor="background1" w:themeShade="80"/>
                <w:sz w:val="24"/>
                <w:szCs w:val="24"/>
                <w:lang w:eastAsia="lv-LV"/>
              </w:rPr>
            </w:pPr>
          </w:p>
        </w:tc>
      </w:tr>
      <w:tr w:rsidR="00847704" w:rsidRPr="002240EB" w14:paraId="7565C756" w14:textId="77777777" w:rsidTr="006F3A71">
        <w:trPr>
          <w:trHeight w:val="722"/>
        </w:trPr>
        <w:tc>
          <w:tcPr>
            <w:tcW w:w="846" w:type="dxa"/>
            <w:shd w:val="clear" w:color="auto" w:fill="auto"/>
          </w:tcPr>
          <w:p w14:paraId="198C5846" w14:textId="77777777" w:rsidR="00847704" w:rsidRPr="002240EB" w:rsidRDefault="00847704" w:rsidP="007C4A9B">
            <w:pPr>
              <w:pStyle w:val="Standard"/>
              <w:rPr>
                <w:rFonts w:cs="Times New Roman"/>
                <w:i/>
                <w:lang w:val="lv-LV"/>
              </w:rPr>
            </w:pPr>
          </w:p>
        </w:tc>
        <w:tc>
          <w:tcPr>
            <w:tcW w:w="1701" w:type="dxa"/>
            <w:vMerge/>
            <w:shd w:val="clear" w:color="auto" w:fill="auto"/>
          </w:tcPr>
          <w:p w14:paraId="38232E87" w14:textId="77777777" w:rsidR="00847704" w:rsidRDefault="00847704" w:rsidP="0009372D">
            <w:pPr>
              <w:pStyle w:val="Standard"/>
              <w:jc w:val="both"/>
              <w:rPr>
                <w:rFonts w:cs="Times New Roman"/>
              </w:rPr>
            </w:pPr>
          </w:p>
        </w:tc>
        <w:tc>
          <w:tcPr>
            <w:tcW w:w="5953" w:type="dxa"/>
            <w:shd w:val="clear" w:color="auto" w:fill="auto"/>
          </w:tcPr>
          <w:p w14:paraId="7AC62DC5" w14:textId="77777777" w:rsidR="00847704" w:rsidRPr="007C4A9B" w:rsidRDefault="00847704" w:rsidP="007C4A9B">
            <w:pPr>
              <w:pStyle w:val="ListParagraph"/>
              <w:numPr>
                <w:ilvl w:val="1"/>
                <w:numId w:val="9"/>
              </w:numPr>
              <w:spacing w:after="0" w:line="240" w:lineRule="auto"/>
              <w:ind w:left="455" w:hanging="455"/>
              <w:jc w:val="both"/>
              <w:rPr>
                <w:rFonts w:ascii="Times New Roman" w:eastAsia="Times New Roman" w:hAnsi="Times New Roman" w:cs="Times New Roman"/>
                <w:sz w:val="24"/>
                <w:szCs w:val="24"/>
                <w:lang w:eastAsia="lv-LV"/>
              </w:rPr>
            </w:pPr>
            <w:r w:rsidRPr="00633EA3">
              <w:rPr>
                <w:rFonts w:ascii="Times New Roman" w:hAnsi="Times New Roman" w:cs="Times New Roman"/>
                <w:sz w:val="24"/>
                <w:szCs w:val="24"/>
              </w:rPr>
              <w:t>Citas prasības:</w:t>
            </w:r>
          </w:p>
          <w:p w14:paraId="22467B2A" w14:textId="77777777" w:rsidR="00847704" w:rsidRPr="007C4A9B" w:rsidRDefault="00847704" w:rsidP="007C4A9B">
            <w:pPr>
              <w:pStyle w:val="ListParagraph"/>
              <w:numPr>
                <w:ilvl w:val="2"/>
                <w:numId w:val="9"/>
              </w:numPr>
              <w:spacing w:after="0" w:line="240" w:lineRule="auto"/>
              <w:jc w:val="both"/>
              <w:rPr>
                <w:rFonts w:ascii="Times New Roman" w:eastAsia="Times New Roman" w:hAnsi="Times New Roman" w:cs="Times New Roman"/>
                <w:sz w:val="24"/>
                <w:szCs w:val="24"/>
                <w:lang w:eastAsia="lv-LV"/>
              </w:rPr>
            </w:pPr>
            <w:r w:rsidRPr="007C4A9B">
              <w:rPr>
                <w:rFonts w:ascii="Times New Roman" w:hAnsi="Times New Roman" w:cs="Times New Roman"/>
                <w:sz w:val="24"/>
                <w:szCs w:val="24"/>
              </w:rPr>
              <w:t xml:space="preserve">Tehnikai jābūt pilnībā saliktai un nokonfigurētai; </w:t>
            </w:r>
          </w:p>
          <w:p w14:paraId="14E77BF1" w14:textId="77777777" w:rsidR="00847704" w:rsidRPr="007C4A9B" w:rsidRDefault="00847704" w:rsidP="007C4A9B">
            <w:pPr>
              <w:pStyle w:val="ListParagraph"/>
              <w:numPr>
                <w:ilvl w:val="2"/>
                <w:numId w:val="9"/>
              </w:numPr>
              <w:spacing w:after="0" w:line="240" w:lineRule="auto"/>
              <w:jc w:val="both"/>
              <w:rPr>
                <w:rFonts w:ascii="Times New Roman" w:eastAsia="Times New Roman" w:hAnsi="Times New Roman" w:cs="Times New Roman"/>
                <w:sz w:val="24"/>
                <w:szCs w:val="24"/>
                <w:lang w:eastAsia="lv-LV"/>
              </w:rPr>
            </w:pPr>
            <w:r w:rsidRPr="007C4A9B">
              <w:rPr>
                <w:rFonts w:ascii="Times New Roman" w:hAnsi="Times New Roman" w:cs="Times New Roman"/>
                <w:sz w:val="24"/>
                <w:szCs w:val="24"/>
              </w:rPr>
              <w:t>Piegādātajai tehnikai jābūt jaunai, nedrīkst būt iepriekš lietota, tajā nedrīkst būt iebūvētas lietotas vai atjaunotas komponentes;</w:t>
            </w:r>
          </w:p>
          <w:p w14:paraId="38BCB441" w14:textId="01E1F427" w:rsidR="00847704" w:rsidRPr="005806C9" w:rsidRDefault="00847704" w:rsidP="005806C9">
            <w:pPr>
              <w:pStyle w:val="ListParagraph"/>
              <w:numPr>
                <w:ilvl w:val="2"/>
                <w:numId w:val="9"/>
              </w:numPr>
              <w:spacing w:after="0" w:line="240" w:lineRule="auto"/>
              <w:jc w:val="both"/>
              <w:rPr>
                <w:rFonts w:ascii="Times New Roman" w:eastAsia="Times New Roman" w:hAnsi="Times New Roman" w:cs="Times New Roman"/>
                <w:sz w:val="24"/>
                <w:szCs w:val="24"/>
                <w:lang w:eastAsia="lv-LV"/>
              </w:rPr>
            </w:pPr>
            <w:r w:rsidRPr="007C4A9B">
              <w:rPr>
                <w:rFonts w:ascii="Times New Roman" w:hAnsi="Times New Roman" w:cs="Times New Roman"/>
                <w:sz w:val="24"/>
                <w:szCs w:val="24"/>
              </w:rPr>
              <w:t>Komplektā jābūt visiem nepieciešamajiem kabeļiem un savienojumiem, lai dators darbotos;</w:t>
            </w:r>
          </w:p>
        </w:tc>
        <w:tc>
          <w:tcPr>
            <w:tcW w:w="5387" w:type="dxa"/>
            <w:shd w:val="clear" w:color="auto" w:fill="auto"/>
          </w:tcPr>
          <w:p w14:paraId="3A5BF8D5" w14:textId="77777777" w:rsidR="00847704" w:rsidRPr="002240EB" w:rsidRDefault="00847704" w:rsidP="00FA3479">
            <w:pPr>
              <w:spacing w:after="0" w:line="240" w:lineRule="auto"/>
              <w:contextualSpacing/>
              <w:rPr>
                <w:rFonts w:ascii="Times New Roman" w:hAnsi="Times New Roman" w:cs="Times New Roman"/>
                <w:i/>
                <w:color w:val="808080" w:themeColor="background1" w:themeShade="80"/>
                <w:sz w:val="24"/>
                <w:szCs w:val="24"/>
                <w:lang w:eastAsia="lv-LV"/>
              </w:rPr>
            </w:pPr>
          </w:p>
        </w:tc>
      </w:tr>
      <w:tr w:rsidR="00847704" w:rsidRPr="002240EB" w14:paraId="5E66075E" w14:textId="77777777" w:rsidTr="006F3A71">
        <w:trPr>
          <w:trHeight w:val="722"/>
        </w:trPr>
        <w:tc>
          <w:tcPr>
            <w:tcW w:w="846" w:type="dxa"/>
            <w:shd w:val="clear" w:color="auto" w:fill="auto"/>
          </w:tcPr>
          <w:p w14:paraId="55291BBE" w14:textId="77777777" w:rsidR="00847704" w:rsidRPr="002240EB" w:rsidRDefault="00847704" w:rsidP="007C4A9B">
            <w:pPr>
              <w:pStyle w:val="Standard"/>
              <w:rPr>
                <w:rFonts w:cs="Times New Roman"/>
                <w:i/>
                <w:lang w:val="lv-LV"/>
              </w:rPr>
            </w:pPr>
          </w:p>
        </w:tc>
        <w:tc>
          <w:tcPr>
            <w:tcW w:w="1701" w:type="dxa"/>
            <w:vMerge/>
            <w:shd w:val="clear" w:color="auto" w:fill="auto"/>
          </w:tcPr>
          <w:p w14:paraId="251A19D9" w14:textId="77777777" w:rsidR="00847704" w:rsidRDefault="00847704" w:rsidP="0009372D">
            <w:pPr>
              <w:pStyle w:val="Standard"/>
              <w:jc w:val="both"/>
              <w:rPr>
                <w:rFonts w:cs="Times New Roman"/>
              </w:rPr>
            </w:pPr>
          </w:p>
        </w:tc>
        <w:tc>
          <w:tcPr>
            <w:tcW w:w="5953" w:type="dxa"/>
            <w:shd w:val="clear" w:color="auto" w:fill="auto"/>
          </w:tcPr>
          <w:p w14:paraId="755E5ACB" w14:textId="76BC8F7F" w:rsidR="00847704" w:rsidRPr="00633EA3" w:rsidRDefault="00847704" w:rsidP="007C4A9B">
            <w:pPr>
              <w:pStyle w:val="ListParagraph"/>
              <w:numPr>
                <w:ilvl w:val="1"/>
                <w:numId w:val="9"/>
              </w:numPr>
              <w:spacing w:after="0" w:line="240" w:lineRule="auto"/>
              <w:ind w:left="455" w:hanging="455"/>
              <w:jc w:val="both"/>
              <w:rPr>
                <w:rFonts w:ascii="Times New Roman" w:hAnsi="Times New Roman" w:cs="Times New Roman"/>
                <w:sz w:val="24"/>
                <w:szCs w:val="24"/>
              </w:rPr>
            </w:pPr>
            <w:r w:rsidRPr="009F3695">
              <w:rPr>
                <w:rFonts w:ascii="Times New Roman" w:hAnsi="Times New Roman" w:cs="Times New Roman"/>
                <w:sz w:val="24"/>
                <w:szCs w:val="24"/>
              </w:rPr>
              <w:t xml:space="preserve">Izpildītājs nodrošina Pasūtītāja noradītām personām (ne </w:t>
            </w:r>
            <w:r>
              <w:rPr>
                <w:rFonts w:ascii="Times New Roman" w:hAnsi="Times New Roman" w:cs="Times New Roman"/>
                <w:sz w:val="24"/>
                <w:szCs w:val="24"/>
              </w:rPr>
              <w:t>mazāk</w:t>
            </w:r>
            <w:r w:rsidRPr="009F3695">
              <w:rPr>
                <w:rFonts w:ascii="Times New Roman" w:hAnsi="Times New Roman" w:cs="Times New Roman"/>
                <w:sz w:val="24"/>
                <w:szCs w:val="24"/>
              </w:rPr>
              <w:t xml:space="preserve"> k</w:t>
            </w:r>
            <w:r>
              <w:rPr>
                <w:rFonts w:ascii="Times New Roman" w:hAnsi="Times New Roman" w:cs="Times New Roman"/>
                <w:sz w:val="24"/>
                <w:szCs w:val="24"/>
              </w:rPr>
              <w:t>ā</w:t>
            </w:r>
            <w:r w:rsidRPr="009F3695">
              <w:rPr>
                <w:rFonts w:ascii="Times New Roman" w:hAnsi="Times New Roman" w:cs="Times New Roman"/>
                <w:sz w:val="24"/>
                <w:szCs w:val="24"/>
              </w:rPr>
              <w:t xml:space="preserve"> 3 cilvēkiem), bezmaksas apmācības par </w:t>
            </w:r>
            <w:r>
              <w:rPr>
                <w:rFonts w:ascii="Times New Roman" w:hAnsi="Times New Roman" w:cs="Times New Roman"/>
                <w:sz w:val="24"/>
                <w:szCs w:val="24"/>
              </w:rPr>
              <w:t>piegādātās tehnikas</w:t>
            </w:r>
            <w:r w:rsidRPr="009F3695">
              <w:rPr>
                <w:rFonts w:ascii="Times New Roman" w:hAnsi="Times New Roman" w:cs="Times New Roman"/>
                <w:sz w:val="24"/>
                <w:szCs w:val="24"/>
              </w:rPr>
              <w:t xml:space="preserve"> lietošanu. Apmācības ilgums ir atkarīgs no sarežģītības pakāpes, bet nedrīkst būt īsāks par 30 minūtēm.</w:t>
            </w:r>
          </w:p>
        </w:tc>
        <w:tc>
          <w:tcPr>
            <w:tcW w:w="5387" w:type="dxa"/>
            <w:shd w:val="clear" w:color="auto" w:fill="auto"/>
          </w:tcPr>
          <w:p w14:paraId="3FCE0A18" w14:textId="77777777" w:rsidR="00847704" w:rsidRPr="002240EB" w:rsidRDefault="00847704" w:rsidP="00FA3479">
            <w:pPr>
              <w:spacing w:after="0" w:line="240" w:lineRule="auto"/>
              <w:contextualSpacing/>
              <w:rPr>
                <w:rFonts w:ascii="Times New Roman" w:hAnsi="Times New Roman" w:cs="Times New Roman"/>
                <w:i/>
                <w:color w:val="808080" w:themeColor="background1" w:themeShade="80"/>
                <w:sz w:val="24"/>
                <w:szCs w:val="24"/>
                <w:lang w:eastAsia="lv-LV"/>
              </w:rPr>
            </w:pPr>
          </w:p>
        </w:tc>
      </w:tr>
      <w:tr w:rsidR="006A46D5" w:rsidRPr="002240EB" w14:paraId="3B48835B" w14:textId="77777777" w:rsidTr="006F3A71">
        <w:trPr>
          <w:trHeight w:val="722"/>
        </w:trPr>
        <w:tc>
          <w:tcPr>
            <w:tcW w:w="846" w:type="dxa"/>
            <w:vMerge w:val="restart"/>
            <w:shd w:val="clear" w:color="auto" w:fill="auto"/>
          </w:tcPr>
          <w:p w14:paraId="032418BD" w14:textId="16BB4D63" w:rsidR="006A46D5" w:rsidRPr="006F3A71" w:rsidRDefault="006A46D5" w:rsidP="006A46D5">
            <w:pPr>
              <w:pStyle w:val="Standard"/>
              <w:jc w:val="center"/>
              <w:rPr>
                <w:rFonts w:cs="Times New Roman"/>
                <w:b/>
                <w:bCs/>
                <w:iCs/>
                <w:lang w:val="lv-LV"/>
              </w:rPr>
            </w:pPr>
            <w:r>
              <w:rPr>
                <w:rFonts w:cs="Times New Roman"/>
                <w:b/>
                <w:bCs/>
                <w:iCs/>
                <w:lang w:val="lv-LV"/>
              </w:rPr>
              <w:t>4.</w:t>
            </w:r>
          </w:p>
        </w:tc>
        <w:tc>
          <w:tcPr>
            <w:tcW w:w="1701" w:type="dxa"/>
            <w:vMerge w:val="restart"/>
            <w:shd w:val="clear" w:color="auto" w:fill="auto"/>
          </w:tcPr>
          <w:p w14:paraId="1AD5B299" w14:textId="4B031096" w:rsidR="006A46D5" w:rsidRDefault="006A46D5" w:rsidP="001F633D">
            <w:pPr>
              <w:pStyle w:val="Standard"/>
              <w:jc w:val="both"/>
              <w:rPr>
                <w:rFonts w:cs="Times New Roman"/>
              </w:rPr>
            </w:pPr>
            <w:proofErr w:type="spellStart"/>
            <w:r w:rsidRPr="002159A2">
              <w:rPr>
                <w:rFonts w:cs="Times New Roman"/>
              </w:rPr>
              <w:t>Zaļā</w:t>
            </w:r>
            <w:proofErr w:type="spellEnd"/>
            <w:r w:rsidRPr="002159A2">
              <w:rPr>
                <w:rFonts w:cs="Times New Roman"/>
              </w:rPr>
              <w:t xml:space="preserve"> </w:t>
            </w:r>
            <w:proofErr w:type="spellStart"/>
            <w:r w:rsidRPr="002159A2">
              <w:rPr>
                <w:rFonts w:cs="Times New Roman"/>
              </w:rPr>
              <w:t>publiskā</w:t>
            </w:r>
            <w:proofErr w:type="spellEnd"/>
            <w:r w:rsidRPr="002159A2">
              <w:rPr>
                <w:rFonts w:cs="Times New Roman"/>
              </w:rPr>
              <w:t xml:space="preserve"> </w:t>
            </w:r>
            <w:proofErr w:type="spellStart"/>
            <w:r w:rsidRPr="002159A2">
              <w:rPr>
                <w:rFonts w:cs="Times New Roman"/>
              </w:rPr>
              <w:t>iepirkuma</w:t>
            </w:r>
            <w:proofErr w:type="spellEnd"/>
            <w:r w:rsidRPr="002159A2">
              <w:rPr>
                <w:rFonts w:cs="Times New Roman"/>
              </w:rPr>
              <w:t xml:space="preserve"> </w:t>
            </w:r>
            <w:proofErr w:type="spellStart"/>
            <w:r w:rsidRPr="002159A2">
              <w:rPr>
                <w:rFonts w:cs="Times New Roman"/>
              </w:rPr>
              <w:t>prasības</w:t>
            </w:r>
            <w:proofErr w:type="spellEnd"/>
            <w:r w:rsidRPr="002159A2">
              <w:rPr>
                <w:rFonts w:cs="Times New Roman"/>
              </w:rPr>
              <w:t xml:space="preserve"> un </w:t>
            </w:r>
            <w:proofErr w:type="spellStart"/>
            <w:r w:rsidRPr="002159A2">
              <w:rPr>
                <w:rFonts w:cs="Times New Roman"/>
              </w:rPr>
              <w:t>kritēriji</w:t>
            </w:r>
            <w:proofErr w:type="spellEnd"/>
          </w:p>
        </w:tc>
        <w:tc>
          <w:tcPr>
            <w:tcW w:w="5953" w:type="dxa"/>
            <w:shd w:val="clear" w:color="auto" w:fill="auto"/>
          </w:tcPr>
          <w:p w14:paraId="7158714B" w14:textId="77777777" w:rsidR="006A46D5" w:rsidRPr="00BF1345" w:rsidRDefault="006A46D5" w:rsidP="00BF1345">
            <w:pPr>
              <w:shd w:val="clear" w:color="auto" w:fill="FFFFFF"/>
              <w:spacing w:after="0" w:line="240" w:lineRule="auto"/>
              <w:jc w:val="both"/>
              <w:rPr>
                <w:rFonts w:ascii="Times New Roman" w:hAnsi="Times New Roman"/>
                <w:sz w:val="24"/>
                <w:szCs w:val="24"/>
              </w:rPr>
            </w:pPr>
            <w:r w:rsidRPr="00BF1345">
              <w:rPr>
                <w:rFonts w:ascii="Times New Roman" w:hAnsi="Times New Roman"/>
                <w:sz w:val="24"/>
                <w:szCs w:val="24"/>
              </w:rPr>
              <w:t>Piedāvātajai Precei jāatbilst MK noteikumu Nr. 353 “Prasības zaļajam publiskajam iepirkumam un to piemērošanas kārtība” 1. pielikumā 3.2. apakšpunkta “ZPI prasības un kritēriji IKT infrastruktūras komponentēm” noteiktajām prasībām:</w:t>
            </w:r>
          </w:p>
          <w:p w14:paraId="432347A5" w14:textId="546CE783" w:rsidR="006A46D5" w:rsidRPr="00BF1345" w:rsidRDefault="00BF1345" w:rsidP="00BF1345">
            <w:pPr>
              <w:pStyle w:val="ListParagraph"/>
              <w:numPr>
                <w:ilvl w:val="1"/>
                <w:numId w:val="1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6A46D5" w:rsidRPr="00BF1345">
              <w:rPr>
                <w:rFonts w:ascii="Times New Roman" w:hAnsi="Times New Roman"/>
                <w:sz w:val="24"/>
                <w:szCs w:val="24"/>
              </w:rPr>
              <w:t>ENERĢIJAS PATĒRIŅŠ</w:t>
            </w:r>
            <w:r w:rsidR="00672D70" w:rsidRPr="00BF1345">
              <w:rPr>
                <w:rFonts w:ascii="Times New Roman" w:hAnsi="Times New Roman"/>
                <w:sz w:val="24"/>
                <w:szCs w:val="24"/>
              </w:rPr>
              <w:t>:</w:t>
            </w:r>
          </w:p>
          <w:p w14:paraId="532B3B71" w14:textId="77777777" w:rsidR="00BF1345" w:rsidRDefault="006A46D5" w:rsidP="00BF1345">
            <w:pPr>
              <w:pStyle w:val="ListParagraph"/>
              <w:numPr>
                <w:ilvl w:val="2"/>
                <w:numId w:val="14"/>
              </w:numPr>
              <w:shd w:val="clear" w:color="auto" w:fill="FFFFFF"/>
              <w:spacing w:after="0" w:line="240" w:lineRule="auto"/>
              <w:jc w:val="both"/>
              <w:rPr>
                <w:rFonts w:ascii="Times New Roman" w:hAnsi="Times New Roman"/>
                <w:sz w:val="24"/>
                <w:szCs w:val="24"/>
              </w:rPr>
            </w:pPr>
            <w:r w:rsidRPr="00BF1345">
              <w:rPr>
                <w:rFonts w:ascii="Times New Roman" w:hAnsi="Times New Roman"/>
                <w:sz w:val="24"/>
                <w:szCs w:val="24"/>
              </w:rPr>
              <w:t>serveri, kuros var izmantot tikai vienu procesoru, ir  aprīkoti ar vienu vai vairākiem 230 V barošanas blokiem, kura(-u) efektivitāte pie 50 procentu noslodzes ir vismaz 90 procenti;</w:t>
            </w:r>
          </w:p>
          <w:p w14:paraId="48A219B7" w14:textId="77777777" w:rsidR="00BF1345" w:rsidRDefault="006A46D5" w:rsidP="00BF1345">
            <w:pPr>
              <w:pStyle w:val="ListParagraph"/>
              <w:numPr>
                <w:ilvl w:val="2"/>
                <w:numId w:val="14"/>
              </w:numPr>
              <w:shd w:val="clear" w:color="auto" w:fill="FFFFFF"/>
              <w:spacing w:after="0" w:line="240" w:lineRule="auto"/>
              <w:jc w:val="both"/>
              <w:rPr>
                <w:rFonts w:ascii="Times New Roman" w:hAnsi="Times New Roman"/>
                <w:sz w:val="24"/>
                <w:szCs w:val="24"/>
              </w:rPr>
            </w:pPr>
            <w:r w:rsidRPr="00BF1345">
              <w:rPr>
                <w:rFonts w:ascii="Times New Roman" w:hAnsi="Times New Roman"/>
                <w:sz w:val="24"/>
                <w:szCs w:val="24"/>
              </w:rPr>
              <w:t xml:space="preserve">serveri, kuros var vienlaikus izmantot vairāk nekā vienu procesoru, un disku masīvi, kuriem ir iespējams tikai viens vai divi kontrolieri, ir aprīkoti </w:t>
            </w:r>
            <w:r w:rsidRPr="00BF1345">
              <w:rPr>
                <w:rFonts w:ascii="Times New Roman" w:hAnsi="Times New Roman"/>
                <w:sz w:val="24"/>
                <w:szCs w:val="24"/>
              </w:rPr>
              <w:lastRenderedPageBreak/>
              <w:t>ar vienu vai vairākiem 230 V barošanas blokiem, kuru efektivitāte pie 50 procentu noslodzes ir vismaz 90 procenti;</w:t>
            </w:r>
          </w:p>
          <w:p w14:paraId="13316A4F" w14:textId="23FD5492" w:rsidR="006A46D5" w:rsidRPr="00BF1345" w:rsidRDefault="006A46D5" w:rsidP="00BF1345">
            <w:pPr>
              <w:pStyle w:val="ListParagraph"/>
              <w:numPr>
                <w:ilvl w:val="2"/>
                <w:numId w:val="14"/>
              </w:numPr>
              <w:shd w:val="clear" w:color="auto" w:fill="FFFFFF"/>
              <w:spacing w:after="0" w:line="240" w:lineRule="auto"/>
              <w:jc w:val="both"/>
              <w:rPr>
                <w:rFonts w:ascii="Times New Roman" w:hAnsi="Times New Roman"/>
                <w:sz w:val="24"/>
                <w:szCs w:val="24"/>
              </w:rPr>
            </w:pPr>
            <w:r w:rsidRPr="00BF1345">
              <w:rPr>
                <w:rFonts w:ascii="Times New Roman" w:hAnsi="Times New Roman"/>
                <w:sz w:val="24"/>
                <w:szCs w:val="24"/>
              </w:rPr>
              <w:t xml:space="preserve">serveru šasijām (piemēram, </w:t>
            </w:r>
            <w:proofErr w:type="spellStart"/>
            <w:r w:rsidRPr="00BF1345">
              <w:rPr>
                <w:rFonts w:ascii="Times New Roman" w:hAnsi="Times New Roman"/>
                <w:sz w:val="24"/>
                <w:szCs w:val="24"/>
              </w:rPr>
              <w:t>asmeņserveru</w:t>
            </w:r>
            <w:proofErr w:type="spellEnd"/>
            <w:r w:rsidRPr="00BF1345">
              <w:rPr>
                <w:rFonts w:ascii="Times New Roman" w:hAnsi="Times New Roman"/>
                <w:sz w:val="24"/>
                <w:szCs w:val="24"/>
              </w:rPr>
              <w:t xml:space="preserve"> šasijām) un disku masīviem, kuriem ir iespējams izmantot vairāk nekā divus kontrolierus, ir aprīkoti ar vismaz diviem 230 V barošanas blokiem, kuru efektivitāte pie 50 procentu noslodzes ir vismaz 90 procenti.</w:t>
            </w:r>
          </w:p>
        </w:tc>
        <w:tc>
          <w:tcPr>
            <w:tcW w:w="5387" w:type="dxa"/>
            <w:shd w:val="clear" w:color="auto" w:fill="auto"/>
          </w:tcPr>
          <w:p w14:paraId="69C81131" w14:textId="77777777" w:rsidR="006A46D5" w:rsidRPr="00AF5441" w:rsidRDefault="006A46D5" w:rsidP="00AF5441">
            <w:pPr>
              <w:pStyle w:val="NoSpacing"/>
              <w:rPr>
                <w:rFonts w:ascii="Times New Roman" w:hAnsi="Times New Roman" w:cs="Times New Roman"/>
                <w:iCs/>
                <w:color w:val="808080" w:themeColor="background1" w:themeShade="80"/>
                <w:sz w:val="24"/>
                <w:szCs w:val="24"/>
                <w:lang w:eastAsia="lv-LV"/>
              </w:rPr>
            </w:pPr>
          </w:p>
        </w:tc>
      </w:tr>
      <w:tr w:rsidR="006A46D5" w:rsidRPr="002240EB" w14:paraId="368B399D" w14:textId="77777777" w:rsidTr="006F3A71">
        <w:tc>
          <w:tcPr>
            <w:tcW w:w="846" w:type="dxa"/>
            <w:vMerge/>
            <w:shd w:val="clear" w:color="auto" w:fill="auto"/>
          </w:tcPr>
          <w:p w14:paraId="7ADCEC4E" w14:textId="560C4CB2" w:rsidR="006A46D5" w:rsidRPr="006F3A71" w:rsidRDefault="006A46D5" w:rsidP="006F3A71">
            <w:pPr>
              <w:pStyle w:val="Standard"/>
              <w:rPr>
                <w:rFonts w:cs="Times New Roman"/>
                <w:b/>
                <w:bCs/>
                <w:i/>
                <w:lang w:val="lv-LV"/>
              </w:rPr>
            </w:pPr>
          </w:p>
        </w:tc>
        <w:tc>
          <w:tcPr>
            <w:tcW w:w="1701" w:type="dxa"/>
            <w:vMerge/>
            <w:shd w:val="clear" w:color="auto" w:fill="auto"/>
          </w:tcPr>
          <w:p w14:paraId="086254A4" w14:textId="77777777" w:rsidR="006A46D5" w:rsidRPr="002240EB" w:rsidRDefault="006A46D5" w:rsidP="001F633D">
            <w:pPr>
              <w:spacing w:line="240" w:lineRule="auto"/>
              <w:jc w:val="both"/>
              <w:rPr>
                <w:rFonts w:ascii="Times New Roman" w:hAnsi="Times New Roman" w:cs="Times New Roman"/>
                <w:sz w:val="24"/>
                <w:szCs w:val="24"/>
              </w:rPr>
            </w:pPr>
          </w:p>
        </w:tc>
        <w:tc>
          <w:tcPr>
            <w:tcW w:w="5953" w:type="dxa"/>
            <w:shd w:val="clear" w:color="auto" w:fill="auto"/>
          </w:tcPr>
          <w:p w14:paraId="15E8D810" w14:textId="73AD6C32" w:rsidR="006A46D5" w:rsidRPr="00A97CDB" w:rsidRDefault="00A97CDB" w:rsidP="00A97CDB">
            <w:pPr>
              <w:pStyle w:val="ListParagraph"/>
              <w:numPr>
                <w:ilvl w:val="1"/>
                <w:numId w:val="1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6A46D5" w:rsidRPr="00A97CDB">
              <w:rPr>
                <w:rFonts w:ascii="Times New Roman" w:hAnsi="Times New Roman"/>
                <w:sz w:val="24"/>
                <w:szCs w:val="24"/>
              </w:rPr>
              <w:t>IERĪCES KALPOŠANAS ILGUMS</w:t>
            </w:r>
          </w:p>
          <w:p w14:paraId="20B59124" w14:textId="77777777" w:rsidR="006A46D5" w:rsidRPr="00AB5023" w:rsidRDefault="006A46D5" w:rsidP="006F3A71">
            <w:pPr>
              <w:pStyle w:val="ListParagraph"/>
              <w:shd w:val="clear" w:color="auto" w:fill="FFFFFF"/>
              <w:spacing w:after="0" w:line="240" w:lineRule="auto"/>
              <w:ind w:left="738"/>
              <w:jc w:val="both"/>
              <w:rPr>
                <w:rFonts w:ascii="Times New Roman" w:hAnsi="Times New Roman"/>
                <w:sz w:val="24"/>
                <w:szCs w:val="24"/>
              </w:rPr>
            </w:pPr>
            <w:r>
              <w:rPr>
                <w:rFonts w:ascii="Times New Roman" w:hAnsi="Times New Roman"/>
                <w:sz w:val="24"/>
                <w:szCs w:val="24"/>
              </w:rPr>
              <w:t>Ierīce</w:t>
            </w:r>
            <w:r w:rsidRPr="00615999">
              <w:rPr>
                <w:rFonts w:ascii="Times New Roman" w:hAnsi="Times New Roman"/>
                <w:sz w:val="24"/>
                <w:szCs w:val="24"/>
              </w:rPr>
              <w:t xml:space="preserve"> </w:t>
            </w:r>
            <w:r>
              <w:rPr>
                <w:rFonts w:ascii="Times New Roman" w:hAnsi="Times New Roman"/>
                <w:sz w:val="24"/>
                <w:szCs w:val="24"/>
              </w:rPr>
              <w:t>ir</w:t>
            </w:r>
            <w:r w:rsidRPr="00615999">
              <w:rPr>
                <w:rFonts w:ascii="Times New Roman" w:hAnsi="Times New Roman"/>
                <w:sz w:val="24"/>
                <w:szCs w:val="24"/>
              </w:rPr>
              <w:t xml:space="preserve"> konstruētiem tā, lai:</w:t>
            </w:r>
          </w:p>
          <w:p w14:paraId="322EA780" w14:textId="16DF7E10" w:rsidR="00CF33A5" w:rsidRPr="00A97CDB" w:rsidRDefault="006A46D5" w:rsidP="00A97CDB">
            <w:pPr>
              <w:pStyle w:val="ListParagraph"/>
              <w:numPr>
                <w:ilvl w:val="2"/>
                <w:numId w:val="14"/>
              </w:numPr>
              <w:shd w:val="clear" w:color="auto" w:fill="FFFFFF"/>
              <w:spacing w:after="0" w:line="240" w:lineRule="auto"/>
              <w:jc w:val="both"/>
              <w:rPr>
                <w:rFonts w:ascii="Times New Roman" w:hAnsi="Times New Roman"/>
                <w:sz w:val="24"/>
                <w:szCs w:val="24"/>
              </w:rPr>
            </w:pPr>
            <w:r w:rsidRPr="00A97CDB">
              <w:rPr>
                <w:rFonts w:ascii="Times New Roman" w:hAnsi="Times New Roman"/>
                <w:sz w:val="24"/>
                <w:szCs w:val="24"/>
              </w:rPr>
              <w:t xml:space="preserve">operatīvā atmiņa būtu </w:t>
            </w:r>
            <w:proofErr w:type="spellStart"/>
            <w:r w:rsidRPr="00A97CDB">
              <w:rPr>
                <w:rFonts w:ascii="Times New Roman" w:hAnsi="Times New Roman"/>
                <w:sz w:val="24"/>
                <w:szCs w:val="24"/>
              </w:rPr>
              <w:t>nomainiāma</w:t>
            </w:r>
            <w:proofErr w:type="spellEnd"/>
            <w:r w:rsidRPr="00A97CDB">
              <w:rPr>
                <w:rFonts w:ascii="Times New Roman" w:hAnsi="Times New Roman"/>
                <w:sz w:val="24"/>
                <w:szCs w:val="24"/>
              </w:rPr>
              <w:t xml:space="preserve"> vai modernizējam;</w:t>
            </w:r>
          </w:p>
          <w:p w14:paraId="3F55C50F" w14:textId="2262EA2E" w:rsidR="006A46D5" w:rsidRPr="00A97CDB" w:rsidRDefault="006A46D5" w:rsidP="00A97CDB">
            <w:pPr>
              <w:pStyle w:val="ListParagraph"/>
              <w:numPr>
                <w:ilvl w:val="2"/>
                <w:numId w:val="14"/>
              </w:numPr>
              <w:shd w:val="clear" w:color="auto" w:fill="FFFFFF"/>
              <w:spacing w:after="0" w:line="240" w:lineRule="auto"/>
              <w:jc w:val="both"/>
              <w:rPr>
                <w:rFonts w:ascii="Times New Roman" w:hAnsi="Times New Roman"/>
                <w:sz w:val="24"/>
                <w:szCs w:val="24"/>
              </w:rPr>
            </w:pPr>
            <w:r w:rsidRPr="00A97CDB">
              <w:rPr>
                <w:rFonts w:ascii="Times New Roman" w:hAnsi="Times New Roman"/>
                <w:sz w:val="24"/>
                <w:szCs w:val="24"/>
              </w:rPr>
              <w:t>cieto disku (vai daļas, kas pilda cietā diska funkcijas, ja serverī tādas ir) varētu nomainīt bez instrumentu palīdzības.</w:t>
            </w:r>
          </w:p>
        </w:tc>
        <w:tc>
          <w:tcPr>
            <w:tcW w:w="5387" w:type="dxa"/>
            <w:shd w:val="clear" w:color="auto" w:fill="auto"/>
          </w:tcPr>
          <w:p w14:paraId="5875B41A" w14:textId="77777777" w:rsidR="006A46D5" w:rsidRPr="002240EB" w:rsidRDefault="006A46D5" w:rsidP="001F633D">
            <w:pPr>
              <w:spacing w:line="240" w:lineRule="auto"/>
              <w:jc w:val="both"/>
              <w:rPr>
                <w:rFonts w:ascii="Times New Roman" w:hAnsi="Times New Roman" w:cs="Times New Roman"/>
                <w:sz w:val="24"/>
                <w:szCs w:val="24"/>
              </w:rPr>
            </w:pPr>
          </w:p>
        </w:tc>
      </w:tr>
      <w:tr w:rsidR="00B34C9D" w:rsidRPr="002240EB" w14:paraId="15DC25E5" w14:textId="77777777" w:rsidTr="006F3A71">
        <w:tc>
          <w:tcPr>
            <w:tcW w:w="846" w:type="dxa"/>
            <w:vMerge w:val="restart"/>
            <w:shd w:val="clear" w:color="auto" w:fill="auto"/>
          </w:tcPr>
          <w:p w14:paraId="782D9210" w14:textId="1D3AA7C9" w:rsidR="00B34C9D" w:rsidRPr="006F3A71" w:rsidRDefault="006A46D5" w:rsidP="006A46D5">
            <w:pPr>
              <w:pStyle w:val="Standard"/>
              <w:jc w:val="center"/>
              <w:rPr>
                <w:rFonts w:cs="Times New Roman"/>
                <w:b/>
                <w:bCs/>
                <w:iCs/>
                <w:lang w:val="lv-LV"/>
              </w:rPr>
            </w:pPr>
            <w:r>
              <w:rPr>
                <w:rFonts w:cs="Times New Roman"/>
                <w:b/>
                <w:bCs/>
                <w:iCs/>
                <w:lang w:val="lv-LV"/>
              </w:rPr>
              <w:t>5.</w:t>
            </w:r>
          </w:p>
        </w:tc>
        <w:tc>
          <w:tcPr>
            <w:tcW w:w="1701" w:type="dxa"/>
            <w:vMerge w:val="restart"/>
            <w:shd w:val="clear" w:color="auto" w:fill="auto"/>
          </w:tcPr>
          <w:p w14:paraId="2B00DA59" w14:textId="141AF2F3" w:rsidR="00B34C9D" w:rsidRPr="00976171" w:rsidRDefault="00B34C9D" w:rsidP="00976171">
            <w:pPr>
              <w:shd w:val="clear" w:color="auto" w:fill="FFFFFF"/>
              <w:spacing w:after="0" w:line="240" w:lineRule="auto"/>
              <w:jc w:val="both"/>
              <w:rPr>
                <w:rFonts w:ascii="Times New Roman" w:hAnsi="Times New Roman"/>
                <w:bCs/>
                <w:sz w:val="24"/>
                <w:szCs w:val="24"/>
              </w:rPr>
            </w:pPr>
            <w:r w:rsidRPr="00976171">
              <w:rPr>
                <w:rFonts w:ascii="Times New Roman" w:hAnsi="Times New Roman"/>
                <w:bCs/>
                <w:sz w:val="24"/>
                <w:szCs w:val="24"/>
              </w:rPr>
              <w:t>PRECES GARANTIJA</w:t>
            </w:r>
          </w:p>
          <w:p w14:paraId="074960A9" w14:textId="77777777" w:rsidR="00B34C9D" w:rsidRPr="002240EB" w:rsidRDefault="00B34C9D" w:rsidP="001F633D">
            <w:pPr>
              <w:spacing w:line="240" w:lineRule="auto"/>
              <w:jc w:val="both"/>
              <w:rPr>
                <w:rFonts w:ascii="Times New Roman" w:hAnsi="Times New Roman" w:cs="Times New Roman"/>
                <w:sz w:val="24"/>
                <w:szCs w:val="24"/>
              </w:rPr>
            </w:pPr>
          </w:p>
        </w:tc>
        <w:tc>
          <w:tcPr>
            <w:tcW w:w="5953" w:type="dxa"/>
            <w:shd w:val="clear" w:color="auto" w:fill="auto"/>
          </w:tcPr>
          <w:p w14:paraId="6CE2F756" w14:textId="703F692D" w:rsidR="00B34C9D" w:rsidRPr="002D10FD" w:rsidRDefault="00B34C9D" w:rsidP="002D10FD">
            <w:pPr>
              <w:pStyle w:val="ListParagraph"/>
              <w:numPr>
                <w:ilvl w:val="1"/>
                <w:numId w:val="15"/>
              </w:numPr>
              <w:shd w:val="clear" w:color="auto" w:fill="FFFFFF"/>
              <w:spacing w:after="0" w:line="240" w:lineRule="auto"/>
              <w:jc w:val="both"/>
              <w:rPr>
                <w:rFonts w:ascii="Times New Roman" w:hAnsi="Times New Roman"/>
                <w:sz w:val="24"/>
                <w:szCs w:val="24"/>
              </w:rPr>
            </w:pPr>
            <w:r w:rsidRPr="002D10FD">
              <w:rPr>
                <w:rFonts w:ascii="Times New Roman" w:hAnsi="Times New Roman"/>
                <w:sz w:val="24"/>
                <w:szCs w:val="24"/>
              </w:rPr>
              <w:t>Jāgarantē, ka rezerves daļas būs pieejamas</w:t>
            </w:r>
            <w:r w:rsidRPr="002D10FD">
              <w:rPr>
                <w:rFonts w:ascii="Times New Roman" w:hAnsi="Times New Roman"/>
                <w:sz w:val="24"/>
                <w:szCs w:val="24"/>
              </w:rPr>
              <w:t xml:space="preserve"> </w:t>
            </w:r>
            <w:r w:rsidRPr="002D10FD">
              <w:rPr>
                <w:rFonts w:ascii="Times New Roman" w:hAnsi="Times New Roman"/>
                <w:sz w:val="24"/>
                <w:szCs w:val="24"/>
              </w:rPr>
              <w:t>vismaz 3 (trīs) gadus pēc preces ražotāja vai piegādātāja noteiktā garantijas termiņa beigām.</w:t>
            </w:r>
          </w:p>
          <w:p w14:paraId="250DD5CA" w14:textId="648B251F" w:rsidR="00B34C9D" w:rsidRPr="006A46D5" w:rsidRDefault="00B34C9D" w:rsidP="006A46D5">
            <w:pPr>
              <w:pStyle w:val="ListParagraph"/>
              <w:numPr>
                <w:ilvl w:val="1"/>
                <w:numId w:val="15"/>
              </w:numPr>
              <w:shd w:val="clear" w:color="auto" w:fill="FFFFFF"/>
              <w:spacing w:after="0" w:line="240" w:lineRule="auto"/>
              <w:jc w:val="both"/>
              <w:rPr>
                <w:rFonts w:ascii="Times New Roman" w:hAnsi="Times New Roman"/>
                <w:sz w:val="24"/>
                <w:szCs w:val="24"/>
              </w:rPr>
            </w:pPr>
            <w:r w:rsidRPr="006A46D5">
              <w:rPr>
                <w:rFonts w:ascii="Times New Roman" w:hAnsi="Times New Roman"/>
                <w:sz w:val="24"/>
                <w:szCs w:val="24"/>
              </w:rPr>
              <w:t xml:space="preserve">Garantija nodrošina to, ka produkti atbilst līguma specifikācijām, </w:t>
            </w:r>
            <w:r w:rsidRPr="006A46D5">
              <w:rPr>
                <w:rFonts w:ascii="Times New Roman" w:hAnsi="Times New Roman"/>
                <w:i/>
                <w:iCs/>
                <w:sz w:val="24"/>
                <w:szCs w:val="24"/>
              </w:rPr>
              <w:t>nenosakot papildu maksu par to remontu</w:t>
            </w:r>
            <w:r w:rsidRPr="006A46D5">
              <w:rPr>
                <w:rFonts w:ascii="Times New Roman" w:hAnsi="Times New Roman"/>
                <w:sz w:val="24"/>
                <w:szCs w:val="24"/>
              </w:rPr>
              <w:t>, ja ir ievēroti ekspluatācijas un garantijas noteikumi.</w:t>
            </w:r>
          </w:p>
        </w:tc>
        <w:tc>
          <w:tcPr>
            <w:tcW w:w="5387" w:type="dxa"/>
            <w:shd w:val="clear" w:color="auto" w:fill="auto"/>
          </w:tcPr>
          <w:p w14:paraId="1ECF682C" w14:textId="77777777" w:rsidR="00B34C9D" w:rsidRPr="002240EB" w:rsidRDefault="00B34C9D" w:rsidP="001F633D">
            <w:pPr>
              <w:spacing w:line="240" w:lineRule="auto"/>
              <w:jc w:val="both"/>
              <w:rPr>
                <w:rFonts w:ascii="Times New Roman" w:hAnsi="Times New Roman" w:cs="Times New Roman"/>
                <w:sz w:val="24"/>
                <w:szCs w:val="24"/>
              </w:rPr>
            </w:pPr>
          </w:p>
        </w:tc>
      </w:tr>
      <w:tr w:rsidR="00B34C9D" w:rsidRPr="002240EB" w14:paraId="462DFC48" w14:textId="77777777" w:rsidTr="006F3A71">
        <w:tc>
          <w:tcPr>
            <w:tcW w:w="846" w:type="dxa"/>
            <w:vMerge/>
            <w:shd w:val="clear" w:color="auto" w:fill="auto"/>
          </w:tcPr>
          <w:p w14:paraId="5172BEB7" w14:textId="77777777" w:rsidR="00B34C9D" w:rsidRPr="002240EB" w:rsidRDefault="00B34C9D" w:rsidP="00976171">
            <w:pPr>
              <w:pStyle w:val="Standard"/>
              <w:ind w:left="357"/>
              <w:rPr>
                <w:rFonts w:cs="Times New Roman"/>
                <w:i/>
                <w:lang w:val="lv-LV"/>
              </w:rPr>
            </w:pPr>
          </w:p>
        </w:tc>
        <w:tc>
          <w:tcPr>
            <w:tcW w:w="1701" w:type="dxa"/>
            <w:vMerge/>
            <w:shd w:val="clear" w:color="auto" w:fill="auto"/>
          </w:tcPr>
          <w:p w14:paraId="3A0B5948" w14:textId="77777777" w:rsidR="00B34C9D" w:rsidRPr="002240EB" w:rsidRDefault="00B34C9D" w:rsidP="001F633D">
            <w:pPr>
              <w:spacing w:line="240" w:lineRule="auto"/>
              <w:jc w:val="both"/>
              <w:rPr>
                <w:rFonts w:ascii="Times New Roman" w:hAnsi="Times New Roman" w:cs="Times New Roman"/>
                <w:sz w:val="24"/>
                <w:szCs w:val="24"/>
              </w:rPr>
            </w:pPr>
          </w:p>
        </w:tc>
        <w:tc>
          <w:tcPr>
            <w:tcW w:w="5953" w:type="dxa"/>
            <w:shd w:val="clear" w:color="auto" w:fill="auto"/>
          </w:tcPr>
          <w:p w14:paraId="606D0116" w14:textId="6BE76FDB" w:rsidR="00B34C9D" w:rsidRPr="006A46D5" w:rsidRDefault="00B34C9D" w:rsidP="006A46D5">
            <w:pPr>
              <w:pStyle w:val="ListParagraph"/>
              <w:numPr>
                <w:ilvl w:val="1"/>
                <w:numId w:val="15"/>
              </w:numPr>
              <w:shd w:val="clear" w:color="auto" w:fill="FFFFFF"/>
              <w:spacing w:after="0" w:line="240" w:lineRule="auto"/>
              <w:jc w:val="both"/>
              <w:rPr>
                <w:rFonts w:ascii="Times New Roman" w:hAnsi="Times New Roman"/>
                <w:sz w:val="24"/>
                <w:szCs w:val="24"/>
              </w:rPr>
            </w:pPr>
            <w:r w:rsidRPr="006A46D5">
              <w:rPr>
                <w:rFonts w:ascii="Times New Roman" w:hAnsi="Times New Roman"/>
                <w:sz w:val="24"/>
                <w:szCs w:val="24"/>
              </w:rPr>
              <w:t>Pretendents nodrošina vismaz trīs gadu garantiju datorsistēmu rezerves kopiju pārvaldības sistēmai ar glabātuvi, kas ir spēkā no produkta piegādes brīža. Šī garantija attiecas uz remontu vai nomaiņu un ietver pakalpojumu līgumu ar produkta aizvešanas un atvešanas vai remonta uz vietas iespēju.</w:t>
            </w:r>
          </w:p>
        </w:tc>
        <w:tc>
          <w:tcPr>
            <w:tcW w:w="5387" w:type="dxa"/>
            <w:shd w:val="clear" w:color="auto" w:fill="auto"/>
          </w:tcPr>
          <w:p w14:paraId="50CF9257" w14:textId="77777777" w:rsidR="00B34C9D" w:rsidRPr="002240EB" w:rsidRDefault="00B34C9D" w:rsidP="001F633D">
            <w:pPr>
              <w:spacing w:line="240" w:lineRule="auto"/>
              <w:jc w:val="both"/>
              <w:rPr>
                <w:rFonts w:ascii="Times New Roman" w:hAnsi="Times New Roman" w:cs="Times New Roman"/>
                <w:sz w:val="24"/>
                <w:szCs w:val="24"/>
              </w:rPr>
            </w:pPr>
          </w:p>
        </w:tc>
      </w:tr>
      <w:tr w:rsidR="00B34C9D" w:rsidRPr="002240EB" w14:paraId="1C738D72" w14:textId="77777777" w:rsidTr="006F3A71">
        <w:tc>
          <w:tcPr>
            <w:tcW w:w="846" w:type="dxa"/>
            <w:vMerge/>
            <w:shd w:val="clear" w:color="auto" w:fill="auto"/>
          </w:tcPr>
          <w:p w14:paraId="7054CAB4" w14:textId="77777777" w:rsidR="00B34C9D" w:rsidRPr="002240EB" w:rsidRDefault="00B34C9D" w:rsidP="00F61EEA">
            <w:pPr>
              <w:pStyle w:val="Standard"/>
              <w:rPr>
                <w:rFonts w:cs="Times New Roman"/>
                <w:i/>
                <w:lang w:val="lv-LV"/>
              </w:rPr>
            </w:pPr>
          </w:p>
        </w:tc>
        <w:tc>
          <w:tcPr>
            <w:tcW w:w="1701" w:type="dxa"/>
            <w:vMerge/>
            <w:shd w:val="clear" w:color="auto" w:fill="auto"/>
          </w:tcPr>
          <w:p w14:paraId="7FF15153" w14:textId="77777777" w:rsidR="00B34C9D" w:rsidRPr="002240EB" w:rsidRDefault="00B34C9D" w:rsidP="001F633D">
            <w:pPr>
              <w:spacing w:line="240" w:lineRule="auto"/>
              <w:jc w:val="both"/>
              <w:rPr>
                <w:rFonts w:ascii="Times New Roman" w:hAnsi="Times New Roman" w:cs="Times New Roman"/>
                <w:sz w:val="24"/>
                <w:szCs w:val="24"/>
              </w:rPr>
            </w:pPr>
          </w:p>
        </w:tc>
        <w:tc>
          <w:tcPr>
            <w:tcW w:w="5953" w:type="dxa"/>
            <w:shd w:val="clear" w:color="auto" w:fill="auto"/>
          </w:tcPr>
          <w:p w14:paraId="67C9D9C2" w14:textId="383E5725" w:rsidR="00B34C9D" w:rsidRPr="006A46D5" w:rsidRDefault="00B34C9D" w:rsidP="006A46D5">
            <w:pPr>
              <w:pStyle w:val="ListParagraph"/>
              <w:numPr>
                <w:ilvl w:val="1"/>
                <w:numId w:val="15"/>
              </w:numPr>
              <w:shd w:val="clear" w:color="auto" w:fill="FFFFFF"/>
              <w:spacing w:after="0" w:line="240" w:lineRule="auto"/>
              <w:jc w:val="both"/>
              <w:rPr>
                <w:rFonts w:ascii="Times New Roman" w:hAnsi="Times New Roman"/>
                <w:sz w:val="24"/>
                <w:szCs w:val="24"/>
              </w:rPr>
            </w:pPr>
            <w:r w:rsidRPr="006A46D5">
              <w:rPr>
                <w:rFonts w:ascii="Times New Roman" w:hAnsi="Times New Roman" w:cs="Times New Roman"/>
                <w:sz w:val="24"/>
                <w:szCs w:val="24"/>
              </w:rPr>
              <w:t>Garantijas remonta ilgums nedrīkst pārsniegt 5 darba dienas.</w:t>
            </w:r>
          </w:p>
        </w:tc>
        <w:tc>
          <w:tcPr>
            <w:tcW w:w="5387" w:type="dxa"/>
            <w:shd w:val="clear" w:color="auto" w:fill="auto"/>
          </w:tcPr>
          <w:p w14:paraId="45B3C403" w14:textId="77777777" w:rsidR="00B34C9D" w:rsidRPr="002240EB" w:rsidRDefault="00B34C9D" w:rsidP="001F633D">
            <w:pPr>
              <w:spacing w:line="240" w:lineRule="auto"/>
              <w:jc w:val="both"/>
              <w:rPr>
                <w:rFonts w:ascii="Times New Roman" w:hAnsi="Times New Roman" w:cs="Times New Roman"/>
                <w:sz w:val="24"/>
                <w:szCs w:val="24"/>
              </w:rPr>
            </w:pPr>
          </w:p>
        </w:tc>
      </w:tr>
      <w:tr w:rsidR="00B34C9D" w:rsidRPr="002240EB" w14:paraId="58AED01C" w14:textId="77777777" w:rsidTr="006F3A71">
        <w:tc>
          <w:tcPr>
            <w:tcW w:w="846" w:type="dxa"/>
            <w:vMerge/>
            <w:shd w:val="clear" w:color="auto" w:fill="auto"/>
          </w:tcPr>
          <w:p w14:paraId="10689C74" w14:textId="77777777" w:rsidR="00B34C9D" w:rsidRPr="002240EB" w:rsidRDefault="00B34C9D" w:rsidP="00F61EEA">
            <w:pPr>
              <w:pStyle w:val="Standard"/>
              <w:rPr>
                <w:rFonts w:cs="Times New Roman"/>
                <w:i/>
                <w:lang w:val="lv-LV"/>
              </w:rPr>
            </w:pPr>
          </w:p>
        </w:tc>
        <w:tc>
          <w:tcPr>
            <w:tcW w:w="1701" w:type="dxa"/>
            <w:vMerge/>
            <w:shd w:val="clear" w:color="auto" w:fill="auto"/>
          </w:tcPr>
          <w:p w14:paraId="1846C045" w14:textId="77777777" w:rsidR="00B34C9D" w:rsidRPr="002240EB" w:rsidRDefault="00B34C9D" w:rsidP="001F633D">
            <w:pPr>
              <w:spacing w:line="240" w:lineRule="auto"/>
              <w:jc w:val="both"/>
              <w:rPr>
                <w:rFonts w:ascii="Times New Roman" w:hAnsi="Times New Roman" w:cs="Times New Roman"/>
                <w:sz w:val="24"/>
                <w:szCs w:val="24"/>
              </w:rPr>
            </w:pPr>
          </w:p>
        </w:tc>
        <w:tc>
          <w:tcPr>
            <w:tcW w:w="5953" w:type="dxa"/>
            <w:shd w:val="clear" w:color="auto" w:fill="auto"/>
          </w:tcPr>
          <w:p w14:paraId="6D4ADE65" w14:textId="38713952" w:rsidR="00B34C9D" w:rsidRPr="006A46D5" w:rsidRDefault="006A46D5" w:rsidP="006A46D5">
            <w:pPr>
              <w:pStyle w:val="ListParagraph"/>
              <w:widowControl w:val="0"/>
              <w:numPr>
                <w:ilvl w:val="1"/>
                <w:numId w:val="15"/>
              </w:numPr>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B34C9D" w:rsidRPr="006A46D5">
              <w:rPr>
                <w:rFonts w:ascii="Times New Roman" w:hAnsi="Times New Roman" w:cs="Times New Roman"/>
                <w:sz w:val="24"/>
                <w:szCs w:val="24"/>
              </w:rPr>
              <w:t xml:space="preserve">Pretendentam pēc attiecīgās iekārtas kalpošanas laika beigām ir pienākums nodrošināt bezmaksas tehnikas pieņemšanu un utilizācijas servisu. Pasūtītājs izdzēš datus un nogādā Piegādātājam </w:t>
            </w:r>
            <w:r w:rsidR="00B34C9D" w:rsidRPr="006A46D5">
              <w:rPr>
                <w:rFonts w:ascii="Times New Roman" w:hAnsi="Times New Roman" w:cs="Times New Roman"/>
                <w:sz w:val="24"/>
                <w:szCs w:val="24"/>
              </w:rPr>
              <w:lastRenderedPageBreak/>
              <w:t>iekārtu, savukārt piegādātājs to bezmaksas pieņem un nodod utilizēšanai elektronisko atkritumu apsaimniekošanas uzņēmumam.</w:t>
            </w:r>
          </w:p>
        </w:tc>
        <w:tc>
          <w:tcPr>
            <w:tcW w:w="5387" w:type="dxa"/>
            <w:shd w:val="clear" w:color="auto" w:fill="auto"/>
          </w:tcPr>
          <w:p w14:paraId="6C42C5E5" w14:textId="77777777" w:rsidR="00B34C9D" w:rsidRPr="002240EB" w:rsidRDefault="00B34C9D" w:rsidP="001F633D">
            <w:pPr>
              <w:spacing w:line="240" w:lineRule="auto"/>
              <w:jc w:val="both"/>
              <w:rPr>
                <w:rFonts w:ascii="Times New Roman" w:hAnsi="Times New Roman" w:cs="Times New Roman"/>
                <w:sz w:val="24"/>
                <w:szCs w:val="24"/>
              </w:rPr>
            </w:pPr>
          </w:p>
        </w:tc>
      </w:tr>
      <w:tr w:rsidR="001F633D" w:rsidRPr="002240EB" w14:paraId="21974D4C" w14:textId="77777777" w:rsidTr="006F3A71">
        <w:tc>
          <w:tcPr>
            <w:tcW w:w="846" w:type="dxa"/>
            <w:shd w:val="clear" w:color="auto" w:fill="auto"/>
          </w:tcPr>
          <w:p w14:paraId="12341B34" w14:textId="76C3F19F" w:rsidR="001F633D" w:rsidRPr="00423BEA" w:rsidRDefault="00423BEA" w:rsidP="00423BEA">
            <w:pPr>
              <w:pStyle w:val="Standard"/>
              <w:jc w:val="center"/>
              <w:rPr>
                <w:rFonts w:cs="Times New Roman"/>
                <w:b/>
                <w:bCs/>
                <w:iCs/>
                <w:lang w:val="lv-LV"/>
              </w:rPr>
            </w:pPr>
            <w:r>
              <w:rPr>
                <w:rFonts w:cs="Times New Roman"/>
                <w:b/>
                <w:bCs/>
                <w:iCs/>
                <w:lang w:val="lv-LV"/>
              </w:rPr>
              <w:t>6.</w:t>
            </w:r>
          </w:p>
        </w:tc>
        <w:tc>
          <w:tcPr>
            <w:tcW w:w="1701" w:type="dxa"/>
            <w:shd w:val="clear" w:color="auto" w:fill="auto"/>
          </w:tcPr>
          <w:p w14:paraId="74046497" w14:textId="296B3BD8" w:rsidR="001F633D" w:rsidRPr="002240EB" w:rsidRDefault="001F633D" w:rsidP="001F633D">
            <w:pPr>
              <w:spacing w:line="240" w:lineRule="auto"/>
              <w:jc w:val="both"/>
              <w:rPr>
                <w:rFonts w:ascii="Times New Roman" w:hAnsi="Times New Roman" w:cs="Times New Roman"/>
                <w:sz w:val="24"/>
                <w:szCs w:val="24"/>
              </w:rPr>
            </w:pPr>
            <w:r w:rsidRPr="002240EB">
              <w:rPr>
                <w:rFonts w:ascii="Times New Roman" w:hAnsi="Times New Roman" w:cs="Times New Roman"/>
                <w:sz w:val="24"/>
                <w:szCs w:val="24"/>
              </w:rPr>
              <w:t xml:space="preserve">Piegādes vieta </w:t>
            </w:r>
          </w:p>
        </w:tc>
        <w:tc>
          <w:tcPr>
            <w:tcW w:w="5953" w:type="dxa"/>
            <w:shd w:val="clear" w:color="auto" w:fill="auto"/>
          </w:tcPr>
          <w:p w14:paraId="6793F8BA" w14:textId="554CE541" w:rsidR="001F633D" w:rsidRPr="0009372D" w:rsidRDefault="001F633D" w:rsidP="005902B0">
            <w:pPr>
              <w:widowControl w:val="0"/>
              <w:spacing w:after="0" w:line="276" w:lineRule="auto"/>
              <w:ind w:left="40" w:hanging="40"/>
              <w:jc w:val="both"/>
              <w:rPr>
                <w:rFonts w:ascii="Times New Roman" w:hAnsi="Times New Roman" w:cs="Times New Roman"/>
                <w:sz w:val="24"/>
                <w:szCs w:val="24"/>
              </w:rPr>
            </w:pPr>
            <w:r w:rsidRPr="0009372D">
              <w:rPr>
                <w:rFonts w:ascii="Times New Roman" w:hAnsi="Times New Roman" w:cs="Times New Roman"/>
                <w:sz w:val="24"/>
                <w:szCs w:val="24"/>
              </w:rPr>
              <w:t xml:space="preserve">Pretendentam jānodrošina preces piegāde </w:t>
            </w:r>
            <w:r w:rsidR="00770225">
              <w:rPr>
                <w:rFonts w:ascii="Times New Roman" w:hAnsi="Times New Roman" w:cs="Times New Roman"/>
                <w:sz w:val="24"/>
                <w:szCs w:val="24"/>
              </w:rPr>
              <w:t>30</w:t>
            </w:r>
            <w:r w:rsidRPr="0009372D">
              <w:rPr>
                <w:rFonts w:ascii="Times New Roman" w:hAnsi="Times New Roman" w:cs="Times New Roman"/>
                <w:sz w:val="24"/>
                <w:szCs w:val="24"/>
              </w:rPr>
              <w:t xml:space="preserve"> (</w:t>
            </w:r>
            <w:r w:rsidR="00770225">
              <w:rPr>
                <w:rFonts w:ascii="Times New Roman" w:hAnsi="Times New Roman" w:cs="Times New Roman"/>
                <w:sz w:val="24"/>
                <w:szCs w:val="24"/>
              </w:rPr>
              <w:t>trīs</w:t>
            </w:r>
            <w:r w:rsidRPr="0009372D">
              <w:rPr>
                <w:rFonts w:ascii="Times New Roman" w:hAnsi="Times New Roman" w:cs="Times New Roman"/>
                <w:sz w:val="24"/>
                <w:szCs w:val="24"/>
              </w:rPr>
              <w:t>desmit) dienu laikā no iepirkuma līguma abpusējas parakstīšanas.</w:t>
            </w:r>
          </w:p>
        </w:tc>
        <w:tc>
          <w:tcPr>
            <w:tcW w:w="5387" w:type="dxa"/>
            <w:shd w:val="clear" w:color="auto" w:fill="auto"/>
          </w:tcPr>
          <w:p w14:paraId="32B9EBC9" w14:textId="59999127" w:rsidR="001F633D" w:rsidRPr="002240EB" w:rsidRDefault="001F633D" w:rsidP="001F633D">
            <w:pPr>
              <w:spacing w:line="240" w:lineRule="auto"/>
              <w:jc w:val="both"/>
              <w:rPr>
                <w:rFonts w:ascii="Times New Roman" w:hAnsi="Times New Roman" w:cs="Times New Roman"/>
                <w:sz w:val="24"/>
                <w:szCs w:val="24"/>
              </w:rPr>
            </w:pPr>
          </w:p>
        </w:tc>
      </w:tr>
    </w:tbl>
    <w:p w14:paraId="0A7F80C4" w14:textId="2F92BF32" w:rsidR="00A50170" w:rsidRDefault="00A50170" w:rsidP="006E0777">
      <w:pPr>
        <w:tabs>
          <w:tab w:val="left" w:pos="6160"/>
        </w:tabs>
        <w:spacing w:after="0" w:line="240" w:lineRule="auto"/>
        <w:jc w:val="center"/>
        <w:rPr>
          <w:rFonts w:ascii="Times New Roman" w:eastAsia="Calibri" w:hAnsi="Times New Roman" w:cs="Times New Roman"/>
          <w:sz w:val="24"/>
          <w:szCs w:val="24"/>
        </w:rPr>
      </w:pPr>
    </w:p>
    <w:p w14:paraId="2BBD9DC8" w14:textId="77777777" w:rsidR="0004188C" w:rsidRDefault="0004188C" w:rsidP="006E0777">
      <w:pPr>
        <w:tabs>
          <w:tab w:val="left" w:pos="6160"/>
        </w:tabs>
        <w:spacing w:after="0" w:line="240" w:lineRule="auto"/>
        <w:jc w:val="center"/>
        <w:rPr>
          <w:rFonts w:ascii="Times New Roman" w:eastAsia="Calibri" w:hAnsi="Times New Roman" w:cs="Times New Roman"/>
          <w:sz w:val="24"/>
          <w:szCs w:val="24"/>
        </w:rPr>
      </w:pPr>
    </w:p>
    <w:p w14:paraId="225E015C" w14:textId="0B66FBB2" w:rsidR="006B5C9C" w:rsidRPr="006B5C9C" w:rsidRDefault="006B5C9C" w:rsidP="006B5C9C">
      <w:pPr>
        <w:rPr>
          <w:rFonts w:ascii="Times New Roman" w:eastAsia="Calibri" w:hAnsi="Times New Roman" w:cs="Times New Roman"/>
          <w:sz w:val="24"/>
          <w:szCs w:val="24"/>
        </w:rPr>
      </w:pPr>
    </w:p>
    <w:p w14:paraId="08D29AE8" w14:textId="128D7573" w:rsidR="006B5C9C" w:rsidRDefault="006B5C9C" w:rsidP="006B5C9C">
      <w:pPr>
        <w:rPr>
          <w:rFonts w:ascii="Times New Roman" w:eastAsia="Calibri" w:hAnsi="Times New Roman" w:cs="Times New Roman"/>
          <w:b/>
          <w:sz w:val="24"/>
          <w:szCs w:val="24"/>
        </w:rPr>
      </w:pPr>
    </w:p>
    <w:p w14:paraId="15EA963D" w14:textId="77777777" w:rsidR="00AF3C14" w:rsidRPr="004B5198" w:rsidRDefault="00AF3C14" w:rsidP="00AF3C14">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tbl>
      <w:tblPr>
        <w:tblStyle w:val="TableGrid"/>
        <w:tblpPr w:leftFromText="180" w:rightFromText="180" w:vertAnchor="text" w:horzAnchor="margin" w:tblpY="-17"/>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4379"/>
        <w:gridCol w:w="3942"/>
      </w:tblGrid>
      <w:tr w:rsidR="00AF3C14" w14:paraId="5308D00B" w14:textId="77777777" w:rsidTr="00BD078E">
        <w:trPr>
          <w:trHeight w:val="396"/>
        </w:trPr>
        <w:tc>
          <w:tcPr>
            <w:tcW w:w="2205" w:type="pct"/>
          </w:tcPr>
          <w:p w14:paraId="63924FCA" w14:textId="77777777" w:rsidR="00AF3C14" w:rsidRDefault="00AF3C14" w:rsidP="00BD078E">
            <w:pPr>
              <w:spacing w:before="6"/>
              <w:jc w:val="center"/>
              <w:rPr>
                <w:bCs/>
                <w:iCs/>
                <w:sz w:val="24"/>
                <w:szCs w:val="24"/>
              </w:rPr>
            </w:pPr>
            <w:r w:rsidRPr="004731F3">
              <w:rPr>
                <w:i/>
                <w:sz w:val="24"/>
                <w:szCs w:val="24"/>
              </w:rPr>
              <w:t>(Pilnvarotās personas amata nosaukums)</w:t>
            </w:r>
          </w:p>
        </w:tc>
        <w:tc>
          <w:tcPr>
            <w:tcW w:w="1471" w:type="pct"/>
          </w:tcPr>
          <w:p w14:paraId="7F0BE9F8" w14:textId="77777777" w:rsidR="00AF3C14" w:rsidRDefault="00AF3C14" w:rsidP="00BD078E">
            <w:pPr>
              <w:spacing w:before="6"/>
              <w:jc w:val="center"/>
              <w:rPr>
                <w:bCs/>
                <w:iCs/>
                <w:sz w:val="24"/>
                <w:szCs w:val="24"/>
              </w:rPr>
            </w:pPr>
            <w:r w:rsidRPr="004731F3">
              <w:rPr>
                <w:i/>
                <w:sz w:val="24"/>
                <w:szCs w:val="24"/>
              </w:rPr>
              <w:t>(*Personiskais paraksts)</w:t>
            </w:r>
          </w:p>
        </w:tc>
        <w:tc>
          <w:tcPr>
            <w:tcW w:w="1324" w:type="pct"/>
          </w:tcPr>
          <w:p w14:paraId="071BDD63" w14:textId="77777777" w:rsidR="00AF3C14" w:rsidRDefault="00AF3C14" w:rsidP="00BD078E">
            <w:pPr>
              <w:spacing w:before="6"/>
              <w:jc w:val="center"/>
              <w:rPr>
                <w:bCs/>
                <w:iCs/>
                <w:sz w:val="24"/>
                <w:szCs w:val="24"/>
              </w:rPr>
            </w:pPr>
            <w:r w:rsidRPr="004731F3">
              <w:rPr>
                <w:i/>
                <w:sz w:val="24"/>
                <w:szCs w:val="24"/>
              </w:rPr>
              <w:t>(Paraksta atšifrējums)</w:t>
            </w:r>
          </w:p>
        </w:tc>
      </w:tr>
    </w:tbl>
    <w:p w14:paraId="14220EDD" w14:textId="77777777" w:rsidR="00AF3C14" w:rsidRDefault="00AF3C14" w:rsidP="00AF3C14">
      <w:pPr>
        <w:spacing w:before="6"/>
        <w:jc w:val="center"/>
        <w:rPr>
          <w:rFonts w:ascii="Times New Roman" w:hAnsi="Times New Roman" w:cs="Times New Roman"/>
          <w:bCs/>
          <w:iCs/>
          <w:sz w:val="24"/>
          <w:szCs w:val="24"/>
        </w:rPr>
      </w:pPr>
    </w:p>
    <w:p w14:paraId="79A0F818" w14:textId="77777777" w:rsidR="00AF3C14" w:rsidRDefault="00AF3C14" w:rsidP="00AF3C14">
      <w:pPr>
        <w:spacing w:before="6"/>
        <w:jc w:val="center"/>
        <w:rPr>
          <w:rFonts w:ascii="Times New Roman" w:hAnsi="Times New Roman" w:cs="Times New Roman"/>
          <w:bCs/>
          <w:iCs/>
          <w:sz w:val="24"/>
          <w:szCs w:val="24"/>
        </w:rPr>
      </w:pPr>
    </w:p>
    <w:p w14:paraId="2F5A9952" w14:textId="77777777" w:rsidR="00AF3C14" w:rsidRDefault="00AF3C14" w:rsidP="00AF3C14">
      <w:pPr>
        <w:spacing w:before="6"/>
        <w:jc w:val="center"/>
        <w:rPr>
          <w:rFonts w:ascii="Times New Roman" w:hAnsi="Times New Roman" w:cs="Times New Roman"/>
          <w:bCs/>
          <w:iCs/>
          <w:sz w:val="24"/>
          <w:szCs w:val="24"/>
        </w:rPr>
      </w:pPr>
    </w:p>
    <w:p w14:paraId="41B8A825" w14:textId="19A8741A" w:rsidR="00AF3C14" w:rsidRPr="00B57B5D" w:rsidRDefault="00AF3C14" w:rsidP="00AF3C14">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p w14:paraId="57DF74F9" w14:textId="77777777" w:rsidR="006B5C9C" w:rsidRPr="006B5C9C" w:rsidRDefault="006B5C9C" w:rsidP="006B5C9C">
      <w:pPr>
        <w:rPr>
          <w:rFonts w:ascii="Times New Roman" w:eastAsia="Calibri" w:hAnsi="Times New Roman" w:cs="Times New Roman"/>
          <w:sz w:val="24"/>
          <w:szCs w:val="24"/>
        </w:rPr>
      </w:pPr>
    </w:p>
    <w:sectPr w:rsidR="006B5C9C" w:rsidRPr="006B5C9C" w:rsidSect="006E0777">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1138" w:bottom="851" w:left="1699" w:header="706" w:footer="4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58A1F" w14:textId="77777777" w:rsidR="00757DD2" w:rsidRDefault="00757DD2" w:rsidP="009743CB">
      <w:pPr>
        <w:spacing w:after="0" w:line="240" w:lineRule="auto"/>
      </w:pPr>
      <w:r>
        <w:separator/>
      </w:r>
    </w:p>
  </w:endnote>
  <w:endnote w:type="continuationSeparator" w:id="0">
    <w:p w14:paraId="157C47C7" w14:textId="77777777" w:rsidR="00757DD2" w:rsidRDefault="00757DD2" w:rsidP="0097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EE27" w14:textId="77777777" w:rsidR="001A2632" w:rsidRDefault="001A2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85196"/>
      <w:docPartObj>
        <w:docPartGallery w:val="Page Numbers (Bottom of Page)"/>
        <w:docPartUnique/>
      </w:docPartObj>
    </w:sdtPr>
    <w:sdtEndPr>
      <w:rPr>
        <w:noProof/>
      </w:rPr>
    </w:sdtEndPr>
    <w:sdtContent>
      <w:p w14:paraId="398D5A06" w14:textId="7460AC57" w:rsidR="00F94F9B" w:rsidRDefault="00F94F9B">
        <w:pPr>
          <w:pStyle w:val="Footer"/>
          <w:jc w:val="center"/>
        </w:pPr>
        <w:r>
          <w:fldChar w:fldCharType="begin"/>
        </w:r>
        <w:r>
          <w:instrText xml:space="preserve"> PAGE   \* MERGEFORMAT </w:instrText>
        </w:r>
        <w:r>
          <w:fldChar w:fldCharType="separate"/>
        </w:r>
        <w:r w:rsidR="00E1173C">
          <w:rPr>
            <w:noProof/>
          </w:rPr>
          <w:t>7</w:t>
        </w:r>
        <w:r>
          <w:rPr>
            <w:noProof/>
          </w:rPr>
          <w:fldChar w:fldCharType="end"/>
        </w:r>
      </w:p>
    </w:sdtContent>
  </w:sdt>
  <w:p w14:paraId="1CED3196" w14:textId="77777777" w:rsidR="00F94F9B" w:rsidRPr="001F7948" w:rsidRDefault="00F94F9B">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6A5F" w14:textId="77777777" w:rsidR="001A2632" w:rsidRDefault="001A2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4268" w14:textId="77777777" w:rsidR="00757DD2" w:rsidRDefault="00757DD2" w:rsidP="009743CB">
      <w:pPr>
        <w:spacing w:after="0" w:line="240" w:lineRule="auto"/>
      </w:pPr>
      <w:r>
        <w:separator/>
      </w:r>
    </w:p>
  </w:footnote>
  <w:footnote w:type="continuationSeparator" w:id="0">
    <w:p w14:paraId="22DE6F2A" w14:textId="77777777" w:rsidR="00757DD2" w:rsidRDefault="00757DD2" w:rsidP="009743CB">
      <w:pPr>
        <w:spacing w:after="0" w:line="240" w:lineRule="auto"/>
      </w:pPr>
      <w:r>
        <w:continuationSeparator/>
      </w:r>
    </w:p>
  </w:footnote>
  <w:footnote w:id="1">
    <w:p w14:paraId="0DAEF7DB" w14:textId="5147C3E1" w:rsidR="00F94F9B" w:rsidRDefault="00F94F9B" w:rsidP="00DE50D5">
      <w:pPr>
        <w:pStyle w:val="FootnoteText"/>
        <w:jc w:val="both"/>
      </w:pPr>
      <w:r>
        <w:rPr>
          <w:rStyle w:val="FootnoteReference"/>
        </w:rPr>
        <w:footnoteRef/>
      </w:r>
      <w:r>
        <w:t xml:space="preserve"> </w:t>
      </w:r>
      <w:r w:rsidRPr="00DE50D5">
        <w:rPr>
          <w:rFonts w:ascii="Times New Roman" w:hAnsi="Times New Roman" w:cs="Times New Roman"/>
          <w:i/>
          <w:sz w:val="24"/>
          <w:szCs w:val="24"/>
        </w:rPr>
        <w:t xml:space="preserve">Ja Tehniskajā specifikācijā norādīts konkrēts Preces vai standarta nosaukums vai kāda cita norāde uz specifisku Preces izcelsmi, īpašu procesu, zīmolu vai veidu, pretendents var piedāvāt ekvivalentas preces vai atbilstību ekvivalentiem standartiem, kas atbilst Tehniskās specifikācijas prasībām un parametriem. Piedāvājot ekvivalentu standartu, Pretendentam ir jāsniedz pierādījumi par iesniegtā piedāvājuma ekvivalenci Pasūtītāja izvirzītajām specifiskajām prasībām. </w:t>
      </w:r>
    </w:p>
  </w:footnote>
  <w:footnote w:id="2">
    <w:p w14:paraId="717C2AA5" w14:textId="77777777" w:rsidR="0036240C" w:rsidRPr="00FD459A" w:rsidRDefault="0036240C" w:rsidP="0036240C">
      <w:pPr>
        <w:pStyle w:val="FootnoteText"/>
        <w:jc w:val="both"/>
        <w:rPr>
          <w:rFonts w:ascii="Times New Roman" w:hAnsi="Times New Roman" w:cs="Times New Roman"/>
          <w:i/>
          <w:sz w:val="24"/>
          <w:szCs w:val="24"/>
        </w:rPr>
      </w:pPr>
      <w:r w:rsidRPr="00D303F6">
        <w:rPr>
          <w:rStyle w:val="FootnoteReference"/>
          <w:sz w:val="24"/>
          <w:szCs w:val="24"/>
        </w:rPr>
        <w:footnoteRef/>
      </w:r>
      <w:r w:rsidRPr="00FD459A">
        <w:rPr>
          <w:i/>
          <w:sz w:val="24"/>
          <w:szCs w:val="24"/>
        </w:rPr>
        <w:t xml:space="preserve"> </w:t>
      </w:r>
      <w:r w:rsidRPr="00FD459A">
        <w:rPr>
          <w:rFonts w:ascii="Times New Roman" w:hAnsi="Times New Roman" w:cs="Times New Roman"/>
          <w:i/>
          <w:sz w:val="24"/>
          <w:szCs w:val="24"/>
        </w:rPr>
        <w:t>Aizpildot Tehnisko piedāvājumu, Pretendents norāda informāciju par piedāvāto Preci - nosaukumu, aprakstu, ražotāju, konkrētus preces parametrus, raksturlielumus vai ieraksta “NODROŠINĀSIM” vai “APSTIPRINU” Tehniskās specifikācijas punktos, kur nav nepieciešams norādīt konkrētus raksturlielumus, lai komisija spētu objektīvi pārliecināties par iesniegtā piedāvājuma atbilstību Tehniskajai specifikācijai un Nolikuma prasībām</w:t>
      </w:r>
      <w:r>
        <w:rPr>
          <w:rFonts w:ascii="Times New Roman" w:hAnsi="Times New Roman" w:cs="Times New Roman"/>
          <w:i/>
          <w:sz w:val="24"/>
          <w:szCs w:val="24"/>
        </w:rPr>
        <w:t>.</w:t>
      </w:r>
    </w:p>
  </w:footnote>
  <w:footnote w:id="3">
    <w:p w14:paraId="46192FB4" w14:textId="3CF8C316" w:rsidR="0071184C" w:rsidRDefault="00F94F9B" w:rsidP="00DE50D5">
      <w:pPr>
        <w:pStyle w:val="Standard"/>
        <w:jc w:val="both"/>
      </w:pPr>
      <w:r>
        <w:rPr>
          <w:rStyle w:val="FootnoteReference"/>
        </w:rPr>
        <w:footnoteRef/>
      </w:r>
      <w:r w:rsidRPr="00DE50D5">
        <w:rPr>
          <w:rFonts w:eastAsiaTheme="minorHAnsi" w:cs="Times New Roman"/>
          <w:i/>
          <w:kern w:val="0"/>
          <w:lang w:val="lv-LV" w:bidi="ar-SA"/>
        </w:rPr>
        <w:t>Saskaņā ar Valsts drošības dienesta rekomendācijām:</w:t>
      </w:r>
      <w:r>
        <w:rPr>
          <w:szCs w:val="22"/>
          <w:shd w:val="clear" w:color="auto" w:fill="FFFFFF"/>
          <w:lang w:val="lv-LV"/>
        </w:rPr>
        <w:t xml:space="preserve"> </w:t>
      </w:r>
      <w:hyperlink r:id="rId1" w:history="1">
        <w:r w:rsidR="0071184C" w:rsidRPr="004714C8">
          <w:rPr>
            <w:rStyle w:val="Hyperlink"/>
          </w:rPr>
          <w:t>https://vdd.gov.lv/uploads/materials/24/lv/it-drosibas-rekomendacijas.pdf</w:t>
        </w:r>
      </w:hyperlink>
    </w:p>
    <w:p w14:paraId="1FBECB0B" w14:textId="4B6A3FAA" w:rsidR="00F94F9B" w:rsidRPr="00DE50D5" w:rsidRDefault="00F94F9B" w:rsidP="00DE50D5">
      <w:pPr>
        <w:pStyle w:val="Standard"/>
        <w:jc w:val="both"/>
        <w:rPr>
          <w:i/>
          <w:sz w:val="26"/>
        </w:rPr>
      </w:pPr>
      <w:r w:rsidRPr="00DE50D5">
        <w:rPr>
          <w:i/>
        </w:rPr>
        <w:t xml:space="preserve"> </w:t>
      </w:r>
    </w:p>
    <w:p w14:paraId="75802E20" w14:textId="77777777" w:rsidR="00F94F9B" w:rsidRDefault="00F94F9B" w:rsidP="00DE50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BA3E" w14:textId="77777777" w:rsidR="001A2632" w:rsidRDefault="001A2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A05D" w14:textId="77777777" w:rsidR="001A2632" w:rsidRDefault="001A2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ADB2" w14:textId="77777777" w:rsidR="001A2632" w:rsidRDefault="001A2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0000006"/>
    <w:multiLevelType w:val="multilevel"/>
    <w:tmpl w:val="00000006"/>
    <w:name w:val="WWNum1a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Num1aa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255782"/>
    <w:multiLevelType w:val="multilevel"/>
    <w:tmpl w:val="D73CC80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793EA1"/>
    <w:multiLevelType w:val="hybridMultilevel"/>
    <w:tmpl w:val="B64C2442"/>
    <w:lvl w:ilvl="0" w:tplc="4B00B158">
      <w:start w:val="1"/>
      <w:numFmt w:val="bullet"/>
      <w:lvlText w:val=""/>
      <w:lvlJc w:val="left"/>
      <w:pPr>
        <w:ind w:left="720" w:hanging="360"/>
      </w:pPr>
      <w:rPr>
        <w:rFonts w:ascii="Symbol" w:hAnsi="Symbol" w:hint="default"/>
      </w:rPr>
    </w:lvl>
    <w:lvl w:ilvl="1" w:tplc="2C866214" w:tentative="1">
      <w:start w:val="1"/>
      <w:numFmt w:val="bullet"/>
      <w:lvlText w:val="o"/>
      <w:lvlJc w:val="left"/>
      <w:pPr>
        <w:ind w:left="1440" w:hanging="360"/>
      </w:pPr>
      <w:rPr>
        <w:rFonts w:ascii="Courier New" w:hAnsi="Courier New" w:cs="Courier New" w:hint="default"/>
      </w:rPr>
    </w:lvl>
    <w:lvl w:ilvl="2" w:tplc="F0022F8E" w:tentative="1">
      <w:start w:val="1"/>
      <w:numFmt w:val="bullet"/>
      <w:lvlText w:val=""/>
      <w:lvlJc w:val="left"/>
      <w:pPr>
        <w:ind w:left="2160" w:hanging="360"/>
      </w:pPr>
      <w:rPr>
        <w:rFonts w:ascii="Wingdings" w:hAnsi="Wingdings" w:hint="default"/>
      </w:rPr>
    </w:lvl>
    <w:lvl w:ilvl="3" w:tplc="E4F64D4C" w:tentative="1">
      <w:start w:val="1"/>
      <w:numFmt w:val="bullet"/>
      <w:lvlText w:val=""/>
      <w:lvlJc w:val="left"/>
      <w:pPr>
        <w:ind w:left="2880" w:hanging="360"/>
      </w:pPr>
      <w:rPr>
        <w:rFonts w:ascii="Symbol" w:hAnsi="Symbol" w:hint="default"/>
      </w:rPr>
    </w:lvl>
    <w:lvl w:ilvl="4" w:tplc="E03C2378" w:tentative="1">
      <w:start w:val="1"/>
      <w:numFmt w:val="bullet"/>
      <w:lvlText w:val="o"/>
      <w:lvlJc w:val="left"/>
      <w:pPr>
        <w:ind w:left="3600" w:hanging="360"/>
      </w:pPr>
      <w:rPr>
        <w:rFonts w:ascii="Courier New" w:hAnsi="Courier New" w:cs="Courier New" w:hint="default"/>
      </w:rPr>
    </w:lvl>
    <w:lvl w:ilvl="5" w:tplc="287ED49A" w:tentative="1">
      <w:start w:val="1"/>
      <w:numFmt w:val="bullet"/>
      <w:lvlText w:val=""/>
      <w:lvlJc w:val="left"/>
      <w:pPr>
        <w:ind w:left="4320" w:hanging="360"/>
      </w:pPr>
      <w:rPr>
        <w:rFonts w:ascii="Wingdings" w:hAnsi="Wingdings" w:hint="default"/>
      </w:rPr>
    </w:lvl>
    <w:lvl w:ilvl="6" w:tplc="96D85460" w:tentative="1">
      <w:start w:val="1"/>
      <w:numFmt w:val="bullet"/>
      <w:lvlText w:val=""/>
      <w:lvlJc w:val="left"/>
      <w:pPr>
        <w:ind w:left="5040" w:hanging="360"/>
      </w:pPr>
      <w:rPr>
        <w:rFonts w:ascii="Symbol" w:hAnsi="Symbol" w:hint="default"/>
      </w:rPr>
    </w:lvl>
    <w:lvl w:ilvl="7" w:tplc="6E26328A" w:tentative="1">
      <w:start w:val="1"/>
      <w:numFmt w:val="bullet"/>
      <w:lvlText w:val="o"/>
      <w:lvlJc w:val="left"/>
      <w:pPr>
        <w:ind w:left="5760" w:hanging="360"/>
      </w:pPr>
      <w:rPr>
        <w:rFonts w:ascii="Courier New" w:hAnsi="Courier New" w:cs="Courier New" w:hint="default"/>
      </w:rPr>
    </w:lvl>
    <w:lvl w:ilvl="8" w:tplc="63F8ABBA" w:tentative="1">
      <w:start w:val="1"/>
      <w:numFmt w:val="bullet"/>
      <w:lvlText w:val=""/>
      <w:lvlJc w:val="left"/>
      <w:pPr>
        <w:ind w:left="6480" w:hanging="360"/>
      </w:pPr>
      <w:rPr>
        <w:rFonts w:ascii="Wingdings" w:hAnsi="Wingdings" w:hint="default"/>
      </w:rPr>
    </w:lvl>
  </w:abstractNum>
  <w:abstractNum w:abstractNumId="5" w15:restartNumberingAfterBreak="0">
    <w:nsid w:val="151577FB"/>
    <w:multiLevelType w:val="multilevel"/>
    <w:tmpl w:val="53044CE4"/>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default"/>
        <w:b/>
        <w:i w:val="0"/>
        <w:sz w:val="24"/>
      </w:rPr>
    </w:lvl>
    <w:lvl w:ilvl="2">
      <w:start w:val="1"/>
      <w:numFmt w:val="decimal"/>
      <w:suff w:val="space"/>
      <w:lvlText w:val="3.11.%3."/>
      <w:lvlJc w:val="left"/>
      <w:pPr>
        <w:ind w:left="360" w:firstLine="0"/>
      </w:pPr>
      <w:rPr>
        <w:rFonts w:hint="default"/>
        <w:b w:val="0"/>
        <w:bCs/>
        <w:i w:val="0"/>
        <w:sz w:val="24"/>
      </w:rPr>
    </w:lvl>
    <w:lvl w:ilvl="3">
      <w:start w:val="1"/>
      <w:numFmt w:val="decimal"/>
      <w:lvlText w:val="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AF13E7"/>
    <w:multiLevelType w:val="multilevel"/>
    <w:tmpl w:val="21A644E6"/>
    <w:lvl w:ilvl="0">
      <w:start w:val="3"/>
      <w:numFmt w:val="decimal"/>
      <w:lvlText w:val="%1."/>
      <w:lvlJc w:val="left"/>
      <w:pPr>
        <w:ind w:left="660" w:hanging="660"/>
      </w:pPr>
      <w:rPr>
        <w:rFonts w:hint="default"/>
      </w:rPr>
    </w:lvl>
    <w:lvl w:ilvl="1">
      <w:start w:val="12"/>
      <w:numFmt w:val="decimal"/>
      <w:lvlText w:val="%1.%2."/>
      <w:lvlJc w:val="left"/>
      <w:pPr>
        <w:ind w:left="887" w:hanging="660"/>
      </w:pPr>
      <w:rPr>
        <w:rFonts w:hint="default"/>
      </w:rPr>
    </w:lvl>
    <w:lvl w:ilvl="2">
      <w:start w:val="1"/>
      <w:numFmt w:val="decimal"/>
      <w:lvlText w:val="%1.%2.%3."/>
      <w:lvlJc w:val="left"/>
      <w:pPr>
        <w:ind w:left="1174" w:hanging="720"/>
      </w:pPr>
      <w:rPr>
        <w:rFonts w:hint="default"/>
        <w:b w:val="0"/>
        <w:bCs/>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7" w15:restartNumberingAfterBreak="0">
    <w:nsid w:val="22FB4151"/>
    <w:multiLevelType w:val="multilevel"/>
    <w:tmpl w:val="9B5C844E"/>
    <w:lvl w:ilvl="0">
      <w:start w:val="1"/>
      <w:numFmt w:val="decimal"/>
      <w:lvlText w:val="%1."/>
      <w:lvlJc w:val="left"/>
      <w:pPr>
        <w:ind w:left="720" w:hanging="360"/>
      </w:pPr>
      <w:rPr>
        <w:rFonts w:hint="default"/>
        <w:b/>
        <w:i w:val="0"/>
      </w:rPr>
    </w:lvl>
    <w:lvl w:ilvl="1">
      <w:start w:val="7"/>
      <w:numFmt w:val="decimal"/>
      <w:isLgl/>
      <w:lvlText w:val="%1.%2."/>
      <w:lvlJc w:val="left"/>
      <w:pPr>
        <w:ind w:left="900" w:hanging="540"/>
      </w:pPr>
      <w:rPr>
        <w:rFonts w:hint="default"/>
        <w:b/>
        <w:bCs/>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C32EC7"/>
    <w:multiLevelType w:val="multilevel"/>
    <w:tmpl w:val="E3CA5D70"/>
    <w:lvl w:ilvl="0">
      <w:start w:val="1"/>
      <w:numFmt w:val="decimal"/>
      <w:lvlText w:val="%1."/>
      <w:lvlJc w:val="left"/>
      <w:pPr>
        <w:ind w:left="643"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645674"/>
    <w:multiLevelType w:val="multilevel"/>
    <w:tmpl w:val="6AC2013E"/>
    <w:lvl w:ilvl="0">
      <w:start w:val="3"/>
      <w:numFmt w:val="decimal"/>
      <w:lvlText w:val="%1."/>
      <w:lvlJc w:val="left"/>
      <w:pPr>
        <w:ind w:left="480" w:hanging="480"/>
      </w:pPr>
      <w:rPr>
        <w:rFonts w:hint="default"/>
        <w:b/>
        <w:i w:val="0"/>
      </w:rPr>
    </w:lvl>
    <w:lvl w:ilvl="1">
      <w:start w:val="18"/>
      <w:numFmt w:val="decimal"/>
      <w:lvlText w:val="%1.12."/>
      <w:lvlJc w:val="left"/>
      <w:pPr>
        <w:ind w:left="480" w:hanging="480"/>
      </w:pPr>
      <w:rPr>
        <w:rFonts w:hint="default"/>
        <w:b/>
        <w:color w:val="auto"/>
      </w:rPr>
    </w:lvl>
    <w:lvl w:ilvl="2">
      <w:start w:val="1"/>
      <w:numFmt w:val="decimal"/>
      <w:lvlText w:val="%1.11.%3."/>
      <w:lvlJc w:val="left"/>
      <w:pPr>
        <w:ind w:left="720" w:hanging="720"/>
      </w:pPr>
      <w:rPr>
        <w:rFonts w:hint="default"/>
      </w:rPr>
    </w:lvl>
    <w:lvl w:ilvl="3">
      <w:start w:val="1"/>
      <w:numFmt w:val="decimal"/>
      <w:lvlText w:val="%1.11.%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6C167E"/>
    <w:multiLevelType w:val="multilevel"/>
    <w:tmpl w:val="BB6469A2"/>
    <w:lvl w:ilvl="0">
      <w:start w:val="3"/>
      <w:numFmt w:val="decimal"/>
      <w:lvlText w:val="%1."/>
      <w:lvlJc w:val="left"/>
      <w:pPr>
        <w:ind w:left="480" w:hanging="480"/>
      </w:pPr>
      <w:rPr>
        <w:rFonts w:hint="default"/>
        <w:b/>
        <w:i w:val="0"/>
      </w:rPr>
    </w:lvl>
    <w:lvl w:ilvl="1">
      <w:start w:val="18"/>
      <w:numFmt w:val="decimal"/>
      <w:lvlText w:val="%1.12."/>
      <w:lvlJc w:val="left"/>
      <w:pPr>
        <w:ind w:left="480" w:hanging="480"/>
      </w:pPr>
      <w:rPr>
        <w:rFonts w:hint="default"/>
        <w:b/>
        <w:color w:val="FF0000"/>
      </w:rPr>
    </w:lvl>
    <w:lvl w:ilvl="2">
      <w:start w:val="1"/>
      <w:numFmt w:val="decimal"/>
      <w:lvlText w:val="%1.12.%3."/>
      <w:lvlJc w:val="left"/>
      <w:pPr>
        <w:ind w:left="720" w:hanging="720"/>
      </w:pPr>
      <w:rPr>
        <w:rFonts w:hint="default"/>
      </w:rPr>
    </w:lvl>
    <w:lvl w:ilvl="3">
      <w:start w:val="1"/>
      <w:numFmt w:val="decimal"/>
      <w:lvlText w:val="%1.11.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ED51A8"/>
    <w:multiLevelType w:val="multilevel"/>
    <w:tmpl w:val="47166F0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B5A478C"/>
    <w:multiLevelType w:val="multilevel"/>
    <w:tmpl w:val="E536EE3A"/>
    <w:styleLink w:val="Stils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C26620"/>
    <w:multiLevelType w:val="multilevel"/>
    <w:tmpl w:val="4D901A8C"/>
    <w:lvl w:ilvl="0">
      <w:start w:val="5"/>
      <w:numFmt w:val="decimal"/>
      <w:lvlText w:val="%1."/>
      <w:lvlJc w:val="left"/>
      <w:pPr>
        <w:ind w:left="360" w:hanging="360"/>
      </w:pPr>
      <w:rPr>
        <w:rFonts w:hint="default"/>
      </w:rPr>
    </w:lvl>
    <w:lvl w:ilvl="1">
      <w:start w:val="1"/>
      <w:numFmt w:val="decimal"/>
      <w:lvlText w:val="%1.%2."/>
      <w:lvlJc w:val="left"/>
      <w:pPr>
        <w:ind w:left="814" w:hanging="360"/>
      </w:pPr>
      <w:rPr>
        <w:rFonts w:hint="default"/>
        <w:b/>
        <w:bCs w:val="0"/>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4" w15:restartNumberingAfterBreak="0">
    <w:nsid w:val="6C2B7770"/>
    <w:multiLevelType w:val="multilevel"/>
    <w:tmpl w:val="C41043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8.%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3300B0"/>
    <w:multiLevelType w:val="hybridMultilevel"/>
    <w:tmpl w:val="D3E47FF6"/>
    <w:lvl w:ilvl="0" w:tplc="A96AEF9C">
      <w:start w:val="1"/>
      <w:numFmt w:val="decimal"/>
      <w:pStyle w:val="Pielikums"/>
      <w:lvlText w:val="%1."/>
      <w:lvlJc w:val="right"/>
      <w:pPr>
        <w:ind w:left="130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73779F"/>
    <w:multiLevelType w:val="multilevel"/>
    <w:tmpl w:val="5C8E3A86"/>
    <w:lvl w:ilvl="0">
      <w:start w:val="4"/>
      <w:numFmt w:val="decimal"/>
      <w:lvlText w:val="%1."/>
      <w:lvlJc w:val="left"/>
      <w:pPr>
        <w:ind w:left="360" w:hanging="360"/>
      </w:pPr>
      <w:rPr>
        <w:rFonts w:hint="default"/>
      </w:rPr>
    </w:lvl>
    <w:lvl w:ilvl="1">
      <w:start w:val="1"/>
      <w:numFmt w:val="decimal"/>
      <w:lvlText w:val="%1.%2."/>
      <w:lvlJc w:val="left"/>
      <w:pPr>
        <w:ind w:left="390" w:hanging="360"/>
      </w:pPr>
      <w:rPr>
        <w:rFonts w:hint="default"/>
        <w:b/>
        <w:bCs/>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num w:numId="1">
    <w:abstractNumId w:val="11"/>
  </w:num>
  <w:num w:numId="2">
    <w:abstractNumId w:val="11"/>
  </w:num>
  <w:num w:numId="3">
    <w:abstractNumId w:val="15"/>
  </w:num>
  <w:num w:numId="4">
    <w:abstractNumId w:val="7"/>
  </w:num>
  <w:num w:numId="5">
    <w:abstractNumId w:val="8"/>
  </w:num>
  <w:num w:numId="6">
    <w:abstractNumId w:val="12"/>
  </w:num>
  <w:num w:numId="7">
    <w:abstractNumId w:val="9"/>
  </w:num>
  <w:num w:numId="8">
    <w:abstractNumId w:val="10"/>
  </w:num>
  <w:num w:numId="9">
    <w:abstractNumId w:val="3"/>
  </w:num>
  <w:num w:numId="10">
    <w:abstractNumId w:val="4"/>
  </w:num>
  <w:num w:numId="11">
    <w:abstractNumId w:val="14"/>
  </w:num>
  <w:num w:numId="12">
    <w:abstractNumId w:val="5"/>
  </w:num>
  <w:num w:numId="13">
    <w:abstractNumId w:val="6"/>
  </w:num>
  <w:num w:numId="14">
    <w:abstractNumId w:val="16"/>
  </w:num>
  <w:num w:numId="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CB"/>
    <w:rsid w:val="000008D0"/>
    <w:rsid w:val="0000524B"/>
    <w:rsid w:val="000155D6"/>
    <w:rsid w:val="0004188C"/>
    <w:rsid w:val="000418E8"/>
    <w:rsid w:val="0004305D"/>
    <w:rsid w:val="00046B82"/>
    <w:rsid w:val="0005089E"/>
    <w:rsid w:val="00051604"/>
    <w:rsid w:val="00052CD3"/>
    <w:rsid w:val="000533E9"/>
    <w:rsid w:val="00056199"/>
    <w:rsid w:val="000621E5"/>
    <w:rsid w:val="00064D7C"/>
    <w:rsid w:val="00065139"/>
    <w:rsid w:val="000760B8"/>
    <w:rsid w:val="000760F2"/>
    <w:rsid w:val="0007758C"/>
    <w:rsid w:val="00084A5C"/>
    <w:rsid w:val="00087E79"/>
    <w:rsid w:val="0009372D"/>
    <w:rsid w:val="000A149D"/>
    <w:rsid w:val="000A1AE3"/>
    <w:rsid w:val="000A1E0A"/>
    <w:rsid w:val="000A6DC4"/>
    <w:rsid w:val="000B24FE"/>
    <w:rsid w:val="000B66A6"/>
    <w:rsid w:val="000C0E71"/>
    <w:rsid w:val="000C72CF"/>
    <w:rsid w:val="000D6297"/>
    <w:rsid w:val="000D671E"/>
    <w:rsid w:val="000D76F8"/>
    <w:rsid w:val="000E0A9D"/>
    <w:rsid w:val="000E67EF"/>
    <w:rsid w:val="000F02B5"/>
    <w:rsid w:val="000F0693"/>
    <w:rsid w:val="000F080B"/>
    <w:rsid w:val="000F6096"/>
    <w:rsid w:val="001118B2"/>
    <w:rsid w:val="00114C72"/>
    <w:rsid w:val="00124C12"/>
    <w:rsid w:val="001265B9"/>
    <w:rsid w:val="00131206"/>
    <w:rsid w:val="00136C7B"/>
    <w:rsid w:val="001436EE"/>
    <w:rsid w:val="001507D2"/>
    <w:rsid w:val="00156DEC"/>
    <w:rsid w:val="00163B66"/>
    <w:rsid w:val="001737DB"/>
    <w:rsid w:val="0018018B"/>
    <w:rsid w:val="00181841"/>
    <w:rsid w:val="00192143"/>
    <w:rsid w:val="001A2632"/>
    <w:rsid w:val="001B567F"/>
    <w:rsid w:val="001B7593"/>
    <w:rsid w:val="001C22E0"/>
    <w:rsid w:val="001C453A"/>
    <w:rsid w:val="001D6E11"/>
    <w:rsid w:val="001D703B"/>
    <w:rsid w:val="001E0FA8"/>
    <w:rsid w:val="001F633D"/>
    <w:rsid w:val="001F7948"/>
    <w:rsid w:val="0020636B"/>
    <w:rsid w:val="00211CB8"/>
    <w:rsid w:val="00217633"/>
    <w:rsid w:val="0022235B"/>
    <w:rsid w:val="002240EB"/>
    <w:rsid w:val="00226859"/>
    <w:rsid w:val="002315EE"/>
    <w:rsid w:val="00231734"/>
    <w:rsid w:val="00240167"/>
    <w:rsid w:val="00244D47"/>
    <w:rsid w:val="00245A30"/>
    <w:rsid w:val="00251A4E"/>
    <w:rsid w:val="00252393"/>
    <w:rsid w:val="00271581"/>
    <w:rsid w:val="002740E8"/>
    <w:rsid w:val="00285CB9"/>
    <w:rsid w:val="00290D1D"/>
    <w:rsid w:val="00292FAA"/>
    <w:rsid w:val="002A7FF8"/>
    <w:rsid w:val="002B2AFD"/>
    <w:rsid w:val="002B5067"/>
    <w:rsid w:val="002C345F"/>
    <w:rsid w:val="002C50DE"/>
    <w:rsid w:val="002C5571"/>
    <w:rsid w:val="002C6AAF"/>
    <w:rsid w:val="002D10FD"/>
    <w:rsid w:val="002F4E1F"/>
    <w:rsid w:val="002F70AC"/>
    <w:rsid w:val="00300EF2"/>
    <w:rsid w:val="00301B85"/>
    <w:rsid w:val="00303018"/>
    <w:rsid w:val="0031035E"/>
    <w:rsid w:val="00312779"/>
    <w:rsid w:val="00314FCD"/>
    <w:rsid w:val="00317915"/>
    <w:rsid w:val="0032113B"/>
    <w:rsid w:val="003227D2"/>
    <w:rsid w:val="00331E0C"/>
    <w:rsid w:val="00332163"/>
    <w:rsid w:val="00335578"/>
    <w:rsid w:val="003417B2"/>
    <w:rsid w:val="0034226E"/>
    <w:rsid w:val="003460E4"/>
    <w:rsid w:val="00347E49"/>
    <w:rsid w:val="00350387"/>
    <w:rsid w:val="00351D7D"/>
    <w:rsid w:val="00352362"/>
    <w:rsid w:val="00353D98"/>
    <w:rsid w:val="003618EE"/>
    <w:rsid w:val="0036240C"/>
    <w:rsid w:val="00372331"/>
    <w:rsid w:val="003763F9"/>
    <w:rsid w:val="003808FF"/>
    <w:rsid w:val="003847DF"/>
    <w:rsid w:val="00385BBA"/>
    <w:rsid w:val="003873D5"/>
    <w:rsid w:val="00387C95"/>
    <w:rsid w:val="003919F1"/>
    <w:rsid w:val="00392610"/>
    <w:rsid w:val="003940B4"/>
    <w:rsid w:val="003A0254"/>
    <w:rsid w:val="003A315C"/>
    <w:rsid w:val="003A53FB"/>
    <w:rsid w:val="003A5AF3"/>
    <w:rsid w:val="003B3609"/>
    <w:rsid w:val="003B4666"/>
    <w:rsid w:val="003B55D4"/>
    <w:rsid w:val="003D3126"/>
    <w:rsid w:val="003E7C27"/>
    <w:rsid w:val="003F2032"/>
    <w:rsid w:val="003F63D7"/>
    <w:rsid w:val="0040623E"/>
    <w:rsid w:val="004106E4"/>
    <w:rsid w:val="00410EE7"/>
    <w:rsid w:val="004116D0"/>
    <w:rsid w:val="004166AD"/>
    <w:rsid w:val="00423BEA"/>
    <w:rsid w:val="00424D95"/>
    <w:rsid w:val="00427CD9"/>
    <w:rsid w:val="00445507"/>
    <w:rsid w:val="00453229"/>
    <w:rsid w:val="00461B7D"/>
    <w:rsid w:val="00465EE0"/>
    <w:rsid w:val="00467469"/>
    <w:rsid w:val="004674F4"/>
    <w:rsid w:val="004B14D7"/>
    <w:rsid w:val="004B4EAF"/>
    <w:rsid w:val="004B7FFD"/>
    <w:rsid w:val="004C00C7"/>
    <w:rsid w:val="004C0683"/>
    <w:rsid w:val="004C1569"/>
    <w:rsid w:val="004C430E"/>
    <w:rsid w:val="004D5BB0"/>
    <w:rsid w:val="004E2283"/>
    <w:rsid w:val="004E3595"/>
    <w:rsid w:val="004E61C4"/>
    <w:rsid w:val="004F16D5"/>
    <w:rsid w:val="004F2B28"/>
    <w:rsid w:val="004F2D65"/>
    <w:rsid w:val="004F3D76"/>
    <w:rsid w:val="00500327"/>
    <w:rsid w:val="00537362"/>
    <w:rsid w:val="00540D59"/>
    <w:rsid w:val="00542099"/>
    <w:rsid w:val="00542117"/>
    <w:rsid w:val="005421CA"/>
    <w:rsid w:val="0054419C"/>
    <w:rsid w:val="00553864"/>
    <w:rsid w:val="005675F9"/>
    <w:rsid w:val="00573FF8"/>
    <w:rsid w:val="00576581"/>
    <w:rsid w:val="005806C9"/>
    <w:rsid w:val="00582313"/>
    <w:rsid w:val="00586681"/>
    <w:rsid w:val="005902B0"/>
    <w:rsid w:val="00590B94"/>
    <w:rsid w:val="005A03A3"/>
    <w:rsid w:val="005A11BE"/>
    <w:rsid w:val="005A1A8D"/>
    <w:rsid w:val="005A44B2"/>
    <w:rsid w:val="005B09C5"/>
    <w:rsid w:val="005B5A31"/>
    <w:rsid w:val="005C0056"/>
    <w:rsid w:val="005D0A2A"/>
    <w:rsid w:val="005D478B"/>
    <w:rsid w:val="005D7FD4"/>
    <w:rsid w:val="005E070C"/>
    <w:rsid w:val="005F18C1"/>
    <w:rsid w:val="006013FC"/>
    <w:rsid w:val="00605FDC"/>
    <w:rsid w:val="00605FE4"/>
    <w:rsid w:val="00606B6F"/>
    <w:rsid w:val="006078B2"/>
    <w:rsid w:val="00615999"/>
    <w:rsid w:val="00616510"/>
    <w:rsid w:val="006167C0"/>
    <w:rsid w:val="00633EA3"/>
    <w:rsid w:val="00636366"/>
    <w:rsid w:val="00644FF7"/>
    <w:rsid w:val="00647FE6"/>
    <w:rsid w:val="00654F7F"/>
    <w:rsid w:val="006600EC"/>
    <w:rsid w:val="00661B17"/>
    <w:rsid w:val="00663F10"/>
    <w:rsid w:val="00664D90"/>
    <w:rsid w:val="00665191"/>
    <w:rsid w:val="00671A6F"/>
    <w:rsid w:val="00672BA7"/>
    <w:rsid w:val="00672D70"/>
    <w:rsid w:val="00677034"/>
    <w:rsid w:val="00687414"/>
    <w:rsid w:val="006876E9"/>
    <w:rsid w:val="00691E86"/>
    <w:rsid w:val="00694106"/>
    <w:rsid w:val="006A46D5"/>
    <w:rsid w:val="006B5C9C"/>
    <w:rsid w:val="006C26D9"/>
    <w:rsid w:val="006C3F9D"/>
    <w:rsid w:val="006D3A8C"/>
    <w:rsid w:val="006E0777"/>
    <w:rsid w:val="006E6AB0"/>
    <w:rsid w:val="006E7833"/>
    <w:rsid w:val="006F3A71"/>
    <w:rsid w:val="006F5E8D"/>
    <w:rsid w:val="00706323"/>
    <w:rsid w:val="00707D68"/>
    <w:rsid w:val="0071184C"/>
    <w:rsid w:val="00715303"/>
    <w:rsid w:val="00724B6B"/>
    <w:rsid w:val="007255CF"/>
    <w:rsid w:val="00726133"/>
    <w:rsid w:val="007345BD"/>
    <w:rsid w:val="00747EB1"/>
    <w:rsid w:val="00754C0A"/>
    <w:rsid w:val="00757DD2"/>
    <w:rsid w:val="00761AE7"/>
    <w:rsid w:val="007646ED"/>
    <w:rsid w:val="00765160"/>
    <w:rsid w:val="007654AE"/>
    <w:rsid w:val="00770225"/>
    <w:rsid w:val="00770362"/>
    <w:rsid w:val="00773698"/>
    <w:rsid w:val="00776DC6"/>
    <w:rsid w:val="00781C08"/>
    <w:rsid w:val="007902A3"/>
    <w:rsid w:val="007B590C"/>
    <w:rsid w:val="007C4A9B"/>
    <w:rsid w:val="007C4B94"/>
    <w:rsid w:val="007D200B"/>
    <w:rsid w:val="007D2CFB"/>
    <w:rsid w:val="007D470D"/>
    <w:rsid w:val="007D58E6"/>
    <w:rsid w:val="007E0031"/>
    <w:rsid w:val="007E379C"/>
    <w:rsid w:val="007F11DF"/>
    <w:rsid w:val="007F4FAE"/>
    <w:rsid w:val="007F6145"/>
    <w:rsid w:val="007F6AAF"/>
    <w:rsid w:val="007F765F"/>
    <w:rsid w:val="00806235"/>
    <w:rsid w:val="00813131"/>
    <w:rsid w:val="00813E06"/>
    <w:rsid w:val="00814B45"/>
    <w:rsid w:val="0082078A"/>
    <w:rsid w:val="008207BE"/>
    <w:rsid w:val="00820D53"/>
    <w:rsid w:val="0082154B"/>
    <w:rsid w:val="0082662D"/>
    <w:rsid w:val="00830160"/>
    <w:rsid w:val="008306B6"/>
    <w:rsid w:val="00835A6B"/>
    <w:rsid w:val="00840858"/>
    <w:rsid w:val="00846F78"/>
    <w:rsid w:val="00847704"/>
    <w:rsid w:val="008574E2"/>
    <w:rsid w:val="00857B97"/>
    <w:rsid w:val="00861313"/>
    <w:rsid w:val="00865AC9"/>
    <w:rsid w:val="00880AB4"/>
    <w:rsid w:val="00893289"/>
    <w:rsid w:val="0089527D"/>
    <w:rsid w:val="008A4968"/>
    <w:rsid w:val="008A69AF"/>
    <w:rsid w:val="008B2385"/>
    <w:rsid w:val="008B5336"/>
    <w:rsid w:val="008C6BC0"/>
    <w:rsid w:val="008C7E15"/>
    <w:rsid w:val="008D0567"/>
    <w:rsid w:val="008D6936"/>
    <w:rsid w:val="008E68E0"/>
    <w:rsid w:val="00917760"/>
    <w:rsid w:val="00921137"/>
    <w:rsid w:val="00923ADF"/>
    <w:rsid w:val="00926D5D"/>
    <w:rsid w:val="00926EA0"/>
    <w:rsid w:val="00930BAF"/>
    <w:rsid w:val="00931473"/>
    <w:rsid w:val="00931540"/>
    <w:rsid w:val="009348D7"/>
    <w:rsid w:val="009434CF"/>
    <w:rsid w:val="00950CB9"/>
    <w:rsid w:val="0095483B"/>
    <w:rsid w:val="00962F52"/>
    <w:rsid w:val="00966E64"/>
    <w:rsid w:val="009743CB"/>
    <w:rsid w:val="00976171"/>
    <w:rsid w:val="0097655D"/>
    <w:rsid w:val="009804CB"/>
    <w:rsid w:val="0098206E"/>
    <w:rsid w:val="00987AEB"/>
    <w:rsid w:val="00995F45"/>
    <w:rsid w:val="009A4273"/>
    <w:rsid w:val="009A6C27"/>
    <w:rsid w:val="009A7DD4"/>
    <w:rsid w:val="009D1F6A"/>
    <w:rsid w:val="009E00EB"/>
    <w:rsid w:val="009F2B00"/>
    <w:rsid w:val="009F3695"/>
    <w:rsid w:val="009F7073"/>
    <w:rsid w:val="00A07008"/>
    <w:rsid w:val="00A10239"/>
    <w:rsid w:val="00A11DCB"/>
    <w:rsid w:val="00A14FA6"/>
    <w:rsid w:val="00A265BA"/>
    <w:rsid w:val="00A30B37"/>
    <w:rsid w:val="00A32316"/>
    <w:rsid w:val="00A42C4E"/>
    <w:rsid w:val="00A43934"/>
    <w:rsid w:val="00A45D9A"/>
    <w:rsid w:val="00A4789F"/>
    <w:rsid w:val="00A500A4"/>
    <w:rsid w:val="00A50170"/>
    <w:rsid w:val="00A536D0"/>
    <w:rsid w:val="00A55F26"/>
    <w:rsid w:val="00A56036"/>
    <w:rsid w:val="00A57270"/>
    <w:rsid w:val="00A62A15"/>
    <w:rsid w:val="00A85777"/>
    <w:rsid w:val="00A86732"/>
    <w:rsid w:val="00A87FCB"/>
    <w:rsid w:val="00A97CDB"/>
    <w:rsid w:val="00AA5007"/>
    <w:rsid w:val="00AA5618"/>
    <w:rsid w:val="00AB071A"/>
    <w:rsid w:val="00AB5023"/>
    <w:rsid w:val="00AF3C14"/>
    <w:rsid w:val="00AF5441"/>
    <w:rsid w:val="00B01CF5"/>
    <w:rsid w:val="00B233CF"/>
    <w:rsid w:val="00B34C9D"/>
    <w:rsid w:val="00B41C74"/>
    <w:rsid w:val="00B45B68"/>
    <w:rsid w:val="00B567D1"/>
    <w:rsid w:val="00B578F4"/>
    <w:rsid w:val="00B64595"/>
    <w:rsid w:val="00B6755F"/>
    <w:rsid w:val="00B84D9C"/>
    <w:rsid w:val="00B93E6A"/>
    <w:rsid w:val="00BA00B6"/>
    <w:rsid w:val="00BA117E"/>
    <w:rsid w:val="00BB2F32"/>
    <w:rsid w:val="00BB7452"/>
    <w:rsid w:val="00BB7E64"/>
    <w:rsid w:val="00BC309C"/>
    <w:rsid w:val="00BC4F09"/>
    <w:rsid w:val="00BD2C67"/>
    <w:rsid w:val="00BF1345"/>
    <w:rsid w:val="00BF1DF7"/>
    <w:rsid w:val="00BF3178"/>
    <w:rsid w:val="00BF5E8A"/>
    <w:rsid w:val="00BF7759"/>
    <w:rsid w:val="00C00CB4"/>
    <w:rsid w:val="00C11F91"/>
    <w:rsid w:val="00C13563"/>
    <w:rsid w:val="00C13E14"/>
    <w:rsid w:val="00C1404C"/>
    <w:rsid w:val="00C14BFF"/>
    <w:rsid w:val="00C21294"/>
    <w:rsid w:val="00C25D27"/>
    <w:rsid w:val="00C2605B"/>
    <w:rsid w:val="00C2662A"/>
    <w:rsid w:val="00C329CB"/>
    <w:rsid w:val="00C34A8A"/>
    <w:rsid w:val="00C415F2"/>
    <w:rsid w:val="00C4255F"/>
    <w:rsid w:val="00C43ADA"/>
    <w:rsid w:val="00C5049F"/>
    <w:rsid w:val="00C54BC4"/>
    <w:rsid w:val="00C60900"/>
    <w:rsid w:val="00C67295"/>
    <w:rsid w:val="00C73118"/>
    <w:rsid w:val="00C74AE6"/>
    <w:rsid w:val="00C92B06"/>
    <w:rsid w:val="00CA2AC8"/>
    <w:rsid w:val="00CC1039"/>
    <w:rsid w:val="00CC15CD"/>
    <w:rsid w:val="00CC4302"/>
    <w:rsid w:val="00CC430C"/>
    <w:rsid w:val="00CD3BCE"/>
    <w:rsid w:val="00CD6472"/>
    <w:rsid w:val="00CE461E"/>
    <w:rsid w:val="00CF33A5"/>
    <w:rsid w:val="00D06602"/>
    <w:rsid w:val="00D11854"/>
    <w:rsid w:val="00D1698F"/>
    <w:rsid w:val="00D17A1F"/>
    <w:rsid w:val="00D30E26"/>
    <w:rsid w:val="00D36DBA"/>
    <w:rsid w:val="00D4332F"/>
    <w:rsid w:val="00D478E0"/>
    <w:rsid w:val="00D55A74"/>
    <w:rsid w:val="00D60B51"/>
    <w:rsid w:val="00D662A1"/>
    <w:rsid w:val="00D6720E"/>
    <w:rsid w:val="00D810FF"/>
    <w:rsid w:val="00D81CF4"/>
    <w:rsid w:val="00D876DD"/>
    <w:rsid w:val="00D92FED"/>
    <w:rsid w:val="00D94E52"/>
    <w:rsid w:val="00DC5822"/>
    <w:rsid w:val="00DC5978"/>
    <w:rsid w:val="00DC7D98"/>
    <w:rsid w:val="00DD17BB"/>
    <w:rsid w:val="00DD3325"/>
    <w:rsid w:val="00DD61CF"/>
    <w:rsid w:val="00DE44CF"/>
    <w:rsid w:val="00DE50D5"/>
    <w:rsid w:val="00DE5DF2"/>
    <w:rsid w:val="00DF7210"/>
    <w:rsid w:val="00E00451"/>
    <w:rsid w:val="00E053B8"/>
    <w:rsid w:val="00E055EB"/>
    <w:rsid w:val="00E1173C"/>
    <w:rsid w:val="00E20C1D"/>
    <w:rsid w:val="00E2419C"/>
    <w:rsid w:val="00E2746F"/>
    <w:rsid w:val="00E4220A"/>
    <w:rsid w:val="00E42BAF"/>
    <w:rsid w:val="00E47D6E"/>
    <w:rsid w:val="00E51EF7"/>
    <w:rsid w:val="00E63FF2"/>
    <w:rsid w:val="00E65CBF"/>
    <w:rsid w:val="00E66180"/>
    <w:rsid w:val="00E67C47"/>
    <w:rsid w:val="00E73432"/>
    <w:rsid w:val="00E77378"/>
    <w:rsid w:val="00E82C7C"/>
    <w:rsid w:val="00E909B4"/>
    <w:rsid w:val="00E92053"/>
    <w:rsid w:val="00EA096C"/>
    <w:rsid w:val="00EA4CCB"/>
    <w:rsid w:val="00EB748E"/>
    <w:rsid w:val="00EC44FD"/>
    <w:rsid w:val="00ED28F5"/>
    <w:rsid w:val="00EF4CBF"/>
    <w:rsid w:val="00F10E92"/>
    <w:rsid w:val="00F112F6"/>
    <w:rsid w:val="00F16A93"/>
    <w:rsid w:val="00F22326"/>
    <w:rsid w:val="00F274AD"/>
    <w:rsid w:val="00F3353E"/>
    <w:rsid w:val="00F41378"/>
    <w:rsid w:val="00F425AC"/>
    <w:rsid w:val="00F51A6D"/>
    <w:rsid w:val="00F51FA9"/>
    <w:rsid w:val="00F5637F"/>
    <w:rsid w:val="00F56BDC"/>
    <w:rsid w:val="00F61EEA"/>
    <w:rsid w:val="00F63466"/>
    <w:rsid w:val="00F66327"/>
    <w:rsid w:val="00F8481C"/>
    <w:rsid w:val="00F84EA1"/>
    <w:rsid w:val="00F862E9"/>
    <w:rsid w:val="00F93389"/>
    <w:rsid w:val="00F93A4C"/>
    <w:rsid w:val="00F94F9B"/>
    <w:rsid w:val="00FA3479"/>
    <w:rsid w:val="00FB348C"/>
    <w:rsid w:val="00FC0371"/>
    <w:rsid w:val="00FC5E11"/>
    <w:rsid w:val="00FC70F4"/>
    <w:rsid w:val="00FD68A3"/>
    <w:rsid w:val="00FE0866"/>
    <w:rsid w:val="00FE20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3A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CB"/>
    <w:rPr>
      <w:lang w:val="lv-LV"/>
    </w:rPr>
  </w:style>
  <w:style w:type="paragraph" w:styleId="Heading1">
    <w:name w:val="heading 1"/>
    <w:basedOn w:val="Normal"/>
    <w:next w:val="Normal"/>
    <w:link w:val="Heading1Char"/>
    <w:autoRedefine/>
    <w:uiPriority w:val="9"/>
    <w:qFormat/>
    <w:rsid w:val="00E053B8"/>
    <w:pPr>
      <w:keepNext/>
      <w:keepLines/>
      <w:numPr>
        <w:numId w:val="2"/>
      </w:numPr>
      <w:spacing w:before="480" w:line="360" w:lineRule="auto"/>
      <w:jc w:val="center"/>
      <w:outlineLvl w:val="0"/>
    </w:pPr>
    <w:rPr>
      <w:rFonts w:eastAsiaTheme="majorEastAsia" w:cstheme="majorBidi"/>
      <w:b/>
      <w:bCs/>
      <w:caps/>
      <w:sz w:val="26"/>
      <w:szCs w:val="28"/>
    </w:rPr>
  </w:style>
  <w:style w:type="paragraph" w:styleId="Heading2">
    <w:name w:val="heading 2"/>
    <w:basedOn w:val="Normal"/>
    <w:next w:val="Normal"/>
    <w:link w:val="Heading2Char"/>
    <w:autoRedefine/>
    <w:uiPriority w:val="9"/>
    <w:unhideWhenUsed/>
    <w:qFormat/>
    <w:rsid w:val="00E053B8"/>
    <w:pPr>
      <w:keepNext/>
      <w:keepLines/>
      <w:numPr>
        <w:ilvl w:val="1"/>
        <w:numId w:val="2"/>
      </w:numPr>
      <w:spacing w:before="200" w:line="360" w:lineRule="auto"/>
      <w:jc w:val="center"/>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E053B8"/>
    <w:pPr>
      <w:keepNext/>
      <w:keepLines/>
      <w:numPr>
        <w:ilvl w:val="2"/>
        <w:numId w:val="1"/>
      </w:numPr>
      <w:spacing w:line="360" w:lineRule="auto"/>
      <w:outlineLvl w:val="2"/>
    </w:pPr>
    <w:rPr>
      <w:rFonts w:eastAsiaTheme="majorEastAsia" w:cstheme="majorBidi"/>
      <w:b/>
      <w:b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B8"/>
    <w:rPr>
      <w:rFonts w:eastAsiaTheme="majorEastAsia" w:cstheme="majorBidi"/>
      <w:b/>
      <w:bCs/>
      <w:caps/>
      <w:sz w:val="26"/>
      <w:szCs w:val="28"/>
      <w:lang w:val="lv-LV"/>
    </w:rPr>
  </w:style>
  <w:style w:type="character" w:customStyle="1" w:styleId="Heading2Char">
    <w:name w:val="Heading 2 Char"/>
    <w:basedOn w:val="DefaultParagraphFont"/>
    <w:link w:val="Heading2"/>
    <w:uiPriority w:val="9"/>
    <w:rsid w:val="00E053B8"/>
    <w:rPr>
      <w:rFonts w:eastAsiaTheme="majorEastAsia" w:cstheme="majorBidi"/>
      <w:b/>
      <w:bCs/>
      <w:color w:val="000000" w:themeColor="text1"/>
      <w:sz w:val="24"/>
      <w:szCs w:val="26"/>
      <w:lang w:val="lv-LV"/>
    </w:rPr>
  </w:style>
  <w:style w:type="character" w:customStyle="1" w:styleId="Heading3Char">
    <w:name w:val="Heading 3 Char"/>
    <w:basedOn w:val="DefaultParagraphFont"/>
    <w:link w:val="Heading3"/>
    <w:uiPriority w:val="9"/>
    <w:rsid w:val="00E053B8"/>
    <w:rPr>
      <w:rFonts w:eastAsiaTheme="majorEastAsia" w:cstheme="majorBidi"/>
      <w:b/>
      <w:bCs/>
      <w:sz w:val="24"/>
      <w:szCs w:val="21"/>
      <w:lang w:val="lv-LV"/>
    </w:rPr>
  </w:style>
  <w:style w:type="paragraph" w:styleId="ListParagraph">
    <w:name w:val="List Paragraph"/>
    <w:aliases w:val="Saistīto dokumentu saraksts,PPS_Bullet,Virsraksti,2,Bullet list,Colorful List - Accent 11,Colorful List - Accent 12,H&amp;P List Paragraph,List Paragraph1,Normal bullet 2,Numurets,Strip,Syle 1"/>
    <w:basedOn w:val="Normal"/>
    <w:link w:val="ListParagraphChar"/>
    <w:uiPriority w:val="34"/>
    <w:qFormat/>
    <w:rsid w:val="009743CB"/>
    <w:pPr>
      <w:ind w:left="720"/>
      <w:contextualSpacing/>
    </w:pPr>
  </w:style>
  <w:style w:type="paragraph" w:customStyle="1" w:styleId="WW-Default">
    <w:name w:val="WW-Default"/>
    <w:uiPriority w:val="99"/>
    <w:rsid w:val="009743CB"/>
    <w:pPr>
      <w:suppressAutoHyphens/>
      <w:spacing w:after="0" w:line="240" w:lineRule="auto"/>
    </w:pPr>
    <w:rPr>
      <w:rFonts w:ascii="Times New Roman" w:eastAsia="Times New Roman" w:hAnsi="Times New Roman" w:cs="Times New Roman"/>
      <w:color w:val="000000"/>
      <w:kern w:val="1"/>
      <w:sz w:val="24"/>
      <w:szCs w:val="24"/>
      <w:lang w:val="lv-LV" w:eastAsia="ar-SA"/>
    </w:rPr>
  </w:style>
  <w:style w:type="paragraph" w:customStyle="1" w:styleId="Pielikums">
    <w:name w:val="Pielikums"/>
    <w:basedOn w:val="Normal"/>
    <w:link w:val="PielikumsRakstz"/>
    <w:qFormat/>
    <w:rsid w:val="009743CB"/>
    <w:pPr>
      <w:numPr>
        <w:numId w:val="3"/>
      </w:numPr>
      <w:spacing w:line="240" w:lineRule="auto"/>
      <w:ind w:left="360" w:firstLine="0"/>
      <w:jc w:val="right"/>
      <w:outlineLvl w:val="0"/>
    </w:pPr>
    <w:rPr>
      <w:rFonts w:ascii="Times New Roman" w:hAnsi="Times New Roman"/>
      <w:b/>
      <w:sz w:val="24"/>
    </w:rPr>
  </w:style>
  <w:style w:type="character" w:customStyle="1" w:styleId="PielikumsRakstz">
    <w:name w:val="Pielikums Rakstz."/>
    <w:basedOn w:val="DefaultParagraphFont"/>
    <w:link w:val="Pielikums"/>
    <w:rsid w:val="009743CB"/>
    <w:rPr>
      <w:rFonts w:ascii="Times New Roman" w:hAnsi="Times New Roman"/>
      <w:b/>
      <w:sz w:val="24"/>
      <w:lang w:val="lv-LV"/>
    </w:rPr>
  </w:style>
  <w:style w:type="character" w:customStyle="1" w:styleId="ListParagraphChar">
    <w:name w:val="List Paragraph Char"/>
    <w:aliases w:val="Saistīto dokumentu saraksts Char,PPS_Bullet Char,Virsraksti Char,2 Char,Bullet list Char,Colorful List - Accent 11 Char,Colorful List - Accent 12 Char,H&amp;P List Paragraph Char,List Paragraph1 Char,Normal bullet 2 Char,Numurets Char"/>
    <w:link w:val="ListParagraph"/>
    <w:uiPriority w:val="34"/>
    <w:qFormat/>
    <w:locked/>
    <w:rsid w:val="009743CB"/>
    <w:rPr>
      <w:lang w:val="lv-LV"/>
    </w:rPr>
  </w:style>
  <w:style w:type="character" w:styleId="FootnoteReference">
    <w:name w:val="footnote reference"/>
    <w:aliases w:val="Footnote symbol,Footnote Reference Number,ftref"/>
    <w:uiPriority w:val="99"/>
    <w:rsid w:val="009743CB"/>
    <w:rPr>
      <w:vertAlign w:val="superscript"/>
    </w:rPr>
  </w:style>
  <w:style w:type="paragraph" w:styleId="Header">
    <w:name w:val="header"/>
    <w:basedOn w:val="Normal"/>
    <w:link w:val="HeaderChar"/>
    <w:uiPriority w:val="99"/>
    <w:unhideWhenUsed/>
    <w:rsid w:val="00974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3CB"/>
    <w:rPr>
      <w:lang w:val="lv-LV"/>
    </w:rPr>
  </w:style>
  <w:style w:type="paragraph" w:styleId="Footer">
    <w:name w:val="footer"/>
    <w:basedOn w:val="Normal"/>
    <w:link w:val="FooterChar"/>
    <w:uiPriority w:val="99"/>
    <w:unhideWhenUsed/>
    <w:rsid w:val="00974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3CB"/>
    <w:rPr>
      <w:lang w:val="lv-LV"/>
    </w:rPr>
  </w:style>
  <w:style w:type="character" w:styleId="Hyperlink">
    <w:name w:val="Hyperlink"/>
    <w:basedOn w:val="DefaultParagraphFont"/>
    <w:uiPriority w:val="99"/>
    <w:unhideWhenUsed/>
    <w:rsid w:val="0089527D"/>
    <w:rPr>
      <w:color w:val="0563C1" w:themeColor="hyperlink"/>
      <w:u w:val="single"/>
    </w:rPr>
  </w:style>
  <w:style w:type="table" w:styleId="TableGrid">
    <w:name w:val="Table Grid"/>
    <w:basedOn w:val="TableNormal"/>
    <w:uiPriority w:val="39"/>
    <w:rsid w:val="0089527D"/>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527D"/>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CommentReference">
    <w:name w:val="annotation reference"/>
    <w:basedOn w:val="DefaultParagraphFont"/>
    <w:uiPriority w:val="99"/>
    <w:semiHidden/>
    <w:unhideWhenUsed/>
    <w:rsid w:val="00F112F6"/>
    <w:rPr>
      <w:sz w:val="16"/>
      <w:szCs w:val="16"/>
    </w:rPr>
  </w:style>
  <w:style w:type="paragraph" w:styleId="CommentText">
    <w:name w:val="annotation text"/>
    <w:basedOn w:val="Normal"/>
    <w:link w:val="CommentTextChar"/>
    <w:uiPriority w:val="99"/>
    <w:unhideWhenUsed/>
    <w:rsid w:val="00F112F6"/>
    <w:pPr>
      <w:spacing w:line="240" w:lineRule="auto"/>
    </w:pPr>
    <w:rPr>
      <w:sz w:val="20"/>
      <w:szCs w:val="20"/>
    </w:rPr>
  </w:style>
  <w:style w:type="character" w:customStyle="1" w:styleId="CommentTextChar">
    <w:name w:val="Comment Text Char"/>
    <w:basedOn w:val="DefaultParagraphFont"/>
    <w:link w:val="CommentText"/>
    <w:uiPriority w:val="99"/>
    <w:rsid w:val="00F112F6"/>
    <w:rPr>
      <w:sz w:val="20"/>
      <w:szCs w:val="20"/>
      <w:lang w:val="lv-LV"/>
    </w:rPr>
  </w:style>
  <w:style w:type="paragraph" w:styleId="CommentSubject">
    <w:name w:val="annotation subject"/>
    <w:basedOn w:val="CommentText"/>
    <w:next w:val="CommentText"/>
    <w:link w:val="CommentSubjectChar"/>
    <w:uiPriority w:val="99"/>
    <w:semiHidden/>
    <w:unhideWhenUsed/>
    <w:rsid w:val="00F112F6"/>
    <w:rPr>
      <w:b/>
      <w:bCs/>
    </w:rPr>
  </w:style>
  <w:style w:type="character" w:customStyle="1" w:styleId="CommentSubjectChar">
    <w:name w:val="Comment Subject Char"/>
    <w:basedOn w:val="CommentTextChar"/>
    <w:link w:val="CommentSubject"/>
    <w:uiPriority w:val="99"/>
    <w:semiHidden/>
    <w:rsid w:val="00F112F6"/>
    <w:rPr>
      <w:b/>
      <w:bCs/>
      <w:sz w:val="20"/>
      <w:szCs w:val="20"/>
      <w:lang w:val="lv-LV"/>
    </w:rPr>
  </w:style>
  <w:style w:type="paragraph" w:styleId="BalloonText">
    <w:name w:val="Balloon Text"/>
    <w:basedOn w:val="Normal"/>
    <w:link w:val="BalloonTextChar"/>
    <w:uiPriority w:val="99"/>
    <w:semiHidden/>
    <w:unhideWhenUsed/>
    <w:rsid w:val="00F11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2F6"/>
    <w:rPr>
      <w:rFonts w:ascii="Segoe UI" w:hAnsi="Segoe UI" w:cs="Segoe UI"/>
      <w:sz w:val="18"/>
      <w:szCs w:val="18"/>
      <w:lang w:val="lv-LV"/>
    </w:rPr>
  </w:style>
  <w:style w:type="character" w:styleId="Strong">
    <w:name w:val="Strong"/>
    <w:basedOn w:val="DefaultParagraphFont"/>
    <w:uiPriority w:val="22"/>
    <w:qFormat/>
    <w:rsid w:val="002C5571"/>
    <w:rPr>
      <w:b/>
      <w:bCs/>
    </w:rPr>
  </w:style>
  <w:style w:type="paragraph" w:styleId="HTMLPreformatted">
    <w:name w:val="HTML Preformatted"/>
    <w:basedOn w:val="Normal"/>
    <w:link w:val="HTMLPreformattedChar"/>
    <w:uiPriority w:val="99"/>
    <w:semiHidden/>
    <w:unhideWhenUsed/>
    <w:rsid w:val="00EF4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EF4CBF"/>
    <w:rPr>
      <w:rFonts w:ascii="Courier New" w:eastAsia="Times New Roman" w:hAnsi="Courier New" w:cs="Courier New"/>
      <w:sz w:val="20"/>
      <w:szCs w:val="20"/>
      <w:lang w:val="lv-LV" w:eastAsia="lv-LV"/>
    </w:rPr>
  </w:style>
  <w:style w:type="paragraph" w:styleId="EndnoteText">
    <w:name w:val="endnote text"/>
    <w:basedOn w:val="Normal"/>
    <w:link w:val="EndnoteTextChar"/>
    <w:uiPriority w:val="99"/>
    <w:semiHidden/>
    <w:unhideWhenUsed/>
    <w:rsid w:val="005823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2313"/>
    <w:rPr>
      <w:sz w:val="20"/>
      <w:szCs w:val="20"/>
      <w:lang w:val="lv-LV"/>
    </w:rPr>
  </w:style>
  <w:style w:type="character" w:styleId="EndnoteReference">
    <w:name w:val="endnote reference"/>
    <w:basedOn w:val="DefaultParagraphFont"/>
    <w:uiPriority w:val="99"/>
    <w:semiHidden/>
    <w:unhideWhenUsed/>
    <w:rsid w:val="00582313"/>
    <w:rPr>
      <w:vertAlign w:val="superscript"/>
    </w:rPr>
  </w:style>
  <w:style w:type="paragraph" w:styleId="FootnoteText">
    <w:name w:val="footnote text"/>
    <w:aliases w:val="Footnote,Fußnote,Fußnote Char Char,Fußnote Char Char Char Char Char Char"/>
    <w:basedOn w:val="Normal"/>
    <w:link w:val="FootnoteTextChar"/>
    <w:uiPriority w:val="99"/>
    <w:unhideWhenUsed/>
    <w:rsid w:val="004E3595"/>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E3595"/>
    <w:rPr>
      <w:sz w:val="20"/>
      <w:szCs w:val="20"/>
      <w:lang w:val="lv-LV"/>
    </w:rPr>
  </w:style>
  <w:style w:type="paragraph" w:styleId="NoSpacing">
    <w:name w:val="No Spacing"/>
    <w:uiPriority w:val="1"/>
    <w:qFormat/>
    <w:rsid w:val="00AB071A"/>
    <w:pPr>
      <w:spacing w:after="0" w:line="240" w:lineRule="auto"/>
    </w:pPr>
    <w:rPr>
      <w:lang w:val="lv-LV"/>
    </w:rPr>
  </w:style>
  <w:style w:type="paragraph" w:customStyle="1" w:styleId="Standard">
    <w:name w:val="Standard"/>
    <w:rsid w:val="00FD68A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NormalWeb">
    <w:name w:val="Normal (Web)"/>
    <w:basedOn w:val="Normal"/>
    <w:uiPriority w:val="99"/>
    <w:unhideWhenUsed/>
    <w:rsid w:val="00FD68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DE50D5"/>
    <w:rPr>
      <w:color w:val="954F72" w:themeColor="followedHyperlink"/>
      <w:u w:val="single"/>
    </w:rPr>
  </w:style>
  <w:style w:type="paragraph" w:customStyle="1" w:styleId="Sarakstarindkopa1">
    <w:name w:val="Saraksta rindkopa1"/>
    <w:basedOn w:val="Normal"/>
    <w:rsid w:val="00542099"/>
    <w:pPr>
      <w:suppressAutoHyphens/>
      <w:spacing w:line="254" w:lineRule="auto"/>
      <w:ind w:left="720"/>
      <w:contextualSpacing/>
    </w:pPr>
    <w:rPr>
      <w:rFonts w:ascii="Calibri" w:eastAsia="Calibri" w:hAnsi="Calibri" w:cs="Times New Roman"/>
      <w:lang w:eastAsia="zh-CN"/>
    </w:rPr>
  </w:style>
  <w:style w:type="paragraph" w:styleId="BodyText">
    <w:name w:val="Body Text"/>
    <w:basedOn w:val="Normal"/>
    <w:link w:val="BodyTextChar"/>
    <w:rsid w:val="00181841"/>
    <w:pPr>
      <w:suppressAutoHyphens/>
      <w:spacing w:after="140" w:line="276" w:lineRule="auto"/>
    </w:pPr>
    <w:rPr>
      <w:rFonts w:ascii="Calibri" w:eastAsia="Calibri" w:hAnsi="Calibri" w:cs="Times New Roman"/>
      <w:lang w:eastAsia="zh-CN"/>
    </w:rPr>
  </w:style>
  <w:style w:type="character" w:customStyle="1" w:styleId="BodyTextChar">
    <w:name w:val="Body Text Char"/>
    <w:basedOn w:val="DefaultParagraphFont"/>
    <w:link w:val="BodyText"/>
    <w:rsid w:val="00181841"/>
    <w:rPr>
      <w:rFonts w:ascii="Calibri" w:eastAsia="Calibri" w:hAnsi="Calibri" w:cs="Times New Roman"/>
      <w:lang w:val="lv-LV" w:eastAsia="zh-CN"/>
    </w:rPr>
  </w:style>
  <w:style w:type="character" w:customStyle="1" w:styleId="apple-converted-space">
    <w:name w:val="apple-converted-space"/>
    <w:basedOn w:val="DefaultParagraphFont"/>
    <w:rsid w:val="00335578"/>
  </w:style>
  <w:style w:type="numbering" w:customStyle="1" w:styleId="Stils1">
    <w:name w:val="Stils1"/>
    <w:uiPriority w:val="99"/>
    <w:rsid w:val="00FE2048"/>
    <w:pPr>
      <w:numPr>
        <w:numId w:val="6"/>
      </w:numPr>
    </w:pPr>
  </w:style>
  <w:style w:type="character" w:styleId="UnresolvedMention">
    <w:name w:val="Unresolved Mention"/>
    <w:basedOn w:val="DefaultParagraphFont"/>
    <w:uiPriority w:val="99"/>
    <w:semiHidden/>
    <w:unhideWhenUsed/>
    <w:rsid w:val="00711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3746">
      <w:bodyDiv w:val="1"/>
      <w:marLeft w:val="0"/>
      <w:marRight w:val="0"/>
      <w:marTop w:val="0"/>
      <w:marBottom w:val="0"/>
      <w:divBdr>
        <w:top w:val="none" w:sz="0" w:space="0" w:color="auto"/>
        <w:left w:val="none" w:sz="0" w:space="0" w:color="auto"/>
        <w:bottom w:val="none" w:sz="0" w:space="0" w:color="auto"/>
        <w:right w:val="none" w:sz="0" w:space="0" w:color="auto"/>
      </w:divBdr>
    </w:div>
    <w:div w:id="44372313">
      <w:bodyDiv w:val="1"/>
      <w:marLeft w:val="0"/>
      <w:marRight w:val="0"/>
      <w:marTop w:val="0"/>
      <w:marBottom w:val="0"/>
      <w:divBdr>
        <w:top w:val="none" w:sz="0" w:space="0" w:color="auto"/>
        <w:left w:val="none" w:sz="0" w:space="0" w:color="auto"/>
        <w:bottom w:val="none" w:sz="0" w:space="0" w:color="auto"/>
        <w:right w:val="none" w:sz="0" w:space="0" w:color="auto"/>
      </w:divBdr>
    </w:div>
    <w:div w:id="265892365">
      <w:bodyDiv w:val="1"/>
      <w:marLeft w:val="0"/>
      <w:marRight w:val="0"/>
      <w:marTop w:val="0"/>
      <w:marBottom w:val="0"/>
      <w:divBdr>
        <w:top w:val="none" w:sz="0" w:space="0" w:color="auto"/>
        <w:left w:val="none" w:sz="0" w:space="0" w:color="auto"/>
        <w:bottom w:val="none" w:sz="0" w:space="0" w:color="auto"/>
        <w:right w:val="none" w:sz="0" w:space="0" w:color="auto"/>
      </w:divBdr>
    </w:div>
    <w:div w:id="287325747">
      <w:bodyDiv w:val="1"/>
      <w:marLeft w:val="0"/>
      <w:marRight w:val="0"/>
      <w:marTop w:val="0"/>
      <w:marBottom w:val="0"/>
      <w:divBdr>
        <w:top w:val="none" w:sz="0" w:space="0" w:color="auto"/>
        <w:left w:val="none" w:sz="0" w:space="0" w:color="auto"/>
        <w:bottom w:val="none" w:sz="0" w:space="0" w:color="auto"/>
        <w:right w:val="none" w:sz="0" w:space="0" w:color="auto"/>
      </w:divBdr>
    </w:div>
    <w:div w:id="410199100">
      <w:bodyDiv w:val="1"/>
      <w:marLeft w:val="0"/>
      <w:marRight w:val="0"/>
      <w:marTop w:val="0"/>
      <w:marBottom w:val="0"/>
      <w:divBdr>
        <w:top w:val="none" w:sz="0" w:space="0" w:color="auto"/>
        <w:left w:val="none" w:sz="0" w:space="0" w:color="auto"/>
        <w:bottom w:val="none" w:sz="0" w:space="0" w:color="auto"/>
        <w:right w:val="none" w:sz="0" w:space="0" w:color="auto"/>
      </w:divBdr>
    </w:div>
    <w:div w:id="423109653">
      <w:bodyDiv w:val="1"/>
      <w:marLeft w:val="0"/>
      <w:marRight w:val="0"/>
      <w:marTop w:val="0"/>
      <w:marBottom w:val="0"/>
      <w:divBdr>
        <w:top w:val="none" w:sz="0" w:space="0" w:color="auto"/>
        <w:left w:val="none" w:sz="0" w:space="0" w:color="auto"/>
        <w:bottom w:val="none" w:sz="0" w:space="0" w:color="auto"/>
        <w:right w:val="none" w:sz="0" w:space="0" w:color="auto"/>
      </w:divBdr>
    </w:div>
    <w:div w:id="465125314">
      <w:bodyDiv w:val="1"/>
      <w:marLeft w:val="0"/>
      <w:marRight w:val="0"/>
      <w:marTop w:val="0"/>
      <w:marBottom w:val="0"/>
      <w:divBdr>
        <w:top w:val="none" w:sz="0" w:space="0" w:color="auto"/>
        <w:left w:val="none" w:sz="0" w:space="0" w:color="auto"/>
        <w:bottom w:val="none" w:sz="0" w:space="0" w:color="auto"/>
        <w:right w:val="none" w:sz="0" w:space="0" w:color="auto"/>
      </w:divBdr>
    </w:div>
    <w:div w:id="698775777">
      <w:bodyDiv w:val="1"/>
      <w:marLeft w:val="0"/>
      <w:marRight w:val="0"/>
      <w:marTop w:val="0"/>
      <w:marBottom w:val="0"/>
      <w:divBdr>
        <w:top w:val="none" w:sz="0" w:space="0" w:color="auto"/>
        <w:left w:val="none" w:sz="0" w:space="0" w:color="auto"/>
        <w:bottom w:val="none" w:sz="0" w:space="0" w:color="auto"/>
        <w:right w:val="none" w:sz="0" w:space="0" w:color="auto"/>
      </w:divBdr>
    </w:div>
    <w:div w:id="846528667">
      <w:bodyDiv w:val="1"/>
      <w:marLeft w:val="0"/>
      <w:marRight w:val="0"/>
      <w:marTop w:val="0"/>
      <w:marBottom w:val="0"/>
      <w:divBdr>
        <w:top w:val="none" w:sz="0" w:space="0" w:color="auto"/>
        <w:left w:val="none" w:sz="0" w:space="0" w:color="auto"/>
        <w:bottom w:val="none" w:sz="0" w:space="0" w:color="auto"/>
        <w:right w:val="none" w:sz="0" w:space="0" w:color="auto"/>
      </w:divBdr>
    </w:div>
    <w:div w:id="869728586">
      <w:bodyDiv w:val="1"/>
      <w:marLeft w:val="0"/>
      <w:marRight w:val="0"/>
      <w:marTop w:val="0"/>
      <w:marBottom w:val="0"/>
      <w:divBdr>
        <w:top w:val="none" w:sz="0" w:space="0" w:color="auto"/>
        <w:left w:val="none" w:sz="0" w:space="0" w:color="auto"/>
        <w:bottom w:val="none" w:sz="0" w:space="0" w:color="auto"/>
        <w:right w:val="none" w:sz="0" w:space="0" w:color="auto"/>
      </w:divBdr>
      <w:divsChild>
        <w:div w:id="1381781591">
          <w:marLeft w:val="0"/>
          <w:marRight w:val="0"/>
          <w:marTop w:val="0"/>
          <w:marBottom w:val="150"/>
          <w:divBdr>
            <w:top w:val="none" w:sz="0" w:space="0" w:color="auto"/>
            <w:left w:val="none" w:sz="0" w:space="0" w:color="auto"/>
            <w:bottom w:val="none" w:sz="0" w:space="0" w:color="auto"/>
            <w:right w:val="none" w:sz="0" w:space="0" w:color="auto"/>
          </w:divBdr>
        </w:div>
      </w:divsChild>
    </w:div>
    <w:div w:id="874276248">
      <w:bodyDiv w:val="1"/>
      <w:marLeft w:val="0"/>
      <w:marRight w:val="0"/>
      <w:marTop w:val="0"/>
      <w:marBottom w:val="0"/>
      <w:divBdr>
        <w:top w:val="none" w:sz="0" w:space="0" w:color="auto"/>
        <w:left w:val="none" w:sz="0" w:space="0" w:color="auto"/>
        <w:bottom w:val="none" w:sz="0" w:space="0" w:color="auto"/>
        <w:right w:val="none" w:sz="0" w:space="0" w:color="auto"/>
      </w:divBdr>
    </w:div>
    <w:div w:id="880634714">
      <w:bodyDiv w:val="1"/>
      <w:marLeft w:val="0"/>
      <w:marRight w:val="0"/>
      <w:marTop w:val="0"/>
      <w:marBottom w:val="0"/>
      <w:divBdr>
        <w:top w:val="none" w:sz="0" w:space="0" w:color="auto"/>
        <w:left w:val="none" w:sz="0" w:space="0" w:color="auto"/>
        <w:bottom w:val="none" w:sz="0" w:space="0" w:color="auto"/>
        <w:right w:val="none" w:sz="0" w:space="0" w:color="auto"/>
      </w:divBdr>
    </w:div>
    <w:div w:id="1009676448">
      <w:bodyDiv w:val="1"/>
      <w:marLeft w:val="0"/>
      <w:marRight w:val="0"/>
      <w:marTop w:val="0"/>
      <w:marBottom w:val="0"/>
      <w:divBdr>
        <w:top w:val="none" w:sz="0" w:space="0" w:color="auto"/>
        <w:left w:val="none" w:sz="0" w:space="0" w:color="auto"/>
        <w:bottom w:val="none" w:sz="0" w:space="0" w:color="auto"/>
        <w:right w:val="none" w:sz="0" w:space="0" w:color="auto"/>
      </w:divBdr>
    </w:div>
    <w:div w:id="1042175989">
      <w:bodyDiv w:val="1"/>
      <w:marLeft w:val="0"/>
      <w:marRight w:val="0"/>
      <w:marTop w:val="0"/>
      <w:marBottom w:val="0"/>
      <w:divBdr>
        <w:top w:val="none" w:sz="0" w:space="0" w:color="auto"/>
        <w:left w:val="none" w:sz="0" w:space="0" w:color="auto"/>
        <w:bottom w:val="none" w:sz="0" w:space="0" w:color="auto"/>
        <w:right w:val="none" w:sz="0" w:space="0" w:color="auto"/>
      </w:divBdr>
    </w:div>
    <w:div w:id="1189685536">
      <w:bodyDiv w:val="1"/>
      <w:marLeft w:val="0"/>
      <w:marRight w:val="0"/>
      <w:marTop w:val="0"/>
      <w:marBottom w:val="0"/>
      <w:divBdr>
        <w:top w:val="none" w:sz="0" w:space="0" w:color="auto"/>
        <w:left w:val="none" w:sz="0" w:space="0" w:color="auto"/>
        <w:bottom w:val="none" w:sz="0" w:space="0" w:color="auto"/>
        <w:right w:val="none" w:sz="0" w:space="0" w:color="auto"/>
      </w:divBdr>
    </w:div>
    <w:div w:id="1302491952">
      <w:bodyDiv w:val="1"/>
      <w:marLeft w:val="0"/>
      <w:marRight w:val="0"/>
      <w:marTop w:val="0"/>
      <w:marBottom w:val="0"/>
      <w:divBdr>
        <w:top w:val="none" w:sz="0" w:space="0" w:color="auto"/>
        <w:left w:val="none" w:sz="0" w:space="0" w:color="auto"/>
        <w:bottom w:val="none" w:sz="0" w:space="0" w:color="auto"/>
        <w:right w:val="none" w:sz="0" w:space="0" w:color="auto"/>
      </w:divBdr>
    </w:div>
    <w:div w:id="1313800851">
      <w:bodyDiv w:val="1"/>
      <w:marLeft w:val="0"/>
      <w:marRight w:val="0"/>
      <w:marTop w:val="0"/>
      <w:marBottom w:val="0"/>
      <w:divBdr>
        <w:top w:val="none" w:sz="0" w:space="0" w:color="auto"/>
        <w:left w:val="none" w:sz="0" w:space="0" w:color="auto"/>
        <w:bottom w:val="none" w:sz="0" w:space="0" w:color="auto"/>
        <w:right w:val="none" w:sz="0" w:space="0" w:color="auto"/>
      </w:divBdr>
    </w:div>
    <w:div w:id="1337029112">
      <w:bodyDiv w:val="1"/>
      <w:marLeft w:val="0"/>
      <w:marRight w:val="0"/>
      <w:marTop w:val="0"/>
      <w:marBottom w:val="0"/>
      <w:divBdr>
        <w:top w:val="none" w:sz="0" w:space="0" w:color="auto"/>
        <w:left w:val="none" w:sz="0" w:space="0" w:color="auto"/>
        <w:bottom w:val="none" w:sz="0" w:space="0" w:color="auto"/>
        <w:right w:val="none" w:sz="0" w:space="0" w:color="auto"/>
      </w:divBdr>
    </w:div>
    <w:div w:id="1389184449">
      <w:bodyDiv w:val="1"/>
      <w:marLeft w:val="0"/>
      <w:marRight w:val="0"/>
      <w:marTop w:val="0"/>
      <w:marBottom w:val="0"/>
      <w:divBdr>
        <w:top w:val="none" w:sz="0" w:space="0" w:color="auto"/>
        <w:left w:val="none" w:sz="0" w:space="0" w:color="auto"/>
        <w:bottom w:val="none" w:sz="0" w:space="0" w:color="auto"/>
        <w:right w:val="none" w:sz="0" w:space="0" w:color="auto"/>
      </w:divBdr>
    </w:div>
    <w:div w:id="1512135187">
      <w:bodyDiv w:val="1"/>
      <w:marLeft w:val="0"/>
      <w:marRight w:val="0"/>
      <w:marTop w:val="0"/>
      <w:marBottom w:val="0"/>
      <w:divBdr>
        <w:top w:val="none" w:sz="0" w:space="0" w:color="auto"/>
        <w:left w:val="none" w:sz="0" w:space="0" w:color="auto"/>
        <w:bottom w:val="none" w:sz="0" w:space="0" w:color="auto"/>
        <w:right w:val="none" w:sz="0" w:space="0" w:color="auto"/>
      </w:divBdr>
    </w:div>
    <w:div w:id="1540046744">
      <w:bodyDiv w:val="1"/>
      <w:marLeft w:val="0"/>
      <w:marRight w:val="0"/>
      <w:marTop w:val="0"/>
      <w:marBottom w:val="0"/>
      <w:divBdr>
        <w:top w:val="none" w:sz="0" w:space="0" w:color="auto"/>
        <w:left w:val="none" w:sz="0" w:space="0" w:color="auto"/>
        <w:bottom w:val="none" w:sz="0" w:space="0" w:color="auto"/>
        <w:right w:val="none" w:sz="0" w:space="0" w:color="auto"/>
      </w:divBdr>
    </w:div>
    <w:div w:id="1563518424">
      <w:bodyDiv w:val="1"/>
      <w:marLeft w:val="0"/>
      <w:marRight w:val="0"/>
      <w:marTop w:val="0"/>
      <w:marBottom w:val="0"/>
      <w:divBdr>
        <w:top w:val="none" w:sz="0" w:space="0" w:color="auto"/>
        <w:left w:val="none" w:sz="0" w:space="0" w:color="auto"/>
        <w:bottom w:val="none" w:sz="0" w:space="0" w:color="auto"/>
        <w:right w:val="none" w:sz="0" w:space="0" w:color="auto"/>
      </w:divBdr>
    </w:div>
    <w:div w:id="1642617069">
      <w:bodyDiv w:val="1"/>
      <w:marLeft w:val="0"/>
      <w:marRight w:val="0"/>
      <w:marTop w:val="0"/>
      <w:marBottom w:val="0"/>
      <w:divBdr>
        <w:top w:val="none" w:sz="0" w:space="0" w:color="auto"/>
        <w:left w:val="none" w:sz="0" w:space="0" w:color="auto"/>
        <w:bottom w:val="none" w:sz="0" w:space="0" w:color="auto"/>
        <w:right w:val="none" w:sz="0" w:space="0" w:color="auto"/>
      </w:divBdr>
    </w:div>
    <w:div w:id="1648780038">
      <w:bodyDiv w:val="1"/>
      <w:marLeft w:val="0"/>
      <w:marRight w:val="0"/>
      <w:marTop w:val="0"/>
      <w:marBottom w:val="0"/>
      <w:divBdr>
        <w:top w:val="none" w:sz="0" w:space="0" w:color="auto"/>
        <w:left w:val="none" w:sz="0" w:space="0" w:color="auto"/>
        <w:bottom w:val="none" w:sz="0" w:space="0" w:color="auto"/>
        <w:right w:val="none" w:sz="0" w:space="0" w:color="auto"/>
      </w:divBdr>
    </w:div>
    <w:div w:id="1904638479">
      <w:bodyDiv w:val="1"/>
      <w:marLeft w:val="0"/>
      <w:marRight w:val="0"/>
      <w:marTop w:val="0"/>
      <w:marBottom w:val="0"/>
      <w:divBdr>
        <w:top w:val="none" w:sz="0" w:space="0" w:color="auto"/>
        <w:left w:val="none" w:sz="0" w:space="0" w:color="auto"/>
        <w:bottom w:val="none" w:sz="0" w:space="0" w:color="auto"/>
        <w:right w:val="none" w:sz="0" w:space="0" w:color="auto"/>
      </w:divBdr>
    </w:div>
    <w:div w:id="1943764035">
      <w:bodyDiv w:val="1"/>
      <w:marLeft w:val="0"/>
      <w:marRight w:val="0"/>
      <w:marTop w:val="0"/>
      <w:marBottom w:val="0"/>
      <w:divBdr>
        <w:top w:val="none" w:sz="0" w:space="0" w:color="auto"/>
        <w:left w:val="none" w:sz="0" w:space="0" w:color="auto"/>
        <w:bottom w:val="none" w:sz="0" w:space="0" w:color="auto"/>
        <w:right w:val="none" w:sz="0" w:space="0" w:color="auto"/>
      </w:divBdr>
    </w:div>
    <w:div w:id="2018724517">
      <w:bodyDiv w:val="1"/>
      <w:marLeft w:val="0"/>
      <w:marRight w:val="0"/>
      <w:marTop w:val="0"/>
      <w:marBottom w:val="0"/>
      <w:divBdr>
        <w:top w:val="none" w:sz="0" w:space="0" w:color="auto"/>
        <w:left w:val="none" w:sz="0" w:space="0" w:color="auto"/>
        <w:bottom w:val="none" w:sz="0" w:space="0" w:color="auto"/>
        <w:right w:val="none" w:sz="0" w:space="0" w:color="auto"/>
      </w:divBdr>
    </w:div>
    <w:div w:id="2065181241">
      <w:bodyDiv w:val="1"/>
      <w:marLeft w:val="0"/>
      <w:marRight w:val="0"/>
      <w:marTop w:val="0"/>
      <w:marBottom w:val="0"/>
      <w:divBdr>
        <w:top w:val="none" w:sz="0" w:space="0" w:color="auto"/>
        <w:left w:val="none" w:sz="0" w:space="0" w:color="auto"/>
        <w:bottom w:val="none" w:sz="0" w:space="0" w:color="auto"/>
        <w:right w:val="none" w:sz="0" w:space="0" w:color="auto"/>
      </w:divBdr>
    </w:div>
    <w:div w:id="208852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dd.gov.lv/uploads/materials/24/lv/it-drosibas-rekomendacija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67D89B6733C41B9FEA09BB3558C65" ma:contentTypeVersion="14" ma:contentTypeDescription="Create a new document." ma:contentTypeScope="" ma:versionID="a42c94141a1c97261363c78501721457">
  <xsd:schema xmlns:xsd="http://www.w3.org/2001/XMLSchema" xmlns:xs="http://www.w3.org/2001/XMLSchema" xmlns:p="http://schemas.microsoft.com/office/2006/metadata/properties" xmlns:ns2="ec5c954e-d886-4e05-8ec3-ae8d5e7afe5d" xmlns:ns3="0ec5cae3-6a41-4fb5-aed9-5db547369847" targetNamespace="http://schemas.microsoft.com/office/2006/metadata/properties" ma:root="true" ma:fieldsID="e091e8ead9e6023967e003d2df1b8250" ns2:_="" ns3:_="">
    <xsd:import namespace="ec5c954e-d886-4e05-8ec3-ae8d5e7afe5d"/>
    <xsd:import namespace="0ec5cae3-6a41-4fb5-aed9-5db5473698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c954e-d886-4e05-8ec3-ae8d5e7af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3623eb-3868-4ad7-894d-629c194dc77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5cae3-6a41-4fb5-aed9-5db5473698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b7288c-5b26-42f0-809b-26a954e0943f}" ma:internalName="TaxCatchAll" ma:showField="CatchAllData" ma:web="0ec5cae3-6a41-4fb5-aed9-5db5473698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5c954e-d886-4e05-8ec3-ae8d5e7afe5d">
      <Terms xmlns="http://schemas.microsoft.com/office/infopath/2007/PartnerControls"/>
    </lcf76f155ced4ddcb4097134ff3c332f>
    <TaxCatchAll xmlns="0ec5cae3-6a41-4fb5-aed9-5db547369847" xsi:nil="true"/>
  </documentManagement>
</p:properties>
</file>

<file path=customXml/itemProps1.xml><?xml version="1.0" encoding="utf-8"?>
<ds:datastoreItem xmlns:ds="http://schemas.openxmlformats.org/officeDocument/2006/customXml" ds:itemID="{9C3A518A-8432-4A85-889E-F80E5210C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c954e-d886-4e05-8ec3-ae8d5e7afe5d"/>
    <ds:schemaRef ds:uri="0ec5cae3-6a41-4fb5-aed9-5db547369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0AB5F-3B19-4E30-8422-27A2567B5CCE}">
  <ds:schemaRefs>
    <ds:schemaRef ds:uri="http://schemas.openxmlformats.org/officeDocument/2006/bibliography"/>
  </ds:schemaRefs>
</ds:datastoreItem>
</file>

<file path=customXml/itemProps3.xml><?xml version="1.0" encoding="utf-8"?>
<ds:datastoreItem xmlns:ds="http://schemas.openxmlformats.org/officeDocument/2006/customXml" ds:itemID="{144CDF8E-CA14-4929-AFEC-F44B12D824B0}">
  <ds:schemaRefs>
    <ds:schemaRef ds:uri="http://schemas.microsoft.com/sharepoint/v3/contenttype/forms"/>
  </ds:schemaRefs>
</ds:datastoreItem>
</file>

<file path=customXml/itemProps4.xml><?xml version="1.0" encoding="utf-8"?>
<ds:datastoreItem xmlns:ds="http://schemas.openxmlformats.org/officeDocument/2006/customXml" ds:itemID="{96CAD071-E081-4500-B4BD-E507F3ECB2F3}">
  <ds:schemaRefs>
    <ds:schemaRef ds:uri="http://schemas.microsoft.com/office/2006/metadata/properties"/>
    <ds:schemaRef ds:uri="http://schemas.microsoft.com/office/infopath/2007/PartnerControls"/>
    <ds:schemaRef ds:uri="ec5c954e-d886-4e05-8ec3-ae8d5e7afe5d"/>
    <ds:schemaRef ds:uri="0ec5cae3-6a41-4fb5-aed9-5db5473698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3665</Words>
  <Characters>2090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2023-01-27T08:58:00Z</dcterms:created>
  <dcterms:modified xsi:type="dcterms:W3CDTF">2025-05-19T06:03:00Z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0x0101005B167D89B6733C41B9FEA09BB3558C65</vt:lpwstr>
  </property>
</Properties>
</file>