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8789A" w14:textId="77777777" w:rsidR="00870A58" w:rsidRPr="002238C4" w:rsidRDefault="00870A58" w:rsidP="00C2359B">
      <w:pPr>
        <w:spacing w:after="0" w:line="240" w:lineRule="auto"/>
        <w:jc w:val="center"/>
        <w:rPr>
          <w:rFonts w:ascii="Times New Roman" w:hAnsi="Times New Roman"/>
          <w:b/>
          <w:color w:val="000000"/>
          <w:sz w:val="28"/>
          <w:szCs w:val="28"/>
        </w:rPr>
      </w:pPr>
      <w:r w:rsidRPr="002238C4">
        <w:rPr>
          <w:rFonts w:ascii="Times New Roman" w:hAnsi="Times New Roman"/>
          <w:b/>
          <w:color w:val="000000"/>
          <w:sz w:val="28"/>
          <w:szCs w:val="28"/>
        </w:rPr>
        <w:t>Valsts policijas koledža</w:t>
      </w:r>
    </w:p>
    <w:p w14:paraId="0FC78EB5" w14:textId="77777777"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14:paraId="22E4931A" w14:textId="77777777"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70A58" w:rsidRPr="00837828" w14:paraId="0493A75C" w14:textId="77777777" w:rsidTr="00624FE1">
        <w:trPr>
          <w:trHeight w:val="321"/>
        </w:trPr>
        <w:tc>
          <w:tcPr>
            <w:tcW w:w="4568" w:type="dxa"/>
          </w:tcPr>
          <w:p w14:paraId="35EBFE80"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nosaukums</w:t>
            </w:r>
          </w:p>
        </w:tc>
        <w:tc>
          <w:tcPr>
            <w:tcW w:w="4675" w:type="dxa"/>
          </w:tcPr>
          <w:p w14:paraId="398F34DD" w14:textId="7B00D7CA" w:rsidR="00F618F8" w:rsidRPr="00F618F8" w:rsidRDefault="0061037C" w:rsidP="00F618F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Valsts policijas darbinieku p</w:t>
            </w:r>
            <w:r w:rsidRPr="0061037C">
              <w:rPr>
                <w:rFonts w:ascii="Times New Roman" w:eastAsia="Times New Roman" w:hAnsi="Times New Roman"/>
                <w:b/>
                <w:sz w:val="28"/>
                <w:szCs w:val="28"/>
              </w:rPr>
              <w:t>siholoģiski</w:t>
            </w:r>
            <w:r w:rsidR="00D070D4">
              <w:rPr>
                <w:rFonts w:ascii="Times New Roman" w:eastAsia="Times New Roman" w:hAnsi="Times New Roman"/>
                <w:b/>
                <w:sz w:val="28"/>
                <w:szCs w:val="28"/>
              </w:rPr>
              <w:t xml:space="preserve"> </w:t>
            </w:r>
            <w:r w:rsidRPr="0061037C">
              <w:rPr>
                <w:rFonts w:ascii="Times New Roman" w:eastAsia="Times New Roman" w:hAnsi="Times New Roman"/>
                <w:b/>
                <w:sz w:val="28"/>
                <w:szCs w:val="28"/>
              </w:rPr>
              <w:t>-</w:t>
            </w:r>
            <w:r w:rsidR="00D070D4">
              <w:rPr>
                <w:rFonts w:ascii="Times New Roman" w:eastAsia="Times New Roman" w:hAnsi="Times New Roman"/>
                <w:b/>
                <w:sz w:val="28"/>
                <w:szCs w:val="28"/>
              </w:rPr>
              <w:t xml:space="preserve"> </w:t>
            </w:r>
            <w:r w:rsidRPr="0061037C">
              <w:rPr>
                <w:rFonts w:ascii="Times New Roman" w:eastAsia="Times New Roman" w:hAnsi="Times New Roman"/>
                <w:b/>
                <w:sz w:val="28"/>
                <w:szCs w:val="28"/>
              </w:rPr>
              <w:t>taktisk</w:t>
            </w:r>
            <w:r w:rsidR="0071028C">
              <w:rPr>
                <w:rFonts w:ascii="Times New Roman" w:eastAsia="Times New Roman" w:hAnsi="Times New Roman"/>
                <w:b/>
                <w:sz w:val="28"/>
                <w:szCs w:val="28"/>
              </w:rPr>
              <w:t>ā</w:t>
            </w:r>
            <w:r w:rsidRPr="0061037C">
              <w:rPr>
                <w:rFonts w:ascii="Times New Roman" w:eastAsia="Times New Roman" w:hAnsi="Times New Roman"/>
                <w:b/>
                <w:sz w:val="28"/>
                <w:szCs w:val="28"/>
              </w:rPr>
              <w:t xml:space="preserve"> rīcība riska situācijās</w:t>
            </w:r>
            <w:r w:rsidRPr="00F618F8">
              <w:rPr>
                <w:rFonts w:ascii="Times New Roman" w:eastAsia="Times New Roman" w:hAnsi="Times New Roman"/>
                <w:b/>
                <w:sz w:val="28"/>
                <w:szCs w:val="28"/>
              </w:rPr>
              <w:t xml:space="preserve"> </w:t>
            </w:r>
          </w:p>
          <w:p w14:paraId="45EBDD40" w14:textId="77777777" w:rsidR="00870A58" w:rsidRPr="00837828" w:rsidRDefault="00870A58" w:rsidP="00624FE1">
            <w:pPr>
              <w:widowControl w:val="0"/>
              <w:spacing w:after="0" w:line="240" w:lineRule="auto"/>
              <w:jc w:val="both"/>
              <w:rPr>
                <w:rFonts w:ascii="Times New Roman" w:hAnsi="Times New Roman"/>
                <w:b/>
                <w:color w:val="FF0000"/>
                <w:sz w:val="28"/>
                <w:szCs w:val="28"/>
              </w:rPr>
            </w:pPr>
          </w:p>
        </w:tc>
      </w:tr>
      <w:tr w:rsidR="00870A58" w:rsidRPr="009E6E78" w14:paraId="10631D30" w14:textId="77777777" w:rsidTr="00624FE1">
        <w:tc>
          <w:tcPr>
            <w:tcW w:w="4568" w:type="dxa"/>
          </w:tcPr>
          <w:p w14:paraId="2F88365C"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14:paraId="179A3B45" w14:textId="77777777" w:rsidR="00870A58" w:rsidRPr="009E6E78" w:rsidRDefault="00870A58" w:rsidP="00624FE1">
            <w:pPr>
              <w:spacing w:after="0" w:line="240" w:lineRule="auto"/>
              <w:rPr>
                <w:rFonts w:ascii="Times New Roman" w:hAnsi="Times New Roman"/>
                <w:sz w:val="28"/>
                <w:szCs w:val="28"/>
              </w:rPr>
            </w:pPr>
          </w:p>
          <w:p w14:paraId="12E0835C" w14:textId="77777777" w:rsidR="00870A58" w:rsidRDefault="00870A58" w:rsidP="00624FE1">
            <w:pPr>
              <w:spacing w:after="0" w:line="240" w:lineRule="auto"/>
              <w:rPr>
                <w:rFonts w:ascii="Times New Roman" w:hAnsi="Times New Roman"/>
                <w:sz w:val="28"/>
                <w:szCs w:val="28"/>
              </w:rPr>
            </w:pPr>
          </w:p>
          <w:p w14:paraId="4A1C2A3A" w14:textId="77777777" w:rsidR="0073365B" w:rsidRDefault="0073365B" w:rsidP="00624FE1">
            <w:pPr>
              <w:spacing w:after="0" w:line="240" w:lineRule="auto"/>
              <w:rPr>
                <w:rFonts w:ascii="Times New Roman" w:hAnsi="Times New Roman"/>
                <w:sz w:val="28"/>
                <w:szCs w:val="28"/>
              </w:rPr>
            </w:pPr>
          </w:p>
          <w:p w14:paraId="358CC9B0" w14:textId="77777777" w:rsidR="0073365B" w:rsidRPr="009E6E78" w:rsidRDefault="0073365B" w:rsidP="00624FE1">
            <w:pPr>
              <w:spacing w:after="0" w:line="240" w:lineRule="auto"/>
              <w:rPr>
                <w:rFonts w:ascii="Times New Roman" w:hAnsi="Times New Roman"/>
                <w:sz w:val="28"/>
                <w:szCs w:val="28"/>
              </w:rPr>
            </w:pPr>
          </w:p>
          <w:p w14:paraId="3DACAB84"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14:paraId="243CCB95" w14:textId="77777777" w:rsidR="00870A58" w:rsidRPr="009E6E78" w:rsidRDefault="00870A58" w:rsidP="00624FE1">
            <w:pPr>
              <w:spacing w:after="0" w:line="240" w:lineRule="auto"/>
              <w:rPr>
                <w:rFonts w:ascii="Times New Roman" w:hAnsi="Times New Roman"/>
                <w:sz w:val="28"/>
                <w:szCs w:val="28"/>
              </w:rPr>
            </w:pPr>
          </w:p>
          <w:p w14:paraId="4B5AEACB" w14:textId="77777777" w:rsidR="00870A58" w:rsidRPr="009E6E78" w:rsidRDefault="00870A58" w:rsidP="00624FE1">
            <w:pPr>
              <w:spacing w:after="0" w:line="240" w:lineRule="auto"/>
              <w:rPr>
                <w:rFonts w:ascii="Times New Roman" w:hAnsi="Times New Roman"/>
                <w:sz w:val="28"/>
                <w:szCs w:val="28"/>
              </w:rPr>
            </w:pPr>
          </w:p>
          <w:p w14:paraId="79EE5B83"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14:paraId="4839B4C3" w14:textId="77777777" w:rsidR="00870A58" w:rsidRPr="009E6E78" w:rsidRDefault="00870A58" w:rsidP="00624FE1">
            <w:pPr>
              <w:spacing w:after="0" w:line="240" w:lineRule="auto"/>
              <w:rPr>
                <w:rFonts w:ascii="Times New Roman" w:hAnsi="Times New Roman"/>
                <w:sz w:val="28"/>
                <w:szCs w:val="28"/>
              </w:rPr>
            </w:pPr>
          </w:p>
          <w:p w14:paraId="68D88690" w14:textId="77777777"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14:paraId="55AF2777" w14:textId="77777777" w:rsidR="00870A58" w:rsidRDefault="00870A58" w:rsidP="00624FE1">
            <w:pPr>
              <w:spacing w:after="0" w:line="240" w:lineRule="auto"/>
              <w:rPr>
                <w:rFonts w:ascii="Times New Roman" w:hAnsi="Times New Roman"/>
                <w:sz w:val="28"/>
                <w:szCs w:val="28"/>
              </w:rPr>
            </w:pPr>
          </w:p>
          <w:p w14:paraId="3B89E250"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14:paraId="4ABF8EFB" w14:textId="6A6364DB" w:rsidR="00870A58" w:rsidRPr="00837828" w:rsidRDefault="0018716D" w:rsidP="00624FE1">
            <w:pPr>
              <w:spacing w:after="0" w:line="240" w:lineRule="auto"/>
              <w:jc w:val="both"/>
              <w:rPr>
                <w:rFonts w:ascii="Times New Roman" w:hAnsi="Times New Roman"/>
                <w:sz w:val="28"/>
                <w:szCs w:val="28"/>
              </w:rPr>
            </w:pPr>
            <w:r w:rsidRPr="0018716D">
              <w:rPr>
                <w:rFonts w:ascii="Times New Roman" w:hAnsi="Times New Roman"/>
                <w:b/>
                <w:bCs/>
                <w:sz w:val="28"/>
                <w:szCs w:val="28"/>
              </w:rPr>
              <w:t>Pilnveidot klausītāju zināšanas psiholoģiski</w:t>
            </w:r>
            <w:r>
              <w:rPr>
                <w:rFonts w:ascii="Times New Roman" w:hAnsi="Times New Roman"/>
                <w:b/>
                <w:bCs/>
                <w:sz w:val="28"/>
                <w:szCs w:val="28"/>
              </w:rPr>
              <w:t xml:space="preserve"> </w:t>
            </w:r>
            <w:r w:rsidRPr="0018716D">
              <w:rPr>
                <w:rFonts w:ascii="Times New Roman" w:hAnsi="Times New Roman"/>
                <w:b/>
                <w:bCs/>
                <w:sz w:val="28"/>
                <w:szCs w:val="28"/>
              </w:rPr>
              <w:t xml:space="preserve">- taktisko metožu pielietošanā dažādās riska situācijās, dienesta pienākumu pildīšanas laikā </w:t>
            </w:r>
          </w:p>
          <w:p w14:paraId="1F3E8458" w14:textId="77777777" w:rsidR="0018716D" w:rsidRDefault="0018716D" w:rsidP="00624FE1">
            <w:pPr>
              <w:spacing w:after="0" w:line="240" w:lineRule="auto"/>
              <w:rPr>
                <w:rFonts w:ascii="Times New Roman" w:hAnsi="Times New Roman"/>
                <w:b/>
                <w:sz w:val="28"/>
                <w:szCs w:val="20"/>
              </w:rPr>
            </w:pPr>
          </w:p>
          <w:p w14:paraId="31DD0442" w14:textId="77777777" w:rsidR="00870A58" w:rsidRPr="009E6E78" w:rsidRDefault="00870A58" w:rsidP="00624FE1">
            <w:pPr>
              <w:spacing w:after="0" w:line="240" w:lineRule="auto"/>
              <w:rPr>
                <w:rFonts w:ascii="Times New Roman" w:hAnsi="Times New Roman"/>
                <w:b/>
                <w:sz w:val="28"/>
                <w:szCs w:val="20"/>
              </w:rPr>
            </w:pPr>
            <w:r w:rsidRPr="009E6E78">
              <w:rPr>
                <w:rFonts w:ascii="Times New Roman" w:hAnsi="Times New Roman"/>
                <w:b/>
                <w:sz w:val="28"/>
                <w:szCs w:val="20"/>
              </w:rPr>
              <w:t>Valsts policijas amatpersonas</w:t>
            </w:r>
            <w:r>
              <w:rPr>
                <w:rFonts w:ascii="Times New Roman" w:hAnsi="Times New Roman"/>
                <w:b/>
                <w:sz w:val="28"/>
                <w:szCs w:val="20"/>
              </w:rPr>
              <w:t xml:space="preserve"> </w:t>
            </w:r>
            <w:r w:rsidRPr="009E6E78">
              <w:rPr>
                <w:rFonts w:ascii="Times New Roman" w:hAnsi="Times New Roman"/>
                <w:b/>
                <w:sz w:val="28"/>
                <w:szCs w:val="20"/>
              </w:rPr>
              <w:t>ar speciālajām dienesta pakāpēm</w:t>
            </w:r>
          </w:p>
          <w:p w14:paraId="06F91FFD" w14:textId="77777777" w:rsidR="00870A58" w:rsidRDefault="00870A58" w:rsidP="00624FE1">
            <w:pPr>
              <w:keepNext/>
              <w:spacing w:after="0" w:line="240" w:lineRule="auto"/>
              <w:jc w:val="both"/>
              <w:outlineLvl w:val="1"/>
              <w:rPr>
                <w:rFonts w:ascii="Times New Roman" w:hAnsi="Times New Roman"/>
                <w:b/>
                <w:bCs/>
                <w:iCs/>
                <w:sz w:val="28"/>
                <w:szCs w:val="28"/>
              </w:rPr>
            </w:pPr>
          </w:p>
          <w:p w14:paraId="1E4CCF61" w14:textId="77777777" w:rsidR="00870A58" w:rsidRPr="009E6E78" w:rsidRDefault="00870A58" w:rsidP="00624FE1">
            <w:pPr>
              <w:keepNext/>
              <w:spacing w:after="0" w:line="240" w:lineRule="auto"/>
              <w:jc w:val="both"/>
              <w:outlineLvl w:val="1"/>
              <w:rPr>
                <w:rFonts w:ascii="Times New Roman" w:hAnsi="Times New Roman"/>
                <w:b/>
                <w:bCs/>
                <w:iCs/>
                <w:sz w:val="28"/>
                <w:szCs w:val="28"/>
              </w:rPr>
            </w:pPr>
            <w:r w:rsidRPr="009E6E78">
              <w:rPr>
                <w:rFonts w:ascii="Times New Roman" w:hAnsi="Times New Roman"/>
                <w:b/>
                <w:bCs/>
                <w:iCs/>
                <w:sz w:val="28"/>
                <w:szCs w:val="28"/>
              </w:rPr>
              <w:t xml:space="preserve">Līdz 20 </w:t>
            </w:r>
          </w:p>
          <w:p w14:paraId="03BC84FF" w14:textId="77777777" w:rsidR="00870A58" w:rsidRPr="009E6E78" w:rsidRDefault="00870A58" w:rsidP="00624FE1">
            <w:pPr>
              <w:spacing w:after="0" w:line="240" w:lineRule="auto"/>
              <w:jc w:val="both"/>
              <w:rPr>
                <w:rFonts w:ascii="Times New Roman" w:hAnsi="Times New Roman"/>
                <w:b/>
                <w:sz w:val="28"/>
                <w:szCs w:val="20"/>
              </w:rPr>
            </w:pPr>
          </w:p>
          <w:p w14:paraId="7246EC6C" w14:textId="77777777" w:rsidR="00870A58" w:rsidRDefault="00870A58" w:rsidP="00624FE1">
            <w:pPr>
              <w:spacing w:after="0" w:line="240" w:lineRule="auto"/>
              <w:jc w:val="both"/>
              <w:rPr>
                <w:rFonts w:ascii="Times New Roman" w:hAnsi="Times New Roman"/>
                <w:b/>
                <w:sz w:val="28"/>
                <w:szCs w:val="20"/>
              </w:rPr>
            </w:pPr>
            <w:r>
              <w:rPr>
                <w:rFonts w:ascii="Times New Roman" w:hAnsi="Times New Roman"/>
                <w:b/>
                <w:sz w:val="28"/>
                <w:szCs w:val="20"/>
              </w:rPr>
              <w:t>8</w:t>
            </w:r>
            <w:r w:rsidRPr="009E6E78">
              <w:rPr>
                <w:rFonts w:ascii="Times New Roman" w:hAnsi="Times New Roman"/>
                <w:b/>
                <w:sz w:val="28"/>
                <w:szCs w:val="20"/>
              </w:rPr>
              <w:t xml:space="preserve"> akadēmiskās stundas</w:t>
            </w:r>
          </w:p>
          <w:p w14:paraId="25E8D782" w14:textId="77777777" w:rsidR="00870A58" w:rsidRDefault="00870A58" w:rsidP="00624FE1">
            <w:pPr>
              <w:spacing w:after="0" w:line="240" w:lineRule="auto"/>
              <w:jc w:val="both"/>
              <w:rPr>
                <w:rFonts w:ascii="Times New Roman" w:hAnsi="Times New Roman"/>
                <w:b/>
                <w:sz w:val="28"/>
                <w:szCs w:val="20"/>
              </w:rPr>
            </w:pPr>
          </w:p>
          <w:p w14:paraId="70A05BD5" w14:textId="77777777" w:rsidR="005F2E08" w:rsidRDefault="005F2E08" w:rsidP="00624FE1">
            <w:pPr>
              <w:spacing w:after="0" w:line="240" w:lineRule="auto"/>
              <w:rPr>
                <w:rFonts w:ascii="Times New Roman" w:hAnsi="Times New Roman"/>
                <w:b/>
                <w:bCs/>
                <w:iCs/>
                <w:sz w:val="28"/>
                <w:szCs w:val="28"/>
              </w:rPr>
            </w:pPr>
            <w:r>
              <w:rPr>
                <w:rFonts w:ascii="Times New Roman" w:hAnsi="Times New Roman"/>
                <w:b/>
                <w:bCs/>
                <w:iCs/>
                <w:sz w:val="28"/>
                <w:szCs w:val="28"/>
              </w:rPr>
              <w:t>Mg.psych. Evita Lipe, Humanitārās katedras vadītāja</w:t>
            </w:r>
          </w:p>
          <w:p w14:paraId="52EFF0C4" w14:textId="77777777" w:rsidR="0061037C" w:rsidRDefault="0061037C" w:rsidP="00624FE1">
            <w:pPr>
              <w:spacing w:after="0" w:line="240" w:lineRule="auto"/>
              <w:rPr>
                <w:rFonts w:ascii="Times New Roman" w:hAnsi="Times New Roman"/>
                <w:b/>
                <w:bCs/>
                <w:iCs/>
                <w:sz w:val="28"/>
                <w:szCs w:val="28"/>
              </w:rPr>
            </w:pPr>
            <w:r>
              <w:rPr>
                <w:rFonts w:ascii="Times New Roman" w:hAnsi="Times New Roman"/>
                <w:b/>
                <w:bCs/>
                <w:iCs/>
                <w:sz w:val="28"/>
                <w:szCs w:val="28"/>
              </w:rPr>
              <w:t>Mg.paed. Ivars Zvirbulis, Sporta katedras vadītājs</w:t>
            </w:r>
          </w:p>
          <w:p w14:paraId="59F468BE" w14:textId="2F07A30B" w:rsidR="004356BD" w:rsidRPr="009E6E78" w:rsidRDefault="00F90932" w:rsidP="004356BD">
            <w:pPr>
              <w:spacing w:after="0" w:line="240" w:lineRule="auto"/>
              <w:rPr>
                <w:rFonts w:ascii="Times New Roman" w:hAnsi="Times New Roman"/>
                <w:b/>
                <w:sz w:val="28"/>
                <w:szCs w:val="20"/>
              </w:rPr>
            </w:pPr>
            <w:r>
              <w:rPr>
                <w:rFonts w:ascii="Times New Roman" w:hAnsi="Times New Roman"/>
                <w:b/>
                <w:bCs/>
                <w:iCs/>
                <w:sz w:val="28"/>
                <w:szCs w:val="28"/>
              </w:rPr>
              <w:t xml:space="preserve">Dr. paed. </w:t>
            </w:r>
            <w:r w:rsidR="004356BD">
              <w:rPr>
                <w:rFonts w:ascii="Times New Roman" w:hAnsi="Times New Roman"/>
                <w:b/>
                <w:bCs/>
                <w:iCs/>
                <w:sz w:val="28"/>
                <w:szCs w:val="28"/>
              </w:rPr>
              <w:t>Aldona Homiča, Sporta katedras docente</w:t>
            </w:r>
          </w:p>
        </w:tc>
      </w:tr>
      <w:tr w:rsidR="00870A58" w:rsidRPr="00C2359B" w14:paraId="43AE3C5B" w14:textId="77777777" w:rsidTr="00624FE1">
        <w:tc>
          <w:tcPr>
            <w:tcW w:w="4568" w:type="dxa"/>
          </w:tcPr>
          <w:p w14:paraId="45637DF3" w14:textId="77777777" w:rsidR="00870A58" w:rsidRPr="009E6E78" w:rsidRDefault="00870A58" w:rsidP="00624FE1">
            <w:pPr>
              <w:spacing w:after="0" w:line="240" w:lineRule="auto"/>
              <w:rPr>
                <w:rFonts w:ascii="Times New Roman" w:hAnsi="Times New Roman"/>
                <w:sz w:val="28"/>
                <w:szCs w:val="28"/>
              </w:rPr>
            </w:pPr>
          </w:p>
          <w:p w14:paraId="14E3A002"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 xml:space="preserve">Izglītības dokuments, kas apliecina </w:t>
            </w:r>
          </w:p>
          <w:p w14:paraId="7B7E2033"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14:paraId="30A63C90" w14:textId="77777777" w:rsidR="00870A58" w:rsidRPr="00C2359B" w:rsidRDefault="00870A58" w:rsidP="00624FE1">
            <w:pPr>
              <w:spacing w:after="0" w:line="240" w:lineRule="auto"/>
              <w:jc w:val="both"/>
              <w:rPr>
                <w:rFonts w:ascii="Times New Roman" w:hAnsi="Times New Roman"/>
                <w:b/>
                <w:bCs/>
                <w:sz w:val="28"/>
                <w:szCs w:val="28"/>
              </w:rPr>
            </w:pPr>
          </w:p>
          <w:p w14:paraId="746E39D9" w14:textId="77777777"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14:paraId="050AF40D" w14:textId="77777777" w:rsidTr="00624FE1">
        <w:tc>
          <w:tcPr>
            <w:tcW w:w="4568" w:type="dxa"/>
          </w:tcPr>
          <w:p w14:paraId="0E4E5916" w14:textId="77777777" w:rsidR="00870A58" w:rsidRPr="009E6E78" w:rsidRDefault="00870A58" w:rsidP="00624FE1">
            <w:pPr>
              <w:spacing w:after="0" w:line="240" w:lineRule="auto"/>
              <w:rPr>
                <w:rFonts w:ascii="Times New Roman" w:hAnsi="Times New Roman"/>
                <w:sz w:val="28"/>
                <w:szCs w:val="28"/>
              </w:rPr>
            </w:pPr>
          </w:p>
          <w:p w14:paraId="6EBC554A"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14:paraId="4A20EFD8" w14:textId="77777777" w:rsidR="00870A58" w:rsidRPr="00C2359B" w:rsidRDefault="00870A58" w:rsidP="00624FE1">
            <w:pPr>
              <w:spacing w:after="0" w:line="240" w:lineRule="auto"/>
              <w:jc w:val="both"/>
              <w:rPr>
                <w:rFonts w:ascii="Times New Roman" w:hAnsi="Times New Roman"/>
                <w:b/>
                <w:bCs/>
                <w:sz w:val="28"/>
                <w:szCs w:val="28"/>
              </w:rPr>
            </w:pPr>
          </w:p>
          <w:p w14:paraId="6C9E03F6" w14:textId="77777777" w:rsidR="00870A58" w:rsidRPr="00C2359B" w:rsidRDefault="00870A58" w:rsidP="00624FE1">
            <w:pPr>
              <w:spacing w:after="0" w:line="240" w:lineRule="auto"/>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14:paraId="668BC3D2" w14:textId="77777777" w:rsidTr="00624FE1">
        <w:tc>
          <w:tcPr>
            <w:tcW w:w="4568" w:type="dxa"/>
          </w:tcPr>
          <w:p w14:paraId="1041379F" w14:textId="77777777" w:rsidR="00870A58" w:rsidRPr="009E6E78" w:rsidRDefault="00870A58" w:rsidP="00624FE1">
            <w:pPr>
              <w:spacing w:after="0" w:line="240" w:lineRule="auto"/>
              <w:rPr>
                <w:rFonts w:ascii="Times New Roman" w:hAnsi="Times New Roman"/>
                <w:sz w:val="28"/>
                <w:szCs w:val="28"/>
              </w:rPr>
            </w:pPr>
          </w:p>
          <w:p w14:paraId="30FF7846"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14:paraId="53B5E108" w14:textId="77777777" w:rsidR="00870A58" w:rsidRPr="00C2359B" w:rsidRDefault="00870A58" w:rsidP="00624FE1">
            <w:pPr>
              <w:spacing w:after="0" w:line="240" w:lineRule="auto"/>
              <w:jc w:val="both"/>
              <w:rPr>
                <w:rFonts w:ascii="Times New Roman" w:hAnsi="Times New Roman"/>
                <w:b/>
                <w:bCs/>
                <w:sz w:val="28"/>
                <w:szCs w:val="28"/>
              </w:rPr>
            </w:pPr>
          </w:p>
          <w:p w14:paraId="0386D450" w14:textId="77777777" w:rsidR="00870A58" w:rsidRPr="00C2359B" w:rsidRDefault="00870A58" w:rsidP="005F2E08">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5F2E08">
              <w:rPr>
                <w:rFonts w:ascii="Times New Roman" w:hAnsi="Times New Roman"/>
                <w:b/>
                <w:bCs/>
                <w:sz w:val="28"/>
                <w:szCs w:val="28"/>
              </w:rPr>
              <w:t>6</w:t>
            </w:r>
          </w:p>
        </w:tc>
      </w:tr>
    </w:tbl>
    <w:p w14:paraId="1AE4496D" w14:textId="77777777" w:rsidR="00870A58" w:rsidRPr="00902421" w:rsidRDefault="00870A58" w:rsidP="00C2359B">
      <w:pPr>
        <w:spacing w:after="0" w:line="240" w:lineRule="auto"/>
        <w:jc w:val="both"/>
        <w:rPr>
          <w:rFonts w:ascii="Times New Roman" w:hAnsi="Times New Roman"/>
          <w:b/>
          <w:color w:val="000000"/>
          <w:sz w:val="28"/>
          <w:szCs w:val="28"/>
        </w:rPr>
      </w:pPr>
    </w:p>
    <w:p w14:paraId="42E190EC" w14:textId="77777777"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p w14:paraId="62817BA8" w14:textId="77777777" w:rsidR="00E066DC" w:rsidRDefault="00E066DC" w:rsidP="009E6E78">
      <w:pPr>
        <w:shd w:val="clear" w:color="auto" w:fill="FFFFFF"/>
        <w:spacing w:after="0" w:line="240" w:lineRule="auto"/>
        <w:jc w:val="both"/>
        <w:rPr>
          <w:rFonts w:ascii="Times New Roman" w:hAnsi="Times New Roman"/>
          <w:color w:val="000000"/>
          <w:spacing w:val="-4"/>
          <w:w w:val="106"/>
          <w:sz w:val="28"/>
          <w:szCs w:val="28"/>
        </w:rPr>
      </w:pPr>
    </w:p>
    <w:p w14:paraId="1C71D8A4" w14:textId="347023C7" w:rsidR="004356BD" w:rsidRDefault="004356BD" w:rsidP="00553659">
      <w:pPr>
        <w:spacing w:after="0" w:line="240" w:lineRule="auto"/>
        <w:rPr>
          <w:rFonts w:ascii="Times New Roman" w:hAnsi="Times New Roman"/>
          <w:sz w:val="28"/>
          <w:szCs w:val="28"/>
        </w:rPr>
      </w:pPr>
    </w:p>
    <w:p w14:paraId="4D194828" w14:textId="5DF20F94" w:rsidR="002238C4" w:rsidRDefault="002238C4" w:rsidP="00553659">
      <w:pPr>
        <w:spacing w:after="0" w:line="240" w:lineRule="auto"/>
        <w:rPr>
          <w:rFonts w:ascii="Times New Roman" w:hAnsi="Times New Roman"/>
          <w:sz w:val="28"/>
          <w:szCs w:val="28"/>
        </w:rPr>
      </w:pPr>
    </w:p>
    <w:p w14:paraId="2A4C93EF" w14:textId="56D3F244" w:rsidR="002238C4" w:rsidRDefault="002238C4" w:rsidP="00553659">
      <w:pPr>
        <w:spacing w:after="0" w:line="240" w:lineRule="auto"/>
        <w:rPr>
          <w:rFonts w:ascii="Times New Roman" w:hAnsi="Times New Roman"/>
          <w:sz w:val="28"/>
          <w:szCs w:val="28"/>
        </w:rPr>
      </w:pPr>
    </w:p>
    <w:p w14:paraId="1C020E9F" w14:textId="15F79D2A" w:rsidR="002238C4" w:rsidRDefault="002238C4" w:rsidP="00553659">
      <w:pPr>
        <w:spacing w:after="0" w:line="240" w:lineRule="auto"/>
        <w:rPr>
          <w:rFonts w:ascii="Times New Roman" w:hAnsi="Times New Roman"/>
          <w:sz w:val="28"/>
          <w:szCs w:val="28"/>
        </w:rPr>
      </w:pPr>
    </w:p>
    <w:p w14:paraId="57551EF6" w14:textId="77777777" w:rsidR="002238C4" w:rsidRDefault="002238C4" w:rsidP="00553659">
      <w:pPr>
        <w:spacing w:after="0" w:line="240" w:lineRule="auto"/>
        <w:rPr>
          <w:rFonts w:ascii="Times New Roman" w:hAnsi="Times New Roman"/>
          <w:sz w:val="28"/>
          <w:szCs w:val="28"/>
        </w:rPr>
      </w:pPr>
    </w:p>
    <w:p w14:paraId="5690C1AD" w14:textId="77777777" w:rsidR="00870A58" w:rsidRDefault="00870A58" w:rsidP="00553659">
      <w:pPr>
        <w:spacing w:after="0" w:line="240" w:lineRule="auto"/>
        <w:rPr>
          <w:rFonts w:ascii="Times New Roman" w:hAnsi="Times New Roman"/>
          <w:sz w:val="28"/>
          <w:szCs w:val="28"/>
        </w:rPr>
      </w:pPr>
      <w:r>
        <w:rPr>
          <w:rFonts w:ascii="Times New Roman" w:hAnsi="Times New Roman"/>
          <w:sz w:val="28"/>
          <w:szCs w:val="28"/>
        </w:rPr>
        <w:lastRenderedPageBreak/>
        <w:t xml:space="preserve">Programmas </w:t>
      </w:r>
      <w:smartTag w:uri="schemas-tilde-lv/tildestengine" w:element="veidnes">
        <w:smartTagPr>
          <w:attr w:name="id" w:val="-1"/>
          <w:attr w:name="baseform" w:val="plāns"/>
          <w:attr w:name="text" w:val="plāns"/>
        </w:smartTagPr>
        <w:r>
          <w:rPr>
            <w:rFonts w:ascii="Times New Roman" w:hAnsi="Times New Roman"/>
            <w:sz w:val="28"/>
            <w:szCs w:val="28"/>
          </w:rPr>
          <w:t>plāns</w:t>
        </w:r>
      </w:smartTag>
    </w:p>
    <w:p w14:paraId="0A62E93C" w14:textId="77777777"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51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33"/>
        <w:gridCol w:w="264"/>
        <w:gridCol w:w="1389"/>
        <w:gridCol w:w="454"/>
        <w:gridCol w:w="577"/>
        <w:gridCol w:w="430"/>
        <w:gridCol w:w="1544"/>
        <w:gridCol w:w="1393"/>
        <w:gridCol w:w="46"/>
      </w:tblGrid>
      <w:tr w:rsidR="00870A58" w14:paraId="55FC886C" w14:textId="77777777" w:rsidTr="008C5126">
        <w:tc>
          <w:tcPr>
            <w:tcW w:w="534" w:type="dxa"/>
            <w:vMerge w:val="restart"/>
            <w:vAlign w:val="center"/>
          </w:tcPr>
          <w:p w14:paraId="0F9A5F0B"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Nr.p.k.</w:t>
            </w:r>
          </w:p>
        </w:tc>
        <w:tc>
          <w:tcPr>
            <w:tcW w:w="850" w:type="dxa"/>
            <w:vMerge w:val="restart"/>
            <w:vAlign w:val="center"/>
          </w:tcPr>
          <w:p w14:paraId="303CDDF9"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297" w:type="dxa"/>
            <w:gridSpan w:val="2"/>
            <w:vMerge w:val="restart"/>
            <w:vAlign w:val="center"/>
          </w:tcPr>
          <w:p w14:paraId="2A1C5D0B" w14:textId="77777777"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389" w:type="dxa"/>
            <w:vMerge w:val="restart"/>
            <w:vAlign w:val="center"/>
          </w:tcPr>
          <w:p w14:paraId="1D2A42B2" w14:textId="77777777"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Taksonomijas</w:t>
            </w:r>
          </w:p>
          <w:p w14:paraId="794D5604" w14:textId="77777777"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461" w:type="dxa"/>
            <w:gridSpan w:val="3"/>
            <w:vAlign w:val="center"/>
          </w:tcPr>
          <w:p w14:paraId="26E9CFDD" w14:textId="77777777"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544" w:type="dxa"/>
            <w:vMerge w:val="restart"/>
            <w:vAlign w:val="center"/>
          </w:tcPr>
          <w:p w14:paraId="72D8273A"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14:paraId="6965C305"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439" w:type="dxa"/>
            <w:gridSpan w:val="2"/>
            <w:vMerge w:val="restart"/>
            <w:vAlign w:val="center"/>
          </w:tcPr>
          <w:p w14:paraId="7FF786D5"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Docētājs</w:t>
            </w:r>
          </w:p>
        </w:tc>
      </w:tr>
      <w:tr w:rsidR="00870A58" w14:paraId="491830F2" w14:textId="77777777" w:rsidTr="008C5126">
        <w:trPr>
          <w:cantSplit/>
          <w:trHeight w:val="818"/>
        </w:trPr>
        <w:tc>
          <w:tcPr>
            <w:tcW w:w="534" w:type="dxa"/>
            <w:vMerge/>
            <w:vAlign w:val="center"/>
          </w:tcPr>
          <w:p w14:paraId="540A7891" w14:textId="77777777" w:rsidR="00870A58" w:rsidRDefault="00870A58">
            <w:pPr>
              <w:spacing w:after="0" w:line="240" w:lineRule="auto"/>
              <w:rPr>
                <w:rFonts w:ascii="Times New Roman" w:hAnsi="Times New Roman"/>
                <w:sz w:val="21"/>
                <w:szCs w:val="21"/>
              </w:rPr>
            </w:pPr>
          </w:p>
        </w:tc>
        <w:tc>
          <w:tcPr>
            <w:tcW w:w="850" w:type="dxa"/>
            <w:vMerge/>
            <w:vAlign w:val="center"/>
          </w:tcPr>
          <w:p w14:paraId="30C02AA5" w14:textId="77777777" w:rsidR="00870A58" w:rsidRDefault="00870A58">
            <w:pPr>
              <w:spacing w:after="0" w:line="240" w:lineRule="auto"/>
              <w:rPr>
                <w:rFonts w:ascii="Times New Roman" w:hAnsi="Times New Roman"/>
                <w:sz w:val="21"/>
                <w:szCs w:val="21"/>
              </w:rPr>
            </w:pPr>
          </w:p>
        </w:tc>
        <w:tc>
          <w:tcPr>
            <w:tcW w:w="2297" w:type="dxa"/>
            <w:gridSpan w:val="2"/>
            <w:vMerge/>
            <w:vAlign w:val="center"/>
          </w:tcPr>
          <w:p w14:paraId="5730B8DB" w14:textId="77777777" w:rsidR="00870A58" w:rsidRDefault="00870A58" w:rsidP="00513AAF">
            <w:pPr>
              <w:spacing w:after="0" w:line="240" w:lineRule="auto"/>
              <w:rPr>
                <w:rFonts w:ascii="Times New Roman" w:hAnsi="Times New Roman"/>
                <w:sz w:val="21"/>
                <w:szCs w:val="21"/>
              </w:rPr>
            </w:pPr>
          </w:p>
        </w:tc>
        <w:tc>
          <w:tcPr>
            <w:tcW w:w="1389" w:type="dxa"/>
            <w:vMerge/>
            <w:vAlign w:val="center"/>
          </w:tcPr>
          <w:p w14:paraId="03309D40" w14:textId="77777777" w:rsidR="00870A58" w:rsidRDefault="00870A58">
            <w:pPr>
              <w:spacing w:after="0" w:line="240" w:lineRule="auto"/>
              <w:rPr>
                <w:rFonts w:ascii="Times New Roman" w:hAnsi="Times New Roman"/>
                <w:sz w:val="21"/>
                <w:szCs w:val="21"/>
              </w:rPr>
            </w:pPr>
          </w:p>
        </w:tc>
        <w:tc>
          <w:tcPr>
            <w:tcW w:w="454" w:type="dxa"/>
            <w:textDirection w:val="btLr"/>
            <w:vAlign w:val="center"/>
          </w:tcPr>
          <w:p w14:paraId="7B0D651B"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577" w:type="dxa"/>
            <w:textDirection w:val="btLr"/>
            <w:vAlign w:val="center"/>
          </w:tcPr>
          <w:p w14:paraId="4BECBA3E"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Prakt. darbs</w:t>
            </w:r>
          </w:p>
        </w:tc>
        <w:tc>
          <w:tcPr>
            <w:tcW w:w="430" w:type="dxa"/>
            <w:textDirection w:val="btLr"/>
            <w:vAlign w:val="center"/>
          </w:tcPr>
          <w:p w14:paraId="53B1A9A0"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544" w:type="dxa"/>
            <w:vMerge/>
            <w:vAlign w:val="center"/>
          </w:tcPr>
          <w:p w14:paraId="61C53571" w14:textId="77777777" w:rsidR="00870A58" w:rsidRDefault="00870A58">
            <w:pPr>
              <w:spacing w:after="0" w:line="240" w:lineRule="auto"/>
              <w:rPr>
                <w:rFonts w:ascii="Times New Roman" w:hAnsi="Times New Roman"/>
                <w:sz w:val="21"/>
                <w:szCs w:val="21"/>
              </w:rPr>
            </w:pPr>
          </w:p>
        </w:tc>
        <w:tc>
          <w:tcPr>
            <w:tcW w:w="1439" w:type="dxa"/>
            <w:gridSpan w:val="2"/>
            <w:vMerge/>
            <w:vAlign w:val="center"/>
          </w:tcPr>
          <w:p w14:paraId="65A0137B" w14:textId="77777777" w:rsidR="00870A58" w:rsidRDefault="00870A58">
            <w:pPr>
              <w:spacing w:after="0" w:line="240" w:lineRule="auto"/>
              <w:rPr>
                <w:rFonts w:ascii="Times New Roman" w:hAnsi="Times New Roman"/>
                <w:sz w:val="21"/>
                <w:szCs w:val="21"/>
              </w:rPr>
            </w:pPr>
          </w:p>
        </w:tc>
      </w:tr>
      <w:tr w:rsidR="00870A58" w14:paraId="4AC3D3F4" w14:textId="77777777" w:rsidTr="008C5126">
        <w:trPr>
          <w:trHeight w:val="70"/>
        </w:trPr>
        <w:tc>
          <w:tcPr>
            <w:tcW w:w="534" w:type="dxa"/>
            <w:vAlign w:val="center"/>
          </w:tcPr>
          <w:p w14:paraId="401A96E5"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1.</w:t>
            </w:r>
          </w:p>
          <w:p w14:paraId="571BA702" w14:textId="77777777" w:rsidR="00870A58" w:rsidRDefault="00870A58">
            <w:pPr>
              <w:spacing w:after="0" w:line="240" w:lineRule="auto"/>
              <w:jc w:val="center"/>
              <w:rPr>
                <w:rFonts w:ascii="Times New Roman" w:hAnsi="Times New Roman"/>
                <w:sz w:val="20"/>
                <w:szCs w:val="20"/>
              </w:rPr>
            </w:pPr>
          </w:p>
        </w:tc>
        <w:tc>
          <w:tcPr>
            <w:tcW w:w="850" w:type="dxa"/>
            <w:vAlign w:val="center"/>
          </w:tcPr>
          <w:p w14:paraId="5AE2CD12" w14:textId="77777777" w:rsidR="00870A58" w:rsidRDefault="00870A58" w:rsidP="00113142">
            <w:pPr>
              <w:spacing w:after="0" w:line="240" w:lineRule="auto"/>
              <w:rPr>
                <w:rFonts w:ascii="Times New Roman" w:hAnsi="Times New Roman"/>
                <w:b/>
                <w:sz w:val="21"/>
                <w:szCs w:val="21"/>
              </w:rPr>
            </w:pPr>
            <w:r>
              <w:rPr>
                <w:rFonts w:ascii="Times New Roman" w:hAnsi="Times New Roman"/>
                <w:b/>
                <w:sz w:val="21"/>
                <w:szCs w:val="21"/>
              </w:rPr>
              <w:t>10:00-10</w:t>
            </w:r>
            <w:r w:rsidR="00113142">
              <w:rPr>
                <w:rFonts w:ascii="Times New Roman" w:hAnsi="Times New Roman"/>
                <w:b/>
                <w:sz w:val="21"/>
                <w:szCs w:val="21"/>
              </w:rPr>
              <w:t>:</w:t>
            </w:r>
            <w:r>
              <w:rPr>
                <w:rFonts w:ascii="Times New Roman" w:hAnsi="Times New Roman"/>
                <w:b/>
                <w:sz w:val="21"/>
                <w:szCs w:val="21"/>
              </w:rPr>
              <w:t>45</w:t>
            </w:r>
          </w:p>
        </w:tc>
        <w:tc>
          <w:tcPr>
            <w:tcW w:w="2297" w:type="dxa"/>
            <w:gridSpan w:val="2"/>
            <w:vAlign w:val="center"/>
          </w:tcPr>
          <w:p w14:paraId="49E2011B" w14:textId="34425B89" w:rsidR="0061037C" w:rsidRPr="0061037C" w:rsidRDefault="00F90932" w:rsidP="0061037C">
            <w:pPr>
              <w:spacing w:after="0" w:line="240" w:lineRule="auto"/>
              <w:rPr>
                <w:rFonts w:ascii="Times New Roman" w:hAnsi="Times New Roman"/>
                <w:bCs/>
                <w:sz w:val="21"/>
                <w:szCs w:val="21"/>
              </w:rPr>
            </w:pPr>
            <w:r>
              <w:rPr>
                <w:rFonts w:ascii="Times New Roman" w:hAnsi="Times New Roman"/>
                <w:bCs/>
                <w:sz w:val="21"/>
                <w:szCs w:val="21"/>
              </w:rPr>
              <w:t>Potenciālo ris</w:t>
            </w:r>
            <w:r w:rsidR="006978A1">
              <w:rPr>
                <w:rFonts w:ascii="Times New Roman" w:hAnsi="Times New Roman"/>
                <w:bCs/>
                <w:sz w:val="21"/>
                <w:szCs w:val="21"/>
              </w:rPr>
              <w:t>ku izvērtēšana riska situācijās</w:t>
            </w:r>
          </w:p>
          <w:p w14:paraId="7E515347" w14:textId="77777777" w:rsidR="00870A58" w:rsidRDefault="00870A58" w:rsidP="0061037C">
            <w:pPr>
              <w:spacing w:after="0" w:line="240" w:lineRule="auto"/>
              <w:rPr>
                <w:rFonts w:ascii="Times New Roman" w:hAnsi="Times New Roman"/>
                <w:sz w:val="21"/>
                <w:szCs w:val="21"/>
              </w:rPr>
            </w:pPr>
          </w:p>
        </w:tc>
        <w:tc>
          <w:tcPr>
            <w:tcW w:w="1389" w:type="dxa"/>
            <w:vAlign w:val="center"/>
          </w:tcPr>
          <w:p w14:paraId="10F4CF45" w14:textId="77777777" w:rsidR="00870A58" w:rsidRDefault="005E0F5E" w:rsidP="005E0F5E">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454" w:type="dxa"/>
            <w:vAlign w:val="center"/>
          </w:tcPr>
          <w:p w14:paraId="1AC042F1"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14:paraId="5CD4C5DB"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430" w:type="dxa"/>
            <w:vAlign w:val="center"/>
          </w:tcPr>
          <w:p w14:paraId="69B74623"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14:paraId="370A95EA" w14:textId="77777777"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14:paraId="2C260CBF" w14:textId="77777777" w:rsidR="00870A58" w:rsidRDefault="005F2E08">
            <w:pPr>
              <w:spacing w:after="0" w:line="240" w:lineRule="auto"/>
              <w:rPr>
                <w:rFonts w:ascii="Times New Roman" w:hAnsi="Times New Roman"/>
                <w:sz w:val="21"/>
                <w:szCs w:val="21"/>
              </w:rPr>
            </w:pPr>
            <w:r>
              <w:rPr>
                <w:rFonts w:ascii="Times New Roman" w:hAnsi="Times New Roman"/>
                <w:sz w:val="21"/>
                <w:szCs w:val="21"/>
              </w:rPr>
              <w:t>E.Lipe</w:t>
            </w:r>
          </w:p>
        </w:tc>
      </w:tr>
      <w:tr w:rsidR="00870A58" w:rsidRPr="002C4D93" w14:paraId="22116045" w14:textId="77777777" w:rsidTr="008C5126">
        <w:trPr>
          <w:trHeight w:val="70"/>
        </w:trPr>
        <w:tc>
          <w:tcPr>
            <w:tcW w:w="534" w:type="dxa"/>
            <w:vAlign w:val="center"/>
          </w:tcPr>
          <w:p w14:paraId="55A705F1"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2.</w:t>
            </w:r>
          </w:p>
        </w:tc>
        <w:tc>
          <w:tcPr>
            <w:tcW w:w="850" w:type="dxa"/>
            <w:vAlign w:val="center"/>
          </w:tcPr>
          <w:p w14:paraId="039BC147" w14:textId="77777777" w:rsidR="00870A58" w:rsidRDefault="00870A58" w:rsidP="0061037C">
            <w:pPr>
              <w:spacing w:after="0" w:line="240" w:lineRule="auto"/>
              <w:jc w:val="center"/>
              <w:rPr>
                <w:rFonts w:ascii="Times New Roman" w:hAnsi="Times New Roman"/>
                <w:b/>
                <w:sz w:val="21"/>
                <w:szCs w:val="21"/>
              </w:rPr>
            </w:pPr>
            <w:r>
              <w:rPr>
                <w:rFonts w:ascii="Times New Roman" w:hAnsi="Times New Roman"/>
                <w:b/>
                <w:sz w:val="21"/>
                <w:szCs w:val="21"/>
              </w:rPr>
              <w:t>10:45-1</w:t>
            </w:r>
            <w:r w:rsidR="0061037C">
              <w:rPr>
                <w:rFonts w:ascii="Times New Roman" w:hAnsi="Times New Roman"/>
                <w:b/>
                <w:sz w:val="21"/>
                <w:szCs w:val="21"/>
              </w:rPr>
              <w:t>2</w:t>
            </w:r>
            <w:r>
              <w:rPr>
                <w:rFonts w:ascii="Times New Roman" w:hAnsi="Times New Roman"/>
                <w:b/>
                <w:sz w:val="21"/>
                <w:szCs w:val="21"/>
              </w:rPr>
              <w:t>:</w:t>
            </w:r>
            <w:r w:rsidR="0061037C">
              <w:rPr>
                <w:rFonts w:ascii="Times New Roman" w:hAnsi="Times New Roman"/>
                <w:b/>
                <w:sz w:val="21"/>
                <w:szCs w:val="21"/>
              </w:rPr>
              <w:t>15</w:t>
            </w:r>
          </w:p>
        </w:tc>
        <w:tc>
          <w:tcPr>
            <w:tcW w:w="2297" w:type="dxa"/>
            <w:gridSpan w:val="2"/>
            <w:vAlign w:val="center"/>
          </w:tcPr>
          <w:p w14:paraId="0952624A" w14:textId="746E5D57" w:rsidR="0061037C" w:rsidRPr="00716F91" w:rsidRDefault="0061037C" w:rsidP="0061037C">
            <w:pPr>
              <w:spacing w:after="0" w:line="240" w:lineRule="auto"/>
              <w:rPr>
                <w:rFonts w:ascii="Times New Roman" w:hAnsi="Times New Roman"/>
                <w:bCs/>
                <w:sz w:val="21"/>
                <w:szCs w:val="21"/>
              </w:rPr>
            </w:pPr>
            <w:r w:rsidRPr="00716F91">
              <w:rPr>
                <w:rFonts w:ascii="Times New Roman" w:hAnsi="Times New Roman"/>
                <w:bCs/>
                <w:sz w:val="21"/>
                <w:szCs w:val="21"/>
              </w:rPr>
              <w:t xml:space="preserve">Saskarsme ar </w:t>
            </w:r>
            <w:r w:rsidR="00716F91" w:rsidRPr="00716F91">
              <w:rPr>
                <w:rFonts w:ascii="Times New Roman" w:hAnsi="Times New Roman"/>
                <w:bCs/>
                <w:sz w:val="21"/>
                <w:szCs w:val="21"/>
              </w:rPr>
              <w:t xml:space="preserve">dusmīgiem, </w:t>
            </w:r>
            <w:r w:rsidRPr="00716F91">
              <w:rPr>
                <w:rFonts w:ascii="Times New Roman" w:hAnsi="Times New Roman"/>
                <w:bCs/>
                <w:sz w:val="21"/>
                <w:szCs w:val="21"/>
              </w:rPr>
              <w:t>agresīviem un atkarīgo vielu iespaidā</w:t>
            </w:r>
            <w:r w:rsidR="00612331" w:rsidRPr="00716F91">
              <w:rPr>
                <w:rFonts w:ascii="Times New Roman" w:hAnsi="Times New Roman"/>
                <w:bCs/>
                <w:sz w:val="21"/>
                <w:szCs w:val="21"/>
              </w:rPr>
              <w:t xml:space="preserve"> esošiem</w:t>
            </w:r>
          </w:p>
          <w:p w14:paraId="38916BC7" w14:textId="559C7AB6" w:rsidR="00870A58" w:rsidRPr="00716F91" w:rsidRDefault="006978A1" w:rsidP="0061037C">
            <w:pPr>
              <w:spacing w:after="0" w:line="240" w:lineRule="auto"/>
              <w:rPr>
                <w:rFonts w:ascii="Times New Roman" w:hAnsi="Times New Roman"/>
                <w:bCs/>
                <w:sz w:val="21"/>
                <w:szCs w:val="21"/>
              </w:rPr>
            </w:pPr>
            <w:r>
              <w:rPr>
                <w:rFonts w:ascii="Times New Roman" w:hAnsi="Times New Roman"/>
                <w:bCs/>
                <w:sz w:val="21"/>
                <w:szCs w:val="21"/>
              </w:rPr>
              <w:t>cilvēkiem</w:t>
            </w:r>
          </w:p>
          <w:p w14:paraId="3DE0824A" w14:textId="77777777" w:rsidR="005F2E08" w:rsidRPr="00513AAF" w:rsidRDefault="005F2E08" w:rsidP="005F2E08">
            <w:pPr>
              <w:spacing w:after="0" w:line="240" w:lineRule="auto"/>
              <w:rPr>
                <w:rFonts w:ascii="Times New Roman" w:hAnsi="Times New Roman"/>
                <w:sz w:val="21"/>
                <w:szCs w:val="21"/>
              </w:rPr>
            </w:pPr>
          </w:p>
        </w:tc>
        <w:tc>
          <w:tcPr>
            <w:tcW w:w="1389" w:type="dxa"/>
            <w:vAlign w:val="center"/>
          </w:tcPr>
          <w:p w14:paraId="68F33848" w14:textId="77777777" w:rsidR="00870A58" w:rsidRDefault="005E0F5E" w:rsidP="005E0F5E">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454" w:type="dxa"/>
            <w:vAlign w:val="center"/>
          </w:tcPr>
          <w:p w14:paraId="55C31578" w14:textId="77777777" w:rsidR="00870A58" w:rsidRDefault="0061037C">
            <w:pPr>
              <w:spacing w:after="0" w:line="240" w:lineRule="auto"/>
              <w:jc w:val="center"/>
              <w:rPr>
                <w:rFonts w:ascii="Times New Roman" w:hAnsi="Times New Roman"/>
                <w:sz w:val="21"/>
                <w:szCs w:val="21"/>
              </w:rPr>
            </w:pPr>
            <w:r>
              <w:rPr>
                <w:rFonts w:ascii="Times New Roman" w:hAnsi="Times New Roman"/>
                <w:sz w:val="21"/>
                <w:szCs w:val="21"/>
              </w:rPr>
              <w:t>2</w:t>
            </w:r>
          </w:p>
        </w:tc>
        <w:tc>
          <w:tcPr>
            <w:tcW w:w="577" w:type="dxa"/>
            <w:vAlign w:val="center"/>
          </w:tcPr>
          <w:p w14:paraId="381B8B57"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w:t>
            </w:r>
          </w:p>
        </w:tc>
        <w:tc>
          <w:tcPr>
            <w:tcW w:w="430" w:type="dxa"/>
            <w:vAlign w:val="center"/>
          </w:tcPr>
          <w:p w14:paraId="13BD4DEB" w14:textId="77777777" w:rsidR="00870A58" w:rsidRDefault="008C5126">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14:paraId="6062E485" w14:textId="77777777" w:rsidR="00870A58" w:rsidRDefault="00870A58">
            <w:pPr>
              <w:spacing w:after="0" w:line="240" w:lineRule="auto"/>
              <w:ind w:left="-108" w:right="-108"/>
              <w:jc w:val="center"/>
              <w:rPr>
                <w:rFonts w:ascii="Times New Roman" w:hAnsi="Times New Roman"/>
                <w:sz w:val="21"/>
                <w:szCs w:val="21"/>
              </w:rPr>
            </w:pPr>
            <w:r>
              <w:rPr>
                <w:rFonts w:ascii="Times New Roman" w:hAnsi="Times New Roman"/>
                <w:sz w:val="21"/>
                <w:szCs w:val="21"/>
              </w:rPr>
              <w:t>lekcija</w:t>
            </w:r>
          </w:p>
        </w:tc>
        <w:tc>
          <w:tcPr>
            <w:tcW w:w="1439" w:type="dxa"/>
            <w:gridSpan w:val="2"/>
            <w:vAlign w:val="center"/>
          </w:tcPr>
          <w:p w14:paraId="4CE5AC57" w14:textId="77777777" w:rsidR="005F2E08" w:rsidRDefault="005F2E08">
            <w:pPr>
              <w:spacing w:after="0" w:line="240" w:lineRule="auto"/>
              <w:rPr>
                <w:rFonts w:ascii="Times New Roman" w:hAnsi="Times New Roman"/>
                <w:sz w:val="21"/>
                <w:szCs w:val="21"/>
              </w:rPr>
            </w:pPr>
            <w:r>
              <w:rPr>
                <w:rFonts w:ascii="Times New Roman" w:hAnsi="Times New Roman"/>
                <w:sz w:val="21"/>
                <w:szCs w:val="21"/>
              </w:rPr>
              <w:t>E.Lipe</w:t>
            </w:r>
          </w:p>
        </w:tc>
      </w:tr>
      <w:tr w:rsidR="00870A58" w:rsidRPr="002C4D93" w14:paraId="2C4179AA" w14:textId="77777777" w:rsidTr="008C5126">
        <w:trPr>
          <w:trHeight w:val="70"/>
        </w:trPr>
        <w:tc>
          <w:tcPr>
            <w:tcW w:w="534" w:type="dxa"/>
            <w:vAlign w:val="center"/>
          </w:tcPr>
          <w:p w14:paraId="0FA708AB" w14:textId="77777777" w:rsidR="00870A58" w:rsidRDefault="0061037C" w:rsidP="0061037C">
            <w:pPr>
              <w:spacing w:after="0" w:line="240" w:lineRule="auto"/>
              <w:jc w:val="center"/>
              <w:rPr>
                <w:rFonts w:ascii="Times New Roman" w:hAnsi="Times New Roman"/>
                <w:sz w:val="20"/>
                <w:szCs w:val="20"/>
              </w:rPr>
            </w:pPr>
            <w:r>
              <w:rPr>
                <w:rFonts w:ascii="Times New Roman" w:hAnsi="Times New Roman"/>
                <w:sz w:val="20"/>
                <w:szCs w:val="20"/>
              </w:rPr>
              <w:t>3</w:t>
            </w:r>
            <w:r w:rsidR="00870A58">
              <w:rPr>
                <w:rFonts w:ascii="Times New Roman" w:hAnsi="Times New Roman"/>
                <w:sz w:val="20"/>
                <w:szCs w:val="20"/>
              </w:rPr>
              <w:t>.</w:t>
            </w:r>
          </w:p>
        </w:tc>
        <w:tc>
          <w:tcPr>
            <w:tcW w:w="850" w:type="dxa"/>
            <w:vAlign w:val="center"/>
          </w:tcPr>
          <w:p w14:paraId="1604342F" w14:textId="77777777" w:rsidR="00870A58" w:rsidRDefault="00870A58" w:rsidP="008C5126">
            <w:pPr>
              <w:spacing w:after="0" w:line="240" w:lineRule="auto"/>
              <w:jc w:val="center"/>
              <w:rPr>
                <w:rFonts w:ascii="Times New Roman" w:hAnsi="Times New Roman"/>
                <w:b/>
                <w:sz w:val="21"/>
                <w:szCs w:val="21"/>
              </w:rPr>
            </w:pPr>
            <w:r>
              <w:rPr>
                <w:rFonts w:ascii="Times New Roman" w:hAnsi="Times New Roman"/>
                <w:b/>
                <w:sz w:val="21"/>
                <w:szCs w:val="21"/>
              </w:rPr>
              <w:t>12:45-1</w:t>
            </w:r>
            <w:r w:rsidR="008C5126">
              <w:rPr>
                <w:rFonts w:ascii="Times New Roman" w:hAnsi="Times New Roman"/>
                <w:b/>
                <w:sz w:val="21"/>
                <w:szCs w:val="21"/>
              </w:rPr>
              <w:t>5</w:t>
            </w:r>
            <w:r>
              <w:rPr>
                <w:rFonts w:ascii="Times New Roman" w:hAnsi="Times New Roman"/>
                <w:b/>
                <w:sz w:val="21"/>
                <w:szCs w:val="21"/>
              </w:rPr>
              <w:t>:</w:t>
            </w:r>
            <w:r w:rsidR="008C5126">
              <w:rPr>
                <w:rFonts w:ascii="Times New Roman" w:hAnsi="Times New Roman"/>
                <w:b/>
                <w:sz w:val="21"/>
                <w:szCs w:val="21"/>
              </w:rPr>
              <w:t>00</w:t>
            </w:r>
          </w:p>
        </w:tc>
        <w:tc>
          <w:tcPr>
            <w:tcW w:w="2297" w:type="dxa"/>
            <w:gridSpan w:val="2"/>
            <w:vAlign w:val="center"/>
          </w:tcPr>
          <w:p w14:paraId="3A529B0F" w14:textId="350CAA7B" w:rsidR="00DE1DC6" w:rsidRPr="00DE1DC6" w:rsidRDefault="00D070D4" w:rsidP="00DE1DC6">
            <w:pPr>
              <w:rPr>
                <w:rFonts w:ascii="Times New Roman" w:hAnsi="Times New Roman"/>
                <w:sz w:val="21"/>
                <w:szCs w:val="21"/>
              </w:rPr>
            </w:pPr>
            <w:r w:rsidRPr="00DE1DC6">
              <w:rPr>
                <w:rFonts w:ascii="Times New Roman" w:hAnsi="Times New Roman"/>
                <w:sz w:val="21"/>
                <w:szCs w:val="21"/>
              </w:rPr>
              <w:t>Pašaizsardzības metod</w:t>
            </w:r>
            <w:r w:rsidR="006978A1">
              <w:rPr>
                <w:rFonts w:ascii="Times New Roman" w:hAnsi="Times New Roman"/>
                <w:sz w:val="21"/>
                <w:szCs w:val="21"/>
              </w:rPr>
              <w:t>es un līdzekļi, to pielietošana</w:t>
            </w:r>
          </w:p>
        </w:tc>
        <w:tc>
          <w:tcPr>
            <w:tcW w:w="1389" w:type="dxa"/>
            <w:vAlign w:val="center"/>
          </w:tcPr>
          <w:p w14:paraId="0E1359D5" w14:textId="77777777" w:rsidR="00870A58" w:rsidRDefault="005E0F5E">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454" w:type="dxa"/>
            <w:vAlign w:val="center"/>
          </w:tcPr>
          <w:p w14:paraId="1769E984" w14:textId="77777777" w:rsidR="00870A58" w:rsidRDefault="00186FCF">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14:paraId="55303C14" w14:textId="77777777" w:rsidR="00870A58" w:rsidRDefault="008C5126">
            <w:pPr>
              <w:spacing w:after="0" w:line="240" w:lineRule="auto"/>
              <w:jc w:val="center"/>
              <w:rPr>
                <w:rFonts w:ascii="Times New Roman" w:hAnsi="Times New Roman"/>
                <w:sz w:val="21"/>
                <w:szCs w:val="21"/>
              </w:rPr>
            </w:pPr>
            <w:r>
              <w:rPr>
                <w:rFonts w:ascii="Times New Roman" w:hAnsi="Times New Roman"/>
                <w:sz w:val="21"/>
                <w:szCs w:val="21"/>
              </w:rPr>
              <w:t>2</w:t>
            </w:r>
          </w:p>
        </w:tc>
        <w:tc>
          <w:tcPr>
            <w:tcW w:w="430" w:type="dxa"/>
            <w:vAlign w:val="center"/>
          </w:tcPr>
          <w:p w14:paraId="367D9DEA" w14:textId="77777777" w:rsidR="00870A58" w:rsidRDefault="00186FCF">
            <w:pPr>
              <w:spacing w:after="0" w:line="240" w:lineRule="auto"/>
              <w:jc w:val="center"/>
              <w:rPr>
                <w:rFonts w:ascii="Times New Roman" w:hAnsi="Times New Roman"/>
                <w:sz w:val="21"/>
                <w:szCs w:val="21"/>
              </w:rPr>
            </w:pPr>
            <w:r>
              <w:rPr>
                <w:rFonts w:ascii="Times New Roman" w:hAnsi="Times New Roman"/>
                <w:sz w:val="21"/>
                <w:szCs w:val="21"/>
              </w:rPr>
              <w:t>3</w:t>
            </w:r>
          </w:p>
        </w:tc>
        <w:tc>
          <w:tcPr>
            <w:tcW w:w="1544" w:type="dxa"/>
            <w:vAlign w:val="center"/>
          </w:tcPr>
          <w:p w14:paraId="0C1FDAE6" w14:textId="77777777" w:rsidR="00870A58" w:rsidRDefault="0071028C" w:rsidP="0071028C">
            <w:pPr>
              <w:spacing w:after="0" w:line="240" w:lineRule="auto"/>
              <w:ind w:left="-108" w:right="-108"/>
              <w:jc w:val="center"/>
              <w:rPr>
                <w:rFonts w:ascii="Times New Roman" w:hAnsi="Times New Roman"/>
                <w:sz w:val="21"/>
                <w:szCs w:val="21"/>
              </w:rPr>
            </w:pPr>
            <w:r>
              <w:rPr>
                <w:rFonts w:ascii="Times New Roman" w:hAnsi="Times New Roman"/>
                <w:sz w:val="21"/>
                <w:szCs w:val="21"/>
              </w:rPr>
              <w:t xml:space="preserve">lekcija, </w:t>
            </w:r>
            <w:r w:rsidR="008C5126">
              <w:rPr>
                <w:rFonts w:ascii="Times New Roman" w:hAnsi="Times New Roman"/>
                <w:sz w:val="21"/>
                <w:szCs w:val="21"/>
              </w:rPr>
              <w:t>praktiski uzdevumi</w:t>
            </w:r>
          </w:p>
        </w:tc>
        <w:tc>
          <w:tcPr>
            <w:tcW w:w="1439" w:type="dxa"/>
            <w:gridSpan w:val="2"/>
            <w:vAlign w:val="center"/>
          </w:tcPr>
          <w:p w14:paraId="3D1D6892" w14:textId="77777777" w:rsidR="005F2E08" w:rsidRDefault="008C5126">
            <w:pPr>
              <w:spacing w:after="0" w:line="240" w:lineRule="auto"/>
              <w:rPr>
                <w:rFonts w:ascii="Times New Roman" w:hAnsi="Times New Roman"/>
                <w:sz w:val="21"/>
                <w:szCs w:val="21"/>
              </w:rPr>
            </w:pPr>
            <w:r>
              <w:rPr>
                <w:rFonts w:ascii="Times New Roman" w:hAnsi="Times New Roman"/>
                <w:sz w:val="21"/>
                <w:szCs w:val="21"/>
              </w:rPr>
              <w:t>A.Homiča</w:t>
            </w:r>
          </w:p>
        </w:tc>
      </w:tr>
      <w:tr w:rsidR="00870A58" w14:paraId="1404D8E8" w14:textId="77777777" w:rsidTr="008C5126">
        <w:trPr>
          <w:trHeight w:val="70"/>
        </w:trPr>
        <w:tc>
          <w:tcPr>
            <w:tcW w:w="534" w:type="dxa"/>
            <w:vAlign w:val="center"/>
          </w:tcPr>
          <w:p w14:paraId="66E53351" w14:textId="77777777" w:rsidR="00870A58" w:rsidRDefault="0061037C" w:rsidP="0061037C">
            <w:pPr>
              <w:spacing w:after="0" w:line="240" w:lineRule="auto"/>
              <w:jc w:val="center"/>
              <w:rPr>
                <w:rFonts w:ascii="Times New Roman" w:hAnsi="Times New Roman"/>
                <w:sz w:val="20"/>
                <w:szCs w:val="20"/>
              </w:rPr>
            </w:pPr>
            <w:r>
              <w:rPr>
                <w:rFonts w:ascii="Times New Roman" w:hAnsi="Times New Roman"/>
                <w:sz w:val="20"/>
                <w:szCs w:val="20"/>
              </w:rPr>
              <w:t>5</w:t>
            </w:r>
            <w:r w:rsidR="00870A58">
              <w:rPr>
                <w:rFonts w:ascii="Times New Roman" w:hAnsi="Times New Roman"/>
                <w:sz w:val="20"/>
                <w:szCs w:val="20"/>
              </w:rPr>
              <w:t>.</w:t>
            </w:r>
          </w:p>
        </w:tc>
        <w:tc>
          <w:tcPr>
            <w:tcW w:w="850" w:type="dxa"/>
            <w:vAlign w:val="center"/>
          </w:tcPr>
          <w:p w14:paraId="01EE8BFD" w14:textId="77777777" w:rsidR="00870A58" w:rsidRDefault="00870A58" w:rsidP="00BE62DF">
            <w:pPr>
              <w:spacing w:after="0" w:line="240" w:lineRule="auto"/>
              <w:jc w:val="center"/>
              <w:rPr>
                <w:rFonts w:ascii="Times New Roman" w:hAnsi="Times New Roman"/>
                <w:b/>
                <w:sz w:val="21"/>
                <w:szCs w:val="21"/>
              </w:rPr>
            </w:pPr>
            <w:r>
              <w:rPr>
                <w:rFonts w:ascii="Times New Roman" w:hAnsi="Times New Roman"/>
                <w:b/>
                <w:sz w:val="21"/>
                <w:szCs w:val="21"/>
              </w:rPr>
              <w:t>1</w:t>
            </w:r>
            <w:r w:rsidR="00BE62DF">
              <w:rPr>
                <w:rFonts w:ascii="Times New Roman" w:hAnsi="Times New Roman"/>
                <w:b/>
                <w:sz w:val="21"/>
                <w:szCs w:val="21"/>
              </w:rPr>
              <w:t>5</w:t>
            </w:r>
            <w:r>
              <w:rPr>
                <w:rFonts w:ascii="Times New Roman" w:hAnsi="Times New Roman"/>
                <w:b/>
                <w:sz w:val="21"/>
                <w:szCs w:val="21"/>
              </w:rPr>
              <w:t>:</w:t>
            </w:r>
            <w:r w:rsidR="00BE62DF">
              <w:rPr>
                <w:rFonts w:ascii="Times New Roman" w:hAnsi="Times New Roman"/>
                <w:b/>
                <w:sz w:val="21"/>
                <w:szCs w:val="21"/>
              </w:rPr>
              <w:t>00</w:t>
            </w:r>
            <w:r>
              <w:rPr>
                <w:rFonts w:ascii="Times New Roman" w:hAnsi="Times New Roman"/>
                <w:b/>
                <w:sz w:val="21"/>
                <w:szCs w:val="21"/>
              </w:rPr>
              <w:t>-16:30</w:t>
            </w:r>
          </w:p>
        </w:tc>
        <w:tc>
          <w:tcPr>
            <w:tcW w:w="2297" w:type="dxa"/>
            <w:gridSpan w:val="2"/>
            <w:vAlign w:val="center"/>
          </w:tcPr>
          <w:p w14:paraId="377D090E" w14:textId="56B63249" w:rsidR="00870A58" w:rsidRDefault="008C5126" w:rsidP="00612331">
            <w:pPr>
              <w:spacing w:after="0" w:line="240" w:lineRule="auto"/>
              <w:rPr>
                <w:rFonts w:ascii="Times New Roman" w:hAnsi="Times New Roman"/>
                <w:sz w:val="21"/>
                <w:szCs w:val="21"/>
              </w:rPr>
            </w:pPr>
            <w:r>
              <w:rPr>
                <w:rFonts w:ascii="Times New Roman" w:hAnsi="Times New Roman"/>
                <w:sz w:val="21"/>
                <w:szCs w:val="21"/>
              </w:rPr>
              <w:t>Kompleksie uzdevumi</w:t>
            </w:r>
          </w:p>
          <w:p w14:paraId="5A1C3FC1" w14:textId="77777777" w:rsidR="002E2373" w:rsidRPr="00513AAF" w:rsidRDefault="002E2373" w:rsidP="00DE1DC6">
            <w:pPr>
              <w:spacing w:after="0" w:line="240" w:lineRule="auto"/>
              <w:rPr>
                <w:rFonts w:ascii="Times New Roman" w:hAnsi="Times New Roman"/>
                <w:sz w:val="21"/>
                <w:szCs w:val="21"/>
              </w:rPr>
            </w:pPr>
          </w:p>
        </w:tc>
        <w:tc>
          <w:tcPr>
            <w:tcW w:w="1389" w:type="dxa"/>
            <w:vAlign w:val="center"/>
          </w:tcPr>
          <w:p w14:paraId="08C6B10C" w14:textId="77777777" w:rsidR="00870A58" w:rsidRDefault="005E0F5E">
            <w:pPr>
              <w:spacing w:after="0" w:line="240" w:lineRule="auto"/>
              <w:ind w:left="-58"/>
              <w:jc w:val="center"/>
              <w:rPr>
                <w:rFonts w:ascii="Times New Roman" w:hAnsi="Times New Roman"/>
                <w:sz w:val="21"/>
                <w:szCs w:val="21"/>
              </w:rPr>
            </w:pPr>
            <w:r>
              <w:rPr>
                <w:rFonts w:ascii="Times New Roman" w:hAnsi="Times New Roman"/>
                <w:sz w:val="21"/>
                <w:szCs w:val="21"/>
              </w:rPr>
              <w:t>i</w:t>
            </w:r>
            <w:r w:rsidR="00870A58">
              <w:rPr>
                <w:rFonts w:ascii="Times New Roman" w:hAnsi="Times New Roman"/>
                <w:sz w:val="21"/>
                <w:szCs w:val="21"/>
              </w:rPr>
              <w:t>zpratne, pielietošana</w:t>
            </w:r>
          </w:p>
        </w:tc>
        <w:tc>
          <w:tcPr>
            <w:tcW w:w="454" w:type="dxa"/>
            <w:vAlign w:val="center"/>
          </w:tcPr>
          <w:p w14:paraId="4982DC58" w14:textId="77777777" w:rsidR="00870A58" w:rsidRDefault="00BE62DF">
            <w:pPr>
              <w:spacing w:after="0" w:line="240" w:lineRule="auto"/>
              <w:jc w:val="center"/>
              <w:rPr>
                <w:rFonts w:ascii="Times New Roman" w:hAnsi="Times New Roman"/>
                <w:sz w:val="21"/>
                <w:szCs w:val="21"/>
              </w:rPr>
            </w:pPr>
            <w:r>
              <w:rPr>
                <w:rFonts w:ascii="Times New Roman" w:hAnsi="Times New Roman"/>
                <w:sz w:val="21"/>
                <w:szCs w:val="21"/>
              </w:rPr>
              <w:t>-</w:t>
            </w:r>
          </w:p>
        </w:tc>
        <w:tc>
          <w:tcPr>
            <w:tcW w:w="577" w:type="dxa"/>
            <w:vAlign w:val="center"/>
          </w:tcPr>
          <w:p w14:paraId="3C4C04A5"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2</w:t>
            </w:r>
          </w:p>
        </w:tc>
        <w:tc>
          <w:tcPr>
            <w:tcW w:w="430" w:type="dxa"/>
            <w:vAlign w:val="center"/>
          </w:tcPr>
          <w:p w14:paraId="4B5AFE44" w14:textId="77777777" w:rsidR="00870A58" w:rsidRDefault="006C3A3A">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14:paraId="7CD945C0" w14:textId="77777777" w:rsidR="00870A58" w:rsidRDefault="00870A58" w:rsidP="008C5126">
            <w:pPr>
              <w:spacing w:after="0" w:line="240" w:lineRule="auto"/>
              <w:ind w:left="-108" w:right="-108"/>
              <w:jc w:val="center"/>
              <w:rPr>
                <w:rFonts w:ascii="Times New Roman" w:hAnsi="Times New Roman"/>
                <w:sz w:val="21"/>
                <w:szCs w:val="21"/>
              </w:rPr>
            </w:pPr>
            <w:r>
              <w:rPr>
                <w:rFonts w:ascii="Times New Roman" w:hAnsi="Times New Roman"/>
                <w:sz w:val="21"/>
                <w:szCs w:val="21"/>
              </w:rPr>
              <w:t>praktisk</w:t>
            </w:r>
            <w:r w:rsidR="008C5126">
              <w:rPr>
                <w:rFonts w:ascii="Times New Roman" w:hAnsi="Times New Roman"/>
                <w:sz w:val="21"/>
                <w:szCs w:val="21"/>
              </w:rPr>
              <w:t>i uzdevumi</w:t>
            </w:r>
          </w:p>
        </w:tc>
        <w:tc>
          <w:tcPr>
            <w:tcW w:w="1439" w:type="dxa"/>
            <w:gridSpan w:val="2"/>
            <w:vAlign w:val="center"/>
          </w:tcPr>
          <w:p w14:paraId="3655C8CB" w14:textId="77777777" w:rsidR="00870A58" w:rsidRDefault="008C5126">
            <w:pPr>
              <w:spacing w:after="0" w:line="240" w:lineRule="auto"/>
              <w:rPr>
                <w:rFonts w:ascii="Times New Roman" w:hAnsi="Times New Roman"/>
                <w:sz w:val="21"/>
                <w:szCs w:val="21"/>
              </w:rPr>
            </w:pPr>
            <w:r>
              <w:rPr>
                <w:rFonts w:ascii="Times New Roman" w:hAnsi="Times New Roman"/>
                <w:sz w:val="21"/>
                <w:szCs w:val="21"/>
              </w:rPr>
              <w:t>A.Homiča, E.Lipe</w:t>
            </w:r>
          </w:p>
        </w:tc>
      </w:tr>
      <w:tr w:rsidR="00870A58" w14:paraId="65E6F143" w14:textId="77777777" w:rsidTr="008C5126">
        <w:tc>
          <w:tcPr>
            <w:tcW w:w="5070" w:type="dxa"/>
            <w:gridSpan w:val="5"/>
            <w:vAlign w:val="center"/>
          </w:tcPr>
          <w:p w14:paraId="190208DC" w14:textId="77777777" w:rsidR="00870A58" w:rsidRDefault="00870A58">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454" w:type="dxa"/>
            <w:vAlign w:val="center"/>
          </w:tcPr>
          <w:p w14:paraId="7E1AABD2" w14:textId="77777777" w:rsidR="00870A58" w:rsidRDefault="00186FCF">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577" w:type="dxa"/>
            <w:vAlign w:val="center"/>
          </w:tcPr>
          <w:p w14:paraId="603E9791" w14:textId="77777777" w:rsidR="00870A58" w:rsidRDefault="00186FCF">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430" w:type="dxa"/>
            <w:vAlign w:val="center"/>
          </w:tcPr>
          <w:p w14:paraId="5C496E51" w14:textId="77777777" w:rsidR="00870A58" w:rsidRDefault="00870A58">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983" w:type="dxa"/>
            <w:gridSpan w:val="3"/>
            <w:vAlign w:val="center"/>
          </w:tcPr>
          <w:p w14:paraId="0819EEB3" w14:textId="77777777" w:rsidR="00870A58" w:rsidRDefault="00870A58">
            <w:pPr>
              <w:spacing w:after="0" w:line="240" w:lineRule="auto"/>
              <w:jc w:val="center"/>
              <w:rPr>
                <w:rFonts w:ascii="Times New Roman" w:hAnsi="Times New Roman"/>
                <w:b/>
                <w:sz w:val="20"/>
                <w:szCs w:val="20"/>
              </w:rPr>
            </w:pPr>
          </w:p>
        </w:tc>
      </w:tr>
      <w:tr w:rsidR="00870A58" w14:paraId="6B66A7B3" w14:textId="77777777" w:rsidTr="008C5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Pr>
        <w:tc>
          <w:tcPr>
            <w:tcW w:w="3417" w:type="dxa"/>
            <w:gridSpan w:val="3"/>
          </w:tcPr>
          <w:p w14:paraId="67C285EF" w14:textId="77777777" w:rsidR="00870A58" w:rsidRDefault="00870A58" w:rsidP="004C6DB9">
            <w:pPr>
              <w:spacing w:after="0" w:line="240" w:lineRule="auto"/>
              <w:rPr>
                <w:rFonts w:ascii="Times New Roman" w:hAnsi="Times New Roman"/>
                <w:sz w:val="28"/>
                <w:szCs w:val="28"/>
              </w:rPr>
            </w:pPr>
          </w:p>
          <w:p w14:paraId="2C98FF90" w14:textId="77777777" w:rsidR="00870A58" w:rsidRDefault="00870A58" w:rsidP="004C6DB9">
            <w:pPr>
              <w:spacing w:after="0" w:line="240" w:lineRule="auto"/>
              <w:rPr>
                <w:rFonts w:ascii="Times New Roman" w:hAnsi="Times New Roman"/>
                <w:sz w:val="28"/>
                <w:szCs w:val="28"/>
              </w:rPr>
            </w:pPr>
          </w:p>
          <w:p w14:paraId="0490F3B5" w14:textId="77777777" w:rsidR="00870A58" w:rsidRDefault="00870A58" w:rsidP="004C6DB9">
            <w:pPr>
              <w:spacing w:after="0" w:line="240" w:lineRule="auto"/>
              <w:rPr>
                <w:rFonts w:ascii="Times New Roman" w:hAnsi="Times New Roman"/>
                <w:sz w:val="28"/>
                <w:szCs w:val="28"/>
              </w:rPr>
            </w:pPr>
            <w:r>
              <w:rPr>
                <w:rFonts w:ascii="Times New Roman" w:hAnsi="Times New Roman"/>
                <w:sz w:val="28"/>
                <w:szCs w:val="28"/>
              </w:rPr>
              <w:t>Izmantojamās literatūras un avotu saraksts:</w:t>
            </w:r>
          </w:p>
          <w:p w14:paraId="47E229AA" w14:textId="77777777" w:rsidR="00870A58" w:rsidRDefault="00870A58" w:rsidP="00624FE1">
            <w:pPr>
              <w:pStyle w:val="BodyText"/>
              <w:spacing w:line="360" w:lineRule="auto"/>
              <w:rPr>
                <w:bCs/>
                <w:sz w:val="21"/>
                <w:szCs w:val="21"/>
              </w:rPr>
            </w:pPr>
          </w:p>
        </w:tc>
        <w:tc>
          <w:tcPr>
            <w:tcW w:w="6051" w:type="dxa"/>
            <w:gridSpan w:val="7"/>
          </w:tcPr>
          <w:p w14:paraId="4A654077" w14:textId="77777777" w:rsidR="00870A58" w:rsidRDefault="00870A58" w:rsidP="004C6DB9">
            <w:pPr>
              <w:spacing w:before="100" w:beforeAutospacing="1" w:after="100" w:afterAutospacing="1" w:line="240" w:lineRule="auto"/>
              <w:ind w:left="155"/>
              <w:contextualSpacing/>
              <w:rPr>
                <w:rFonts w:ascii="Times New Roman" w:hAnsi="Times New Roman"/>
                <w:sz w:val="24"/>
                <w:szCs w:val="24"/>
                <w:lang w:eastAsia="ru-RU"/>
              </w:rPr>
            </w:pPr>
          </w:p>
          <w:p w14:paraId="2966E9AD" w14:textId="40C448F9" w:rsidR="003E598F" w:rsidRPr="002238C4" w:rsidRDefault="00F90932" w:rsidP="002238C4">
            <w:pPr>
              <w:pStyle w:val="msonormalcxspmiddle"/>
              <w:numPr>
                <w:ilvl w:val="0"/>
                <w:numId w:val="5"/>
              </w:numPr>
              <w:ind w:hanging="566"/>
              <w:contextualSpacing/>
              <w:jc w:val="both"/>
              <w:rPr>
                <w:sz w:val="28"/>
                <w:lang w:val="lv-LV"/>
              </w:rPr>
            </w:pPr>
            <w:r w:rsidRPr="002238C4">
              <w:rPr>
                <w:sz w:val="28"/>
                <w:lang w:val="lv-LV"/>
              </w:rPr>
              <w:t>Likums „Par policiju”</w:t>
            </w:r>
          </w:p>
          <w:p w14:paraId="6C1F6085" w14:textId="6AEBB29B" w:rsidR="003E598F" w:rsidRPr="002238C4" w:rsidRDefault="005F2E08" w:rsidP="002238C4">
            <w:pPr>
              <w:pStyle w:val="msonormalcxspmiddle"/>
              <w:numPr>
                <w:ilvl w:val="0"/>
                <w:numId w:val="5"/>
              </w:numPr>
              <w:ind w:hanging="566"/>
              <w:contextualSpacing/>
              <w:jc w:val="both"/>
              <w:rPr>
                <w:sz w:val="28"/>
                <w:lang w:val="lv-LV"/>
              </w:rPr>
            </w:pPr>
            <w:r w:rsidRPr="002238C4">
              <w:rPr>
                <w:sz w:val="28"/>
                <w:lang w:val="lv-LV"/>
              </w:rPr>
              <w:t>Valsts policijas 2014.gada 16.septembra iekšējiem noteikumiem Nr.35 „V</w:t>
            </w:r>
            <w:r w:rsidR="00F90932" w:rsidRPr="002238C4">
              <w:rPr>
                <w:sz w:val="28"/>
                <w:lang w:val="lv-LV"/>
              </w:rPr>
              <w:t>alsts policijas ētikas kodekss”</w:t>
            </w:r>
          </w:p>
          <w:p w14:paraId="0AC6C3E2" w14:textId="77777777" w:rsidR="003E598F" w:rsidRPr="002238C4" w:rsidRDefault="003E598F" w:rsidP="002238C4">
            <w:pPr>
              <w:pStyle w:val="msonormalcxspmiddle"/>
              <w:numPr>
                <w:ilvl w:val="0"/>
                <w:numId w:val="5"/>
              </w:numPr>
              <w:ind w:hanging="566"/>
              <w:contextualSpacing/>
              <w:jc w:val="both"/>
              <w:rPr>
                <w:sz w:val="28"/>
                <w:lang w:val="lv-LV"/>
              </w:rPr>
            </w:pPr>
            <w:r w:rsidRPr="002238C4">
              <w:rPr>
                <w:sz w:val="28"/>
                <w:lang w:val="lv-LV"/>
              </w:rPr>
              <w:t>Omārova S. Cilvēks runā ar cilvēku. R, 1996.</w:t>
            </w:r>
          </w:p>
          <w:p w14:paraId="0655686E" w14:textId="77777777" w:rsidR="00282877" w:rsidRPr="002238C4" w:rsidRDefault="00282877" w:rsidP="002238C4">
            <w:pPr>
              <w:pStyle w:val="msonormalcxspmiddle"/>
              <w:numPr>
                <w:ilvl w:val="0"/>
                <w:numId w:val="5"/>
              </w:numPr>
              <w:ind w:hanging="566"/>
              <w:contextualSpacing/>
              <w:jc w:val="both"/>
              <w:rPr>
                <w:sz w:val="28"/>
                <w:lang w:val="lv-LV"/>
              </w:rPr>
            </w:pPr>
            <w:r w:rsidRPr="002238C4">
              <w:rPr>
                <w:sz w:val="28"/>
                <w:lang w:val="lv-LV"/>
              </w:rPr>
              <w:t>Pikeringa P. Strīdi, nesaskaņas, konflikti, J.Rozes apgāds, 2000.</w:t>
            </w:r>
          </w:p>
          <w:p w14:paraId="159407B3" w14:textId="77777777" w:rsidR="00282877" w:rsidRPr="002238C4" w:rsidRDefault="00282877" w:rsidP="002238C4">
            <w:pPr>
              <w:pStyle w:val="msonormalcxspmiddle"/>
              <w:numPr>
                <w:ilvl w:val="0"/>
                <w:numId w:val="5"/>
              </w:numPr>
              <w:ind w:hanging="566"/>
              <w:contextualSpacing/>
              <w:jc w:val="both"/>
              <w:rPr>
                <w:sz w:val="28"/>
                <w:lang w:val="lv-LV"/>
              </w:rPr>
            </w:pPr>
            <w:r w:rsidRPr="002238C4">
              <w:rPr>
                <w:sz w:val="28"/>
                <w:lang w:val="lv-LV"/>
              </w:rPr>
              <w:t>Pīzs A. Ķermeņa valoda. R., 1996.</w:t>
            </w:r>
          </w:p>
          <w:p w14:paraId="6AF8194B" w14:textId="77777777" w:rsidR="003E598F" w:rsidRPr="002238C4" w:rsidRDefault="003E598F" w:rsidP="002238C4">
            <w:pPr>
              <w:pStyle w:val="msonormalcxspmiddle"/>
              <w:numPr>
                <w:ilvl w:val="0"/>
                <w:numId w:val="5"/>
              </w:numPr>
              <w:ind w:hanging="566"/>
              <w:contextualSpacing/>
              <w:jc w:val="both"/>
              <w:rPr>
                <w:sz w:val="28"/>
                <w:lang w:val="lv-LV"/>
              </w:rPr>
            </w:pPr>
            <w:r w:rsidRPr="002238C4">
              <w:rPr>
                <w:sz w:val="28"/>
                <w:lang w:val="lv-LV"/>
              </w:rPr>
              <w:t>Reņģe V. Psiholoģija. Savstarpējo attiecību psiholoģija. R., Zvaigzne ABC, 2000.</w:t>
            </w:r>
          </w:p>
          <w:p w14:paraId="4AEF4616" w14:textId="77777777" w:rsidR="00D75906" w:rsidRPr="002238C4" w:rsidRDefault="00D75906" w:rsidP="002238C4">
            <w:pPr>
              <w:pStyle w:val="ListParagraph"/>
              <w:numPr>
                <w:ilvl w:val="0"/>
                <w:numId w:val="5"/>
              </w:numPr>
              <w:ind w:hanging="566"/>
              <w:jc w:val="both"/>
              <w:rPr>
                <w:rFonts w:ascii="Times New Roman" w:hAnsi="Times New Roman"/>
                <w:sz w:val="28"/>
                <w:szCs w:val="24"/>
                <w:lang w:eastAsia="ru-RU"/>
              </w:rPr>
            </w:pPr>
            <w:r w:rsidRPr="002238C4">
              <w:rPr>
                <w:rFonts w:ascii="Times New Roman" w:hAnsi="Times New Roman"/>
                <w:sz w:val="28"/>
                <w:szCs w:val="24"/>
                <w:lang w:eastAsia="ru-RU"/>
              </w:rPr>
              <w:t>Remsbergs Č. Policijas taktika bīstamās situācijās: Psiholoģiskās priekšrocības. Rīga, LPA, 1994</w:t>
            </w:r>
          </w:p>
          <w:p w14:paraId="28B0B41C" w14:textId="77777777" w:rsidR="00CE5A6F" w:rsidRPr="002238C4" w:rsidRDefault="00CE5A6F" w:rsidP="002238C4">
            <w:pPr>
              <w:pStyle w:val="ListParagraph"/>
              <w:numPr>
                <w:ilvl w:val="0"/>
                <w:numId w:val="5"/>
              </w:numPr>
              <w:ind w:hanging="566"/>
              <w:jc w:val="both"/>
              <w:rPr>
                <w:rFonts w:ascii="Times New Roman" w:hAnsi="Times New Roman"/>
                <w:sz w:val="28"/>
                <w:szCs w:val="24"/>
              </w:rPr>
            </w:pPr>
            <w:r w:rsidRPr="002238C4">
              <w:rPr>
                <w:rFonts w:ascii="Times New Roman" w:hAnsi="Times New Roman"/>
                <w:sz w:val="28"/>
                <w:szCs w:val="24"/>
              </w:rPr>
              <w:t>Metodiskas rekomendācijas tuvcīņā taktikas apmācīšanā. Valsts aģentūra. IeM Sporta centrs, 2006.</w:t>
            </w:r>
          </w:p>
          <w:p w14:paraId="1DFA4CA6" w14:textId="3D772BF0" w:rsidR="00CE5A6F" w:rsidRPr="002238C4" w:rsidRDefault="00CE5A6F" w:rsidP="002238C4">
            <w:pPr>
              <w:pStyle w:val="ListParagraph"/>
              <w:numPr>
                <w:ilvl w:val="0"/>
                <w:numId w:val="5"/>
              </w:numPr>
              <w:ind w:hanging="566"/>
              <w:jc w:val="both"/>
              <w:rPr>
                <w:rFonts w:ascii="Times New Roman" w:hAnsi="Times New Roman"/>
                <w:sz w:val="28"/>
                <w:szCs w:val="24"/>
              </w:rPr>
            </w:pPr>
            <w:r w:rsidRPr="002238C4">
              <w:rPr>
                <w:rFonts w:ascii="Times New Roman" w:hAnsi="Times New Roman"/>
                <w:sz w:val="28"/>
                <w:szCs w:val="24"/>
              </w:rPr>
              <w:t>Norādījumi policistu pašaizsardzība</w:t>
            </w:r>
            <w:r w:rsidR="00612331" w:rsidRPr="002238C4">
              <w:rPr>
                <w:rFonts w:ascii="Times New Roman" w:hAnsi="Times New Roman"/>
                <w:sz w:val="28"/>
                <w:szCs w:val="24"/>
              </w:rPr>
              <w:t>s</w:t>
            </w:r>
            <w:r w:rsidRPr="002238C4">
              <w:rPr>
                <w:rFonts w:ascii="Times New Roman" w:hAnsi="Times New Roman"/>
                <w:sz w:val="28"/>
                <w:szCs w:val="24"/>
              </w:rPr>
              <w:t xml:space="preserve"> apmācībai. Mācību līdzeklis.</w:t>
            </w:r>
            <w:r w:rsidR="00504D53" w:rsidRPr="002238C4">
              <w:rPr>
                <w:rFonts w:ascii="Times New Roman" w:hAnsi="Times New Roman"/>
                <w:sz w:val="28"/>
                <w:szCs w:val="24"/>
              </w:rPr>
              <w:t xml:space="preserve"> </w:t>
            </w:r>
            <w:r w:rsidRPr="002238C4">
              <w:rPr>
                <w:rFonts w:ascii="Times New Roman" w:hAnsi="Times New Roman"/>
                <w:sz w:val="28"/>
                <w:szCs w:val="24"/>
              </w:rPr>
              <w:t>LPA.</w:t>
            </w:r>
            <w:r w:rsidR="00504D53" w:rsidRPr="002238C4">
              <w:rPr>
                <w:rFonts w:ascii="Times New Roman" w:hAnsi="Times New Roman"/>
                <w:sz w:val="28"/>
                <w:szCs w:val="24"/>
              </w:rPr>
              <w:t xml:space="preserve"> </w:t>
            </w:r>
            <w:r w:rsidRPr="002238C4">
              <w:rPr>
                <w:rFonts w:ascii="Times New Roman" w:hAnsi="Times New Roman"/>
                <w:sz w:val="28"/>
                <w:szCs w:val="24"/>
              </w:rPr>
              <w:t>Rīga,</w:t>
            </w:r>
            <w:r w:rsidR="00504D53" w:rsidRPr="002238C4">
              <w:rPr>
                <w:rFonts w:ascii="Times New Roman" w:hAnsi="Times New Roman"/>
                <w:sz w:val="28"/>
                <w:szCs w:val="24"/>
              </w:rPr>
              <w:t xml:space="preserve"> </w:t>
            </w:r>
            <w:r w:rsidRPr="002238C4">
              <w:rPr>
                <w:rFonts w:ascii="Times New Roman" w:hAnsi="Times New Roman"/>
                <w:sz w:val="28"/>
                <w:szCs w:val="24"/>
              </w:rPr>
              <w:t>2008.</w:t>
            </w:r>
          </w:p>
          <w:p w14:paraId="265B31CE" w14:textId="5A6F9A01" w:rsidR="006007B1" w:rsidRPr="002238C4" w:rsidRDefault="006007B1" w:rsidP="002238C4">
            <w:pPr>
              <w:pStyle w:val="ListParagraph"/>
              <w:numPr>
                <w:ilvl w:val="0"/>
                <w:numId w:val="5"/>
              </w:numPr>
              <w:ind w:hanging="566"/>
              <w:jc w:val="both"/>
              <w:rPr>
                <w:rFonts w:ascii="Times New Roman" w:hAnsi="Times New Roman"/>
                <w:sz w:val="28"/>
                <w:szCs w:val="24"/>
              </w:rPr>
            </w:pPr>
            <w:r w:rsidRPr="002238C4">
              <w:rPr>
                <w:rFonts w:ascii="Times New Roman" w:hAnsi="Times New Roman"/>
                <w:sz w:val="28"/>
                <w:szCs w:val="24"/>
              </w:rPr>
              <w:t>Акопян А.О.</w:t>
            </w:r>
            <w:r w:rsidR="00915CAB" w:rsidRPr="002238C4">
              <w:rPr>
                <w:rFonts w:ascii="Times New Roman" w:hAnsi="Times New Roman"/>
                <w:sz w:val="28"/>
                <w:szCs w:val="24"/>
              </w:rPr>
              <w:t>,</w:t>
            </w:r>
            <w:r w:rsidRPr="002238C4">
              <w:rPr>
                <w:rFonts w:ascii="Times New Roman" w:hAnsi="Times New Roman"/>
                <w:sz w:val="28"/>
                <w:szCs w:val="24"/>
              </w:rPr>
              <w:t xml:space="preserve"> Бокс. Примерная программа </w:t>
            </w:r>
            <w:r w:rsidRPr="002238C4">
              <w:rPr>
                <w:rFonts w:ascii="Times New Roman" w:hAnsi="Times New Roman"/>
                <w:sz w:val="28"/>
                <w:szCs w:val="24"/>
              </w:rPr>
              <w:lastRenderedPageBreak/>
              <w:t>спортивной подготовки. Издательство:</w:t>
            </w:r>
            <w:r w:rsidR="00F90932" w:rsidRPr="002238C4">
              <w:rPr>
                <w:rFonts w:ascii="Times New Roman" w:hAnsi="Times New Roman"/>
                <w:sz w:val="28"/>
                <w:szCs w:val="24"/>
              </w:rPr>
              <w:t xml:space="preserve"> </w:t>
            </w:r>
            <w:r w:rsidRPr="002238C4">
              <w:rPr>
                <w:rFonts w:ascii="Times New Roman" w:hAnsi="Times New Roman"/>
                <w:sz w:val="28"/>
                <w:szCs w:val="24"/>
              </w:rPr>
              <w:t>Федеральное агентство по физическо</w:t>
            </w:r>
            <w:r w:rsidR="00F90932" w:rsidRPr="002238C4">
              <w:rPr>
                <w:rFonts w:ascii="Times New Roman" w:hAnsi="Times New Roman"/>
                <w:sz w:val="28"/>
                <w:szCs w:val="24"/>
              </w:rPr>
              <w:t>й культуре и спорту. 2005.</w:t>
            </w:r>
          </w:p>
          <w:p w14:paraId="2D857B92" w14:textId="43DD01EE" w:rsidR="00504D53" w:rsidRPr="002238C4" w:rsidRDefault="00504D53" w:rsidP="002238C4">
            <w:pPr>
              <w:pStyle w:val="ListParagraph"/>
              <w:numPr>
                <w:ilvl w:val="0"/>
                <w:numId w:val="5"/>
              </w:numPr>
              <w:ind w:hanging="566"/>
              <w:jc w:val="both"/>
              <w:rPr>
                <w:rFonts w:ascii="Times New Roman" w:hAnsi="Times New Roman"/>
                <w:color w:val="C00000"/>
                <w:sz w:val="32"/>
                <w:szCs w:val="24"/>
              </w:rPr>
            </w:pPr>
            <w:r w:rsidRPr="002238C4">
              <w:rPr>
                <w:rFonts w:ascii="Times New Roman" w:hAnsi="Times New Roman"/>
                <w:sz w:val="28"/>
              </w:rPr>
              <w:t>Калмыков Е.В. ,Теория и методика бокса: учебник/ под общ. ред. Е.В. Калмыкова. Москва: Физическая культура, 2009. 272 с</w:t>
            </w:r>
          </w:p>
          <w:p w14:paraId="6E2DDFFB" w14:textId="3C485D2B" w:rsidR="00504DB3" w:rsidRPr="002238C4" w:rsidRDefault="00504DB3" w:rsidP="002238C4">
            <w:pPr>
              <w:pStyle w:val="ListParagraph"/>
              <w:numPr>
                <w:ilvl w:val="0"/>
                <w:numId w:val="5"/>
              </w:numPr>
              <w:ind w:hanging="566"/>
              <w:jc w:val="both"/>
              <w:rPr>
                <w:rFonts w:ascii="Times New Roman" w:hAnsi="Times New Roman"/>
                <w:sz w:val="28"/>
                <w:szCs w:val="24"/>
              </w:rPr>
            </w:pPr>
            <w:r w:rsidRPr="002238C4">
              <w:rPr>
                <w:rFonts w:ascii="Times New Roman" w:hAnsi="Times New Roman"/>
                <w:sz w:val="28"/>
                <w:szCs w:val="24"/>
              </w:rPr>
              <w:t>Васильков А.А.</w:t>
            </w:r>
            <w:r w:rsidR="00E23952" w:rsidRPr="002238C4">
              <w:rPr>
                <w:rFonts w:ascii="Times New Roman" w:hAnsi="Times New Roman"/>
                <w:sz w:val="28"/>
                <w:szCs w:val="24"/>
              </w:rPr>
              <w:t>,</w:t>
            </w:r>
            <w:r w:rsidRPr="002238C4">
              <w:rPr>
                <w:rFonts w:ascii="Times New Roman" w:hAnsi="Times New Roman"/>
                <w:sz w:val="28"/>
                <w:szCs w:val="24"/>
              </w:rPr>
              <w:t xml:space="preserve"> Теория и методика спорта: учебник. Серия: Высшее образование.Москва</w:t>
            </w:r>
            <w:r w:rsidR="00E23952" w:rsidRPr="002238C4">
              <w:rPr>
                <w:rFonts w:ascii="Times New Roman" w:hAnsi="Times New Roman"/>
                <w:sz w:val="28"/>
                <w:szCs w:val="24"/>
              </w:rPr>
              <w:t xml:space="preserve">: Феникс, 2008. </w:t>
            </w:r>
          </w:p>
          <w:p w14:paraId="70F68004" w14:textId="4E5CF8FB" w:rsidR="00504DB3" w:rsidRPr="002238C4" w:rsidRDefault="00504DB3" w:rsidP="002238C4">
            <w:pPr>
              <w:pStyle w:val="ListParagraph"/>
              <w:numPr>
                <w:ilvl w:val="0"/>
                <w:numId w:val="5"/>
              </w:numPr>
              <w:ind w:hanging="566"/>
              <w:jc w:val="both"/>
              <w:rPr>
                <w:rFonts w:ascii="Times New Roman" w:hAnsi="Times New Roman"/>
                <w:sz w:val="28"/>
                <w:szCs w:val="24"/>
              </w:rPr>
            </w:pPr>
            <w:r w:rsidRPr="002238C4">
              <w:rPr>
                <w:rFonts w:ascii="Times New Roman" w:hAnsi="Times New Roman"/>
                <w:sz w:val="28"/>
                <w:szCs w:val="24"/>
              </w:rPr>
              <w:t>Виноградов Г.П. Атлетизм: Теория и методика тренировки [Текст]: учебник для высших учебных заведений / Г.П. Виноградов. Москва: Советский спорт,</w:t>
            </w:r>
            <w:r w:rsidR="00F90932" w:rsidRPr="002238C4">
              <w:rPr>
                <w:rFonts w:ascii="Times New Roman" w:hAnsi="Times New Roman"/>
                <w:sz w:val="28"/>
                <w:szCs w:val="24"/>
              </w:rPr>
              <w:t xml:space="preserve"> 2009.</w:t>
            </w:r>
          </w:p>
          <w:p w14:paraId="52FE815F" w14:textId="77777777" w:rsidR="00504D53" w:rsidRPr="002238C4" w:rsidRDefault="00504D53" w:rsidP="002238C4">
            <w:pPr>
              <w:pStyle w:val="ListParagraph"/>
              <w:numPr>
                <w:ilvl w:val="0"/>
                <w:numId w:val="5"/>
              </w:numPr>
              <w:ind w:hanging="566"/>
              <w:jc w:val="both"/>
              <w:rPr>
                <w:rFonts w:ascii="Times New Roman" w:hAnsi="Times New Roman"/>
                <w:sz w:val="28"/>
                <w:szCs w:val="24"/>
              </w:rPr>
            </w:pPr>
            <w:r w:rsidRPr="002238C4">
              <w:rPr>
                <w:rFonts w:ascii="Times New Roman" w:hAnsi="Times New Roman"/>
                <w:sz w:val="28"/>
                <w:szCs w:val="24"/>
                <w:lang w:val="ru-RU" w:eastAsia="ru-RU"/>
              </w:rPr>
              <w:t xml:space="preserve">Шапарь В.Б. и др., </w:t>
            </w:r>
            <w:r w:rsidRPr="002238C4">
              <w:rPr>
                <w:rFonts w:ascii="Times New Roman" w:hAnsi="Times New Roman"/>
                <w:sz w:val="28"/>
                <w:szCs w:val="24"/>
                <w:lang w:eastAsia="ru-RU"/>
              </w:rPr>
              <w:t>Энциклопедия пхихологической безопастности. Феникс, 2007.</w:t>
            </w:r>
          </w:p>
          <w:p w14:paraId="6EDBABCB" w14:textId="3EE61359" w:rsidR="00F90932" w:rsidRPr="002238C4" w:rsidRDefault="00AB69C9" w:rsidP="002238C4">
            <w:pPr>
              <w:pStyle w:val="ListParagraph"/>
              <w:numPr>
                <w:ilvl w:val="0"/>
                <w:numId w:val="5"/>
              </w:numPr>
              <w:ind w:hanging="566"/>
              <w:jc w:val="both"/>
              <w:rPr>
                <w:rFonts w:ascii="Times New Roman" w:hAnsi="Times New Roman"/>
                <w:sz w:val="28"/>
                <w:szCs w:val="24"/>
              </w:rPr>
            </w:pPr>
            <w:r w:rsidRPr="002238C4">
              <w:rPr>
                <w:rFonts w:ascii="Times New Roman" w:hAnsi="Times New Roman"/>
                <w:sz w:val="28"/>
                <w:szCs w:val="24"/>
              </w:rPr>
              <w:t xml:space="preserve">Multimediju materiāli: </w:t>
            </w:r>
            <w:r w:rsidR="00F90932" w:rsidRPr="002238C4">
              <w:rPr>
                <w:rFonts w:ascii="Times New Roman" w:hAnsi="Times New Roman"/>
                <w:sz w:val="28"/>
                <w:szCs w:val="24"/>
              </w:rPr>
              <w:t>„Policijas un sabiedrība”, „Konfliktu risināšana”, „Saskarsmes prasmes”</w:t>
            </w:r>
            <w:r w:rsidRPr="002238C4">
              <w:rPr>
                <w:rFonts w:ascii="Times New Roman" w:hAnsi="Times New Roman"/>
                <w:sz w:val="28"/>
                <w:szCs w:val="24"/>
              </w:rPr>
              <w:t>, Русский рукопашный бо</w:t>
            </w:r>
            <w:bookmarkStart w:id="0" w:name="_GoBack"/>
            <w:bookmarkEnd w:id="0"/>
            <w:r w:rsidRPr="002238C4">
              <w:rPr>
                <w:rFonts w:ascii="Times New Roman" w:hAnsi="Times New Roman"/>
                <w:sz w:val="28"/>
                <w:szCs w:val="24"/>
              </w:rPr>
              <w:t>й (Кадачников А.) 7 ф. (484 min.)</w:t>
            </w:r>
          </w:p>
          <w:p w14:paraId="1E639F1C" w14:textId="77777777" w:rsidR="00F90932" w:rsidRPr="00F90932" w:rsidRDefault="00F90932" w:rsidP="00F90932">
            <w:pPr>
              <w:pStyle w:val="ListParagraph"/>
              <w:rPr>
                <w:rFonts w:ascii="Times New Roman" w:hAnsi="Times New Roman"/>
                <w:sz w:val="24"/>
                <w:szCs w:val="24"/>
              </w:rPr>
            </w:pPr>
          </w:p>
          <w:p w14:paraId="1DEEC0C9" w14:textId="77777777" w:rsidR="003E598F" w:rsidRPr="004C6DB9" w:rsidRDefault="003E598F" w:rsidP="00CE5A6F">
            <w:pPr>
              <w:pStyle w:val="ListParagraph"/>
            </w:pPr>
          </w:p>
        </w:tc>
      </w:tr>
    </w:tbl>
    <w:p w14:paraId="5C3C5F35" w14:textId="77777777"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p w14:paraId="131D64B9" w14:textId="77777777" w:rsidR="00E20211" w:rsidRDefault="00E20211" w:rsidP="009E6E78">
      <w:pPr>
        <w:shd w:val="clear" w:color="auto" w:fill="FFFFFF"/>
        <w:spacing w:after="0" w:line="240" w:lineRule="auto"/>
        <w:jc w:val="both"/>
        <w:rPr>
          <w:rFonts w:ascii="Times New Roman" w:hAnsi="Times New Roman"/>
          <w:color w:val="000000"/>
          <w:spacing w:val="-4"/>
          <w:w w:val="106"/>
          <w:sz w:val="28"/>
          <w:szCs w:val="28"/>
        </w:rPr>
      </w:pPr>
    </w:p>
    <w:p w14:paraId="3E18B71B" w14:textId="77777777" w:rsidR="00870A58" w:rsidRDefault="00870A58"/>
    <w:p w14:paraId="5535660B" w14:textId="77777777" w:rsidR="00870A58" w:rsidRDefault="00870A58"/>
    <w:sectPr w:rsidR="00870A58" w:rsidSect="00B169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6934B8C"/>
    <w:multiLevelType w:val="hybridMultilevel"/>
    <w:tmpl w:val="118EE6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79390E"/>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6923D3"/>
    <w:multiLevelType w:val="hybridMultilevel"/>
    <w:tmpl w:val="1B38B2F6"/>
    <w:lvl w:ilvl="0" w:tplc="08DC5378">
      <w:start w:val="1"/>
      <w:numFmt w:val="decimal"/>
      <w:lvlText w:val="%1."/>
      <w:lvlJc w:val="left"/>
      <w:pPr>
        <w:tabs>
          <w:tab w:val="num" w:pos="720"/>
        </w:tabs>
        <w:ind w:left="720" w:hanging="360"/>
      </w:pPr>
      <w:rPr>
        <w:color w:val="auto"/>
        <w:sz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6B"/>
    <w:rsid w:val="00050C4C"/>
    <w:rsid w:val="00086C18"/>
    <w:rsid w:val="000C3D00"/>
    <w:rsid w:val="000E623F"/>
    <w:rsid w:val="00100055"/>
    <w:rsid w:val="00113142"/>
    <w:rsid w:val="001518CD"/>
    <w:rsid w:val="0015293B"/>
    <w:rsid w:val="00186FCF"/>
    <w:rsid w:val="0018716D"/>
    <w:rsid w:val="001901CD"/>
    <w:rsid w:val="00193BEC"/>
    <w:rsid w:val="001C3794"/>
    <w:rsid w:val="00220C93"/>
    <w:rsid w:val="002238C4"/>
    <w:rsid w:val="002262AD"/>
    <w:rsid w:val="00282877"/>
    <w:rsid w:val="00283D60"/>
    <w:rsid w:val="002912C9"/>
    <w:rsid w:val="00292FDD"/>
    <w:rsid w:val="002A5B97"/>
    <w:rsid w:val="002C4D93"/>
    <w:rsid w:val="002D29DC"/>
    <w:rsid w:val="002D3BA0"/>
    <w:rsid w:val="002D4550"/>
    <w:rsid w:val="002E1FBE"/>
    <w:rsid w:val="002E2373"/>
    <w:rsid w:val="002F39D9"/>
    <w:rsid w:val="003037B3"/>
    <w:rsid w:val="00307FB9"/>
    <w:rsid w:val="003472E6"/>
    <w:rsid w:val="00367DF3"/>
    <w:rsid w:val="00377906"/>
    <w:rsid w:val="003808EA"/>
    <w:rsid w:val="003832CE"/>
    <w:rsid w:val="00383BFF"/>
    <w:rsid w:val="003C5DE2"/>
    <w:rsid w:val="003D3972"/>
    <w:rsid w:val="003D513D"/>
    <w:rsid w:val="003D79BA"/>
    <w:rsid w:val="003D7DC0"/>
    <w:rsid w:val="003E598F"/>
    <w:rsid w:val="00401801"/>
    <w:rsid w:val="00430531"/>
    <w:rsid w:val="004356BD"/>
    <w:rsid w:val="004460E7"/>
    <w:rsid w:val="00465FC0"/>
    <w:rsid w:val="004966DB"/>
    <w:rsid w:val="004C6DB9"/>
    <w:rsid w:val="004D5339"/>
    <w:rsid w:val="004F32A2"/>
    <w:rsid w:val="00504D53"/>
    <w:rsid w:val="00504DB3"/>
    <w:rsid w:val="00505A3B"/>
    <w:rsid w:val="00506B62"/>
    <w:rsid w:val="00513AAF"/>
    <w:rsid w:val="00553659"/>
    <w:rsid w:val="005849FB"/>
    <w:rsid w:val="005A0FD3"/>
    <w:rsid w:val="005E0F5E"/>
    <w:rsid w:val="005E6455"/>
    <w:rsid w:val="005F24F2"/>
    <w:rsid w:val="005F2E08"/>
    <w:rsid w:val="006007B1"/>
    <w:rsid w:val="0061037C"/>
    <w:rsid w:val="00612331"/>
    <w:rsid w:val="00624FE1"/>
    <w:rsid w:val="00645AA9"/>
    <w:rsid w:val="00653DEB"/>
    <w:rsid w:val="00677AC1"/>
    <w:rsid w:val="006978A1"/>
    <w:rsid w:val="006A1C29"/>
    <w:rsid w:val="006A607D"/>
    <w:rsid w:val="006B3C4A"/>
    <w:rsid w:val="006C3A3A"/>
    <w:rsid w:val="006D5BCF"/>
    <w:rsid w:val="006E21B4"/>
    <w:rsid w:val="006F0F1C"/>
    <w:rsid w:val="006F4D8A"/>
    <w:rsid w:val="0071028C"/>
    <w:rsid w:val="00716F91"/>
    <w:rsid w:val="00724F45"/>
    <w:rsid w:val="0073365B"/>
    <w:rsid w:val="00755DE7"/>
    <w:rsid w:val="00762F42"/>
    <w:rsid w:val="007A51F7"/>
    <w:rsid w:val="007A75D9"/>
    <w:rsid w:val="00803EFA"/>
    <w:rsid w:val="008064D6"/>
    <w:rsid w:val="00837828"/>
    <w:rsid w:val="00850956"/>
    <w:rsid w:val="00870A58"/>
    <w:rsid w:val="008C5126"/>
    <w:rsid w:val="008E3025"/>
    <w:rsid w:val="008F658C"/>
    <w:rsid w:val="00902421"/>
    <w:rsid w:val="00915CAB"/>
    <w:rsid w:val="00983F21"/>
    <w:rsid w:val="0098419F"/>
    <w:rsid w:val="00992E63"/>
    <w:rsid w:val="00996E6B"/>
    <w:rsid w:val="009C6AEA"/>
    <w:rsid w:val="009C7FB3"/>
    <w:rsid w:val="009E4087"/>
    <w:rsid w:val="009E6E78"/>
    <w:rsid w:val="009F44C4"/>
    <w:rsid w:val="00A230E6"/>
    <w:rsid w:val="00A55F9B"/>
    <w:rsid w:val="00A7625C"/>
    <w:rsid w:val="00AB69C9"/>
    <w:rsid w:val="00AF6BF8"/>
    <w:rsid w:val="00B16929"/>
    <w:rsid w:val="00B40DCC"/>
    <w:rsid w:val="00B6157A"/>
    <w:rsid w:val="00BB403A"/>
    <w:rsid w:val="00BD75AB"/>
    <w:rsid w:val="00BE62DF"/>
    <w:rsid w:val="00C01E24"/>
    <w:rsid w:val="00C17B6C"/>
    <w:rsid w:val="00C2359B"/>
    <w:rsid w:val="00CE1051"/>
    <w:rsid w:val="00CE5A6F"/>
    <w:rsid w:val="00CF0FBA"/>
    <w:rsid w:val="00D070D4"/>
    <w:rsid w:val="00D07B01"/>
    <w:rsid w:val="00D42B56"/>
    <w:rsid w:val="00D5444B"/>
    <w:rsid w:val="00D60EB7"/>
    <w:rsid w:val="00D75906"/>
    <w:rsid w:val="00DE1DC6"/>
    <w:rsid w:val="00E066DC"/>
    <w:rsid w:val="00E20211"/>
    <w:rsid w:val="00E23952"/>
    <w:rsid w:val="00E51D94"/>
    <w:rsid w:val="00E87731"/>
    <w:rsid w:val="00F2300B"/>
    <w:rsid w:val="00F30760"/>
    <w:rsid w:val="00F50E38"/>
    <w:rsid w:val="00F5219B"/>
    <w:rsid w:val="00F56791"/>
    <w:rsid w:val="00F618F8"/>
    <w:rsid w:val="00F637A7"/>
    <w:rsid w:val="00F87B20"/>
    <w:rsid w:val="00F90932"/>
    <w:rsid w:val="00F975B3"/>
    <w:rsid w:val="00FC55E4"/>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14C6F516"/>
  <w15:docId w15:val="{CC77C544-E3D9-4799-AA5C-96B68947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character" w:styleId="CommentReference">
    <w:name w:val="annotation reference"/>
    <w:basedOn w:val="DefaultParagraphFont"/>
    <w:uiPriority w:val="99"/>
    <w:semiHidden/>
    <w:unhideWhenUsed/>
    <w:rsid w:val="00612331"/>
    <w:rPr>
      <w:sz w:val="16"/>
      <w:szCs w:val="16"/>
    </w:rPr>
  </w:style>
  <w:style w:type="paragraph" w:styleId="CommentText">
    <w:name w:val="annotation text"/>
    <w:basedOn w:val="Normal"/>
    <w:link w:val="CommentTextChar"/>
    <w:uiPriority w:val="99"/>
    <w:semiHidden/>
    <w:unhideWhenUsed/>
    <w:rsid w:val="00612331"/>
    <w:pPr>
      <w:spacing w:line="240" w:lineRule="auto"/>
    </w:pPr>
    <w:rPr>
      <w:sz w:val="20"/>
      <w:szCs w:val="20"/>
    </w:rPr>
  </w:style>
  <w:style w:type="character" w:customStyle="1" w:styleId="CommentTextChar">
    <w:name w:val="Comment Text Char"/>
    <w:basedOn w:val="DefaultParagraphFont"/>
    <w:link w:val="CommentText"/>
    <w:uiPriority w:val="99"/>
    <w:semiHidden/>
    <w:rsid w:val="00612331"/>
    <w:rPr>
      <w:sz w:val="20"/>
      <w:szCs w:val="20"/>
      <w:lang w:val="lv-LV" w:eastAsia="en-US"/>
    </w:rPr>
  </w:style>
  <w:style w:type="paragraph" w:styleId="CommentSubject">
    <w:name w:val="annotation subject"/>
    <w:basedOn w:val="CommentText"/>
    <w:next w:val="CommentText"/>
    <w:link w:val="CommentSubjectChar"/>
    <w:uiPriority w:val="99"/>
    <w:semiHidden/>
    <w:unhideWhenUsed/>
    <w:rsid w:val="00612331"/>
    <w:rPr>
      <w:b/>
      <w:bCs/>
    </w:rPr>
  </w:style>
  <w:style w:type="character" w:customStyle="1" w:styleId="CommentSubjectChar">
    <w:name w:val="Comment Subject Char"/>
    <w:basedOn w:val="CommentTextChar"/>
    <w:link w:val="CommentSubject"/>
    <w:uiPriority w:val="99"/>
    <w:semiHidden/>
    <w:rsid w:val="00612331"/>
    <w:rPr>
      <w:b/>
      <w:bCs/>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1908</Words>
  <Characters>1088</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Hercmane</dc:creator>
  <cp:lastModifiedBy>Amanda Čerpinska</cp:lastModifiedBy>
  <cp:revision>3</cp:revision>
  <cp:lastPrinted>2016-05-18T06:25:00Z</cp:lastPrinted>
  <dcterms:created xsi:type="dcterms:W3CDTF">2017-01-25T13:08:00Z</dcterms:created>
  <dcterms:modified xsi:type="dcterms:W3CDTF">2019-07-05T07:36:00Z</dcterms:modified>
</cp:coreProperties>
</file>