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A58" w:rsidRPr="00902421" w:rsidRDefault="00870A58" w:rsidP="00C2359B">
      <w:pPr>
        <w:spacing w:after="0" w:line="240" w:lineRule="auto"/>
        <w:jc w:val="center"/>
        <w:rPr>
          <w:rFonts w:ascii="Times New Roman" w:hAnsi="Times New Roman"/>
          <w:color w:val="000000"/>
          <w:sz w:val="28"/>
          <w:szCs w:val="28"/>
        </w:rPr>
      </w:pPr>
      <w:r w:rsidRPr="00902421">
        <w:rPr>
          <w:rFonts w:ascii="Times New Roman" w:hAnsi="Times New Roman"/>
          <w:color w:val="000000"/>
          <w:sz w:val="28"/>
          <w:szCs w:val="28"/>
        </w:rPr>
        <w:t>Valsts policijas koledža</w:t>
      </w:r>
    </w:p>
    <w:p w:rsidR="00870A58" w:rsidRPr="00902421" w:rsidRDefault="00870A58" w:rsidP="00C2359B">
      <w:pPr>
        <w:keepNext/>
        <w:spacing w:after="0" w:line="240" w:lineRule="auto"/>
        <w:jc w:val="right"/>
        <w:outlineLvl w:val="0"/>
        <w:rPr>
          <w:rFonts w:ascii="Times New Roman" w:hAnsi="Times New Roman"/>
          <w:bCs/>
          <w:color w:val="000000"/>
          <w:kern w:val="32"/>
          <w:sz w:val="28"/>
          <w:szCs w:val="28"/>
        </w:rPr>
      </w:pPr>
    </w:p>
    <w:p w:rsidR="00870A58" w:rsidRDefault="00870A58" w:rsidP="00C2359B">
      <w:pPr>
        <w:spacing w:after="0" w:line="240" w:lineRule="auto"/>
        <w:jc w:val="both"/>
        <w:rPr>
          <w:rFonts w:ascii="Times New Roman" w:hAnsi="Times New Roman"/>
          <w:b/>
          <w:color w:val="000000"/>
          <w:sz w:val="28"/>
          <w:szCs w:val="28"/>
        </w:rPr>
      </w:pPr>
    </w:p>
    <w:p w:rsidR="00870A58" w:rsidRDefault="00870A58" w:rsidP="00C2359B">
      <w:pPr>
        <w:spacing w:after="0" w:line="240" w:lineRule="auto"/>
        <w:jc w:val="both"/>
        <w:rPr>
          <w:rFonts w:ascii="Times New Roman" w:hAnsi="Times New Roman"/>
          <w:b/>
          <w:color w:val="000000"/>
          <w:sz w:val="28"/>
          <w:szCs w:val="28"/>
        </w:rPr>
      </w:pPr>
    </w:p>
    <w:tbl>
      <w:tblPr>
        <w:tblW w:w="9243" w:type="dxa"/>
        <w:tblInd w:w="108" w:type="dxa"/>
        <w:tblLayout w:type="fixed"/>
        <w:tblLook w:val="0000" w:firstRow="0" w:lastRow="0" w:firstColumn="0" w:lastColumn="0" w:noHBand="0" w:noVBand="0"/>
      </w:tblPr>
      <w:tblGrid>
        <w:gridCol w:w="4568"/>
        <w:gridCol w:w="4675"/>
      </w:tblGrid>
      <w:tr w:rsidR="00846DE0" w:rsidRPr="00846DE0" w:rsidTr="00624FE1">
        <w:trPr>
          <w:trHeight w:val="321"/>
        </w:trPr>
        <w:tc>
          <w:tcPr>
            <w:tcW w:w="4568" w:type="dxa"/>
          </w:tcPr>
          <w:p w:rsidR="00870A58" w:rsidRPr="00846DE0" w:rsidRDefault="00870A58" w:rsidP="00624FE1">
            <w:pPr>
              <w:spacing w:after="0" w:line="240" w:lineRule="auto"/>
              <w:rPr>
                <w:rFonts w:ascii="Times New Roman" w:hAnsi="Times New Roman"/>
                <w:sz w:val="28"/>
                <w:szCs w:val="28"/>
              </w:rPr>
            </w:pPr>
            <w:r w:rsidRPr="00846DE0">
              <w:rPr>
                <w:rFonts w:ascii="Times New Roman" w:hAnsi="Times New Roman"/>
                <w:sz w:val="28"/>
                <w:szCs w:val="28"/>
              </w:rPr>
              <w:t>Programmas nosaukums</w:t>
            </w:r>
          </w:p>
        </w:tc>
        <w:tc>
          <w:tcPr>
            <w:tcW w:w="4675" w:type="dxa"/>
          </w:tcPr>
          <w:p w:rsidR="00D01D01" w:rsidRDefault="00DE5BEB" w:rsidP="00DE5BEB">
            <w:pPr>
              <w:spacing w:after="0" w:line="240" w:lineRule="auto"/>
              <w:ind w:right="-6"/>
              <w:jc w:val="both"/>
              <w:rPr>
                <w:rFonts w:ascii="Times New Roman" w:hAnsi="Times New Roman"/>
                <w:b/>
                <w:sz w:val="28"/>
                <w:szCs w:val="28"/>
              </w:rPr>
            </w:pPr>
            <w:r>
              <w:rPr>
                <w:rFonts w:ascii="Times New Roman" w:hAnsi="Times New Roman"/>
                <w:b/>
                <w:sz w:val="28"/>
                <w:szCs w:val="28"/>
              </w:rPr>
              <w:t>Šengenas informācijas sistēma policijas darbā</w:t>
            </w:r>
          </w:p>
          <w:p w:rsidR="00DE5BEB" w:rsidRPr="00846DE0" w:rsidRDefault="00DE5BEB" w:rsidP="00DE5BEB">
            <w:pPr>
              <w:spacing w:after="0" w:line="240" w:lineRule="auto"/>
              <w:ind w:right="-6"/>
              <w:jc w:val="both"/>
              <w:rPr>
                <w:rFonts w:ascii="Times New Roman" w:hAnsi="Times New Roman"/>
                <w:b/>
                <w:sz w:val="28"/>
                <w:szCs w:val="28"/>
              </w:rPr>
            </w:pPr>
          </w:p>
        </w:tc>
      </w:tr>
      <w:tr w:rsidR="00870A58" w:rsidRPr="009E6E78" w:rsidTr="00624FE1">
        <w:tc>
          <w:tcPr>
            <w:tcW w:w="4568" w:type="dxa"/>
          </w:tcPr>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mērķis</w:t>
            </w: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mērķauditorija</w:t>
            </w: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Klausītāju skaits</w:t>
            </w:r>
          </w:p>
          <w:p w:rsidR="00870A58" w:rsidRPr="009E6E78" w:rsidRDefault="00870A58" w:rsidP="00624FE1">
            <w:pPr>
              <w:spacing w:after="0" w:line="240" w:lineRule="auto"/>
              <w:rPr>
                <w:rFonts w:ascii="Times New Roman" w:hAnsi="Times New Roman"/>
                <w:sz w:val="28"/>
                <w:szCs w:val="28"/>
              </w:rPr>
            </w:pPr>
          </w:p>
          <w:p w:rsidR="00DE5BEB" w:rsidRDefault="00DE5BEB" w:rsidP="00624FE1">
            <w:pPr>
              <w:spacing w:after="0" w:line="240" w:lineRule="auto"/>
              <w:rPr>
                <w:rFonts w:ascii="Times New Roman" w:hAnsi="Times New Roman"/>
                <w:sz w:val="28"/>
                <w:szCs w:val="28"/>
              </w:rPr>
            </w:pPr>
          </w:p>
          <w:p w:rsidR="00870A5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īstenošanas ilgums</w:t>
            </w:r>
          </w:p>
          <w:p w:rsidR="00870A58" w:rsidRDefault="00870A58" w:rsidP="00624FE1">
            <w:pPr>
              <w:spacing w:after="0" w:line="240" w:lineRule="auto"/>
              <w:rPr>
                <w:rFonts w:ascii="Times New Roman" w:hAnsi="Times New Roman"/>
                <w:sz w:val="28"/>
                <w:szCs w:val="28"/>
              </w:rPr>
            </w:pPr>
          </w:p>
          <w:p w:rsidR="00846DE0" w:rsidRDefault="00846DE0"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izstrādātājs</w:t>
            </w:r>
          </w:p>
        </w:tc>
        <w:tc>
          <w:tcPr>
            <w:tcW w:w="4675" w:type="dxa"/>
          </w:tcPr>
          <w:p w:rsidR="00DE5BEB" w:rsidRPr="00DE5BEB" w:rsidRDefault="008F67F9" w:rsidP="00DE5BEB">
            <w:pPr>
              <w:pStyle w:val="Default"/>
              <w:jc w:val="both"/>
              <w:rPr>
                <w:rFonts w:eastAsia="Times New Roman"/>
                <w:b/>
                <w:sz w:val="28"/>
                <w:szCs w:val="28"/>
              </w:rPr>
            </w:pPr>
            <w:r w:rsidRPr="00DE5BEB">
              <w:rPr>
                <w:b/>
                <w:bCs/>
                <w:sz w:val="28"/>
                <w:szCs w:val="28"/>
              </w:rPr>
              <w:t>v</w:t>
            </w:r>
            <w:r w:rsidR="00D11282" w:rsidRPr="00DE5BEB">
              <w:rPr>
                <w:b/>
                <w:bCs/>
                <w:sz w:val="28"/>
                <w:szCs w:val="28"/>
              </w:rPr>
              <w:t>eicināt izpratni par</w:t>
            </w:r>
            <w:r w:rsidR="00DE5BEB" w:rsidRPr="00DE5BEB">
              <w:rPr>
                <w:rFonts w:eastAsia="Times New Roman"/>
                <w:b/>
                <w:sz w:val="28"/>
                <w:szCs w:val="28"/>
              </w:rPr>
              <w:t xml:space="preserve"> brīdinājumu iekļaušanu Šengenas informācijas sistēmā un rīcību konstatējot objektus, kas iekļauti  Šengenas informācijas sistēmā </w:t>
            </w:r>
          </w:p>
          <w:p w:rsidR="00870A58" w:rsidRDefault="00D11282" w:rsidP="00624FE1">
            <w:pPr>
              <w:spacing w:after="0" w:line="240" w:lineRule="auto"/>
              <w:jc w:val="both"/>
              <w:rPr>
                <w:rFonts w:ascii="Times New Roman" w:hAnsi="Times New Roman"/>
                <w:b/>
                <w:bCs/>
                <w:sz w:val="28"/>
                <w:szCs w:val="28"/>
              </w:rPr>
            </w:pPr>
            <w:r w:rsidRPr="00D11282">
              <w:rPr>
                <w:rFonts w:ascii="Times New Roman" w:hAnsi="Times New Roman"/>
                <w:b/>
                <w:bCs/>
                <w:sz w:val="28"/>
                <w:szCs w:val="28"/>
              </w:rPr>
              <w:t xml:space="preserve"> </w:t>
            </w:r>
          </w:p>
          <w:p w:rsidR="00846DE0" w:rsidRDefault="00DE5BEB" w:rsidP="00624FE1">
            <w:pPr>
              <w:keepNext/>
              <w:spacing w:after="0" w:line="240" w:lineRule="auto"/>
              <w:jc w:val="both"/>
              <w:outlineLvl w:val="1"/>
              <w:rPr>
                <w:rFonts w:ascii="Times New Roman" w:hAnsi="Times New Roman"/>
                <w:b/>
                <w:bCs/>
                <w:iCs/>
                <w:sz w:val="28"/>
                <w:szCs w:val="28"/>
              </w:rPr>
            </w:pPr>
            <w:r>
              <w:rPr>
                <w:rFonts w:ascii="Times New Roman" w:hAnsi="Times New Roman"/>
                <w:b/>
                <w:bCs/>
                <w:iCs/>
                <w:sz w:val="28"/>
                <w:szCs w:val="28"/>
              </w:rPr>
              <w:t>Valsts policijas</w:t>
            </w:r>
            <w:r w:rsidR="00DA0246">
              <w:rPr>
                <w:rFonts w:ascii="Times New Roman" w:hAnsi="Times New Roman"/>
                <w:b/>
                <w:bCs/>
                <w:iCs/>
                <w:sz w:val="28"/>
                <w:szCs w:val="28"/>
              </w:rPr>
              <w:t xml:space="preserve"> amatpersonas</w:t>
            </w:r>
          </w:p>
          <w:p w:rsidR="00515979" w:rsidRDefault="00515979" w:rsidP="00624FE1">
            <w:pPr>
              <w:keepNext/>
              <w:spacing w:after="0" w:line="240" w:lineRule="auto"/>
              <w:jc w:val="both"/>
              <w:outlineLvl w:val="1"/>
              <w:rPr>
                <w:rFonts w:ascii="Times New Roman" w:hAnsi="Times New Roman"/>
                <w:b/>
                <w:bCs/>
                <w:iCs/>
                <w:sz w:val="28"/>
                <w:szCs w:val="28"/>
              </w:rPr>
            </w:pPr>
          </w:p>
          <w:p w:rsidR="00DE5BEB" w:rsidRDefault="00DE5BEB" w:rsidP="00624FE1">
            <w:pPr>
              <w:keepNext/>
              <w:spacing w:after="0" w:line="240" w:lineRule="auto"/>
              <w:jc w:val="both"/>
              <w:outlineLvl w:val="1"/>
              <w:rPr>
                <w:rFonts w:ascii="Times New Roman" w:hAnsi="Times New Roman"/>
                <w:b/>
                <w:bCs/>
                <w:iCs/>
                <w:sz w:val="28"/>
                <w:szCs w:val="28"/>
              </w:rPr>
            </w:pPr>
          </w:p>
          <w:p w:rsidR="00870A58" w:rsidRPr="009E6E78" w:rsidRDefault="00846DE0" w:rsidP="00624FE1">
            <w:pPr>
              <w:keepNext/>
              <w:spacing w:after="0" w:line="240" w:lineRule="auto"/>
              <w:jc w:val="both"/>
              <w:outlineLvl w:val="1"/>
              <w:rPr>
                <w:rFonts w:ascii="Times New Roman" w:hAnsi="Times New Roman"/>
                <w:b/>
                <w:bCs/>
                <w:iCs/>
                <w:sz w:val="28"/>
                <w:szCs w:val="28"/>
              </w:rPr>
            </w:pPr>
            <w:r>
              <w:rPr>
                <w:rFonts w:ascii="Times New Roman" w:hAnsi="Times New Roman"/>
                <w:b/>
                <w:bCs/>
                <w:iCs/>
                <w:sz w:val="28"/>
                <w:szCs w:val="28"/>
              </w:rPr>
              <w:t>l</w:t>
            </w:r>
            <w:r w:rsidR="00870A58" w:rsidRPr="009E6E78">
              <w:rPr>
                <w:rFonts w:ascii="Times New Roman" w:hAnsi="Times New Roman"/>
                <w:b/>
                <w:bCs/>
                <w:iCs/>
                <w:sz w:val="28"/>
                <w:szCs w:val="28"/>
              </w:rPr>
              <w:t xml:space="preserve">īdz 20 </w:t>
            </w:r>
          </w:p>
          <w:p w:rsidR="00870A58" w:rsidRPr="009E6E78" w:rsidRDefault="00870A58" w:rsidP="00624FE1">
            <w:pPr>
              <w:spacing w:after="0" w:line="240" w:lineRule="auto"/>
              <w:jc w:val="both"/>
              <w:rPr>
                <w:rFonts w:ascii="Times New Roman" w:hAnsi="Times New Roman"/>
                <w:b/>
                <w:sz w:val="28"/>
                <w:szCs w:val="20"/>
              </w:rPr>
            </w:pPr>
          </w:p>
          <w:p w:rsidR="00113142" w:rsidRDefault="00113142" w:rsidP="00624FE1">
            <w:pPr>
              <w:spacing w:after="0" w:line="240" w:lineRule="auto"/>
              <w:jc w:val="both"/>
              <w:rPr>
                <w:rFonts w:ascii="Times New Roman" w:hAnsi="Times New Roman"/>
                <w:b/>
                <w:sz w:val="28"/>
                <w:szCs w:val="20"/>
              </w:rPr>
            </w:pPr>
          </w:p>
          <w:p w:rsidR="00870A58" w:rsidRDefault="00DE5BEB" w:rsidP="00624FE1">
            <w:pPr>
              <w:spacing w:after="0" w:line="240" w:lineRule="auto"/>
              <w:jc w:val="both"/>
              <w:rPr>
                <w:rFonts w:ascii="Times New Roman" w:hAnsi="Times New Roman"/>
                <w:b/>
                <w:sz w:val="28"/>
                <w:szCs w:val="20"/>
              </w:rPr>
            </w:pPr>
            <w:r>
              <w:rPr>
                <w:rFonts w:ascii="Times New Roman" w:hAnsi="Times New Roman"/>
                <w:b/>
                <w:sz w:val="28"/>
                <w:szCs w:val="20"/>
              </w:rPr>
              <w:t>8</w:t>
            </w:r>
            <w:r w:rsidR="00870A58" w:rsidRPr="009E6E78">
              <w:rPr>
                <w:rFonts w:ascii="Times New Roman" w:hAnsi="Times New Roman"/>
                <w:b/>
                <w:sz w:val="28"/>
                <w:szCs w:val="20"/>
              </w:rPr>
              <w:t xml:space="preserve"> akadēmiskās stundas</w:t>
            </w:r>
          </w:p>
          <w:p w:rsidR="00870A58" w:rsidRDefault="00870A58" w:rsidP="00624FE1">
            <w:pPr>
              <w:spacing w:after="0" w:line="240" w:lineRule="auto"/>
              <w:jc w:val="both"/>
              <w:rPr>
                <w:rFonts w:ascii="Times New Roman" w:hAnsi="Times New Roman"/>
                <w:b/>
                <w:sz w:val="28"/>
                <w:szCs w:val="20"/>
              </w:rPr>
            </w:pPr>
          </w:p>
          <w:p w:rsidR="003E1B29" w:rsidRDefault="003E1B29" w:rsidP="00624FE1">
            <w:pPr>
              <w:spacing w:after="0" w:line="240" w:lineRule="auto"/>
              <w:rPr>
                <w:rFonts w:ascii="Times New Roman" w:hAnsi="Times New Roman"/>
                <w:b/>
                <w:bCs/>
                <w:iCs/>
                <w:sz w:val="28"/>
                <w:szCs w:val="28"/>
              </w:rPr>
            </w:pPr>
          </w:p>
          <w:p w:rsidR="005F2E08" w:rsidRPr="009E6E78" w:rsidRDefault="00DE5BEB" w:rsidP="00624FE1">
            <w:pPr>
              <w:spacing w:after="0" w:line="240" w:lineRule="auto"/>
              <w:rPr>
                <w:rFonts w:ascii="Times New Roman" w:hAnsi="Times New Roman"/>
                <w:b/>
                <w:sz w:val="28"/>
                <w:szCs w:val="20"/>
              </w:rPr>
            </w:pPr>
            <w:r w:rsidRPr="00DE5BEB">
              <w:rPr>
                <w:rFonts w:ascii="Times New Roman" w:hAnsi="Times New Roman"/>
                <w:b/>
                <w:sz w:val="28"/>
                <w:szCs w:val="20"/>
              </w:rPr>
              <w:t>Dr.iur. Ērika Krutova, Valsts policijas koledžas Policijas tiesību katedras docente</w:t>
            </w:r>
          </w:p>
        </w:tc>
      </w:tr>
      <w:tr w:rsidR="00870A58" w:rsidRPr="00C2359B" w:rsidTr="00624FE1">
        <w:tc>
          <w:tcPr>
            <w:tcW w:w="4568" w:type="dxa"/>
          </w:tcPr>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 xml:space="preserve">Izglītības dokuments, kas apliecina </w:t>
            </w: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profesionālās izglītības programmas apguvi</w:t>
            </w:r>
          </w:p>
        </w:tc>
        <w:tc>
          <w:tcPr>
            <w:tcW w:w="4675" w:type="dxa"/>
          </w:tcPr>
          <w:p w:rsidR="00870A58" w:rsidRPr="00C2359B" w:rsidRDefault="00870A58" w:rsidP="00624FE1">
            <w:pPr>
              <w:spacing w:after="0" w:line="240" w:lineRule="auto"/>
              <w:jc w:val="both"/>
              <w:rPr>
                <w:rFonts w:ascii="Times New Roman" w:hAnsi="Times New Roman"/>
                <w:b/>
                <w:bCs/>
                <w:sz w:val="28"/>
                <w:szCs w:val="28"/>
              </w:rPr>
            </w:pPr>
          </w:p>
          <w:p w:rsidR="00870A58" w:rsidRPr="00C2359B" w:rsidRDefault="00870A58" w:rsidP="00624FE1">
            <w:pPr>
              <w:spacing w:after="0" w:line="240" w:lineRule="auto"/>
              <w:jc w:val="both"/>
              <w:rPr>
                <w:rFonts w:ascii="Times New Roman" w:hAnsi="Times New Roman"/>
                <w:b/>
                <w:bCs/>
                <w:sz w:val="28"/>
                <w:szCs w:val="28"/>
              </w:rPr>
            </w:pPr>
            <w:r w:rsidRPr="00C2359B">
              <w:rPr>
                <w:rFonts w:ascii="Times New Roman" w:hAnsi="Times New Roman"/>
                <w:b/>
                <w:bCs/>
                <w:sz w:val="28"/>
                <w:szCs w:val="28"/>
              </w:rPr>
              <w:t>apliecība</w:t>
            </w:r>
          </w:p>
        </w:tc>
      </w:tr>
      <w:tr w:rsidR="00870A58" w:rsidRPr="00C2359B" w:rsidTr="00624FE1">
        <w:tc>
          <w:tcPr>
            <w:tcW w:w="4568" w:type="dxa"/>
          </w:tcPr>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Nosacījumi dokumenta, kas apliecina programmas apguvi, saņemšanai</w:t>
            </w:r>
          </w:p>
        </w:tc>
        <w:tc>
          <w:tcPr>
            <w:tcW w:w="4675" w:type="dxa"/>
          </w:tcPr>
          <w:p w:rsidR="00870A58" w:rsidRPr="00C2359B" w:rsidRDefault="00870A58" w:rsidP="00624FE1">
            <w:pPr>
              <w:spacing w:after="0" w:line="240" w:lineRule="auto"/>
              <w:jc w:val="both"/>
              <w:rPr>
                <w:rFonts w:ascii="Times New Roman" w:hAnsi="Times New Roman"/>
                <w:b/>
                <w:bCs/>
                <w:sz w:val="28"/>
                <w:szCs w:val="28"/>
              </w:rPr>
            </w:pPr>
          </w:p>
          <w:p w:rsidR="00870A58" w:rsidRPr="00C2359B" w:rsidRDefault="00870A58" w:rsidP="00624FE1">
            <w:pPr>
              <w:spacing w:after="0" w:line="240" w:lineRule="auto"/>
              <w:rPr>
                <w:rFonts w:ascii="Times New Roman" w:hAnsi="Times New Roman"/>
                <w:b/>
                <w:bCs/>
                <w:sz w:val="28"/>
                <w:szCs w:val="28"/>
              </w:rPr>
            </w:pPr>
            <w:r w:rsidRPr="00C2359B">
              <w:rPr>
                <w:rFonts w:ascii="Times New Roman" w:hAnsi="Times New Roman"/>
                <w:b/>
                <w:bCs/>
                <w:sz w:val="28"/>
                <w:szCs w:val="28"/>
              </w:rPr>
              <w:t>klausītājs, piedaloties programmas apguvē vismaz 90% apmērā, saņem apliecību</w:t>
            </w:r>
          </w:p>
        </w:tc>
      </w:tr>
      <w:tr w:rsidR="00870A58" w:rsidRPr="00C2359B" w:rsidTr="00624FE1">
        <w:tc>
          <w:tcPr>
            <w:tcW w:w="4568" w:type="dxa"/>
          </w:tcPr>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izstrādes gads</w:t>
            </w:r>
          </w:p>
        </w:tc>
        <w:tc>
          <w:tcPr>
            <w:tcW w:w="4675" w:type="dxa"/>
          </w:tcPr>
          <w:p w:rsidR="00870A58" w:rsidRPr="00C2359B" w:rsidRDefault="00870A58" w:rsidP="00624FE1">
            <w:pPr>
              <w:spacing w:after="0" w:line="240" w:lineRule="auto"/>
              <w:jc w:val="both"/>
              <w:rPr>
                <w:rFonts w:ascii="Times New Roman" w:hAnsi="Times New Roman"/>
                <w:b/>
                <w:bCs/>
                <w:sz w:val="28"/>
                <w:szCs w:val="28"/>
              </w:rPr>
            </w:pPr>
          </w:p>
          <w:p w:rsidR="00870A58" w:rsidRPr="00C2359B" w:rsidRDefault="00870A58" w:rsidP="005F2E08">
            <w:pPr>
              <w:spacing w:after="0" w:line="240" w:lineRule="auto"/>
              <w:jc w:val="both"/>
              <w:rPr>
                <w:rFonts w:ascii="Times New Roman" w:hAnsi="Times New Roman"/>
                <w:b/>
                <w:bCs/>
                <w:sz w:val="28"/>
                <w:szCs w:val="28"/>
              </w:rPr>
            </w:pPr>
            <w:r w:rsidRPr="00C2359B">
              <w:rPr>
                <w:rFonts w:ascii="Times New Roman" w:hAnsi="Times New Roman"/>
                <w:b/>
                <w:bCs/>
                <w:sz w:val="28"/>
                <w:szCs w:val="28"/>
              </w:rPr>
              <w:t>201</w:t>
            </w:r>
            <w:r w:rsidR="008F67F9">
              <w:rPr>
                <w:rFonts w:ascii="Times New Roman" w:hAnsi="Times New Roman"/>
                <w:b/>
                <w:bCs/>
                <w:sz w:val="28"/>
                <w:szCs w:val="28"/>
              </w:rPr>
              <w:t>9</w:t>
            </w:r>
            <w:r w:rsidR="00DE5BEB">
              <w:rPr>
                <w:rFonts w:ascii="Times New Roman" w:hAnsi="Times New Roman"/>
                <w:b/>
                <w:bCs/>
                <w:sz w:val="28"/>
                <w:szCs w:val="28"/>
              </w:rPr>
              <w:t xml:space="preserve"> (2015)</w:t>
            </w:r>
          </w:p>
        </w:tc>
      </w:tr>
    </w:tbl>
    <w:p w:rsidR="00870A58" w:rsidRPr="00902421" w:rsidRDefault="00870A58" w:rsidP="00C2359B">
      <w:pPr>
        <w:spacing w:after="0" w:line="240" w:lineRule="auto"/>
        <w:jc w:val="both"/>
        <w:rPr>
          <w:rFonts w:ascii="Times New Roman" w:hAnsi="Times New Roman"/>
          <w:b/>
          <w:color w:val="000000"/>
          <w:sz w:val="28"/>
          <w:szCs w:val="28"/>
        </w:rPr>
      </w:pPr>
    </w:p>
    <w:p w:rsidR="00846DE0" w:rsidRDefault="00846DE0" w:rsidP="00553659">
      <w:pPr>
        <w:spacing w:after="0" w:line="240" w:lineRule="auto"/>
        <w:rPr>
          <w:rFonts w:ascii="Times New Roman" w:hAnsi="Times New Roman"/>
          <w:sz w:val="28"/>
          <w:szCs w:val="28"/>
        </w:rPr>
      </w:pPr>
    </w:p>
    <w:p w:rsidR="00846DE0" w:rsidRDefault="00846DE0" w:rsidP="00553659">
      <w:pPr>
        <w:spacing w:after="0" w:line="240" w:lineRule="auto"/>
        <w:rPr>
          <w:rFonts w:ascii="Times New Roman" w:hAnsi="Times New Roman"/>
          <w:sz w:val="28"/>
          <w:szCs w:val="28"/>
        </w:rPr>
      </w:pPr>
    </w:p>
    <w:p w:rsidR="00846DE0" w:rsidRDefault="00846DE0" w:rsidP="00553659">
      <w:pPr>
        <w:spacing w:after="0" w:line="240" w:lineRule="auto"/>
        <w:rPr>
          <w:rFonts w:ascii="Times New Roman" w:hAnsi="Times New Roman"/>
          <w:sz w:val="28"/>
          <w:szCs w:val="28"/>
        </w:rPr>
      </w:pPr>
    </w:p>
    <w:p w:rsidR="00846DE0" w:rsidRDefault="00846DE0" w:rsidP="00553659">
      <w:pPr>
        <w:spacing w:after="0" w:line="240" w:lineRule="auto"/>
        <w:rPr>
          <w:rFonts w:ascii="Times New Roman" w:hAnsi="Times New Roman"/>
          <w:sz w:val="28"/>
          <w:szCs w:val="28"/>
        </w:rPr>
      </w:pPr>
    </w:p>
    <w:p w:rsidR="00297298" w:rsidRDefault="00297298" w:rsidP="00553659">
      <w:pPr>
        <w:spacing w:after="0" w:line="240" w:lineRule="auto"/>
        <w:rPr>
          <w:rFonts w:ascii="Times New Roman" w:hAnsi="Times New Roman"/>
          <w:sz w:val="28"/>
          <w:szCs w:val="28"/>
        </w:rPr>
      </w:pPr>
    </w:p>
    <w:p w:rsidR="00297298" w:rsidRDefault="00297298" w:rsidP="00553659">
      <w:pPr>
        <w:spacing w:after="0" w:line="240" w:lineRule="auto"/>
        <w:rPr>
          <w:rFonts w:ascii="Times New Roman" w:hAnsi="Times New Roman"/>
          <w:sz w:val="28"/>
          <w:szCs w:val="28"/>
        </w:rPr>
      </w:pPr>
    </w:p>
    <w:p w:rsidR="00297298" w:rsidRDefault="00297298" w:rsidP="00553659">
      <w:pPr>
        <w:spacing w:after="0" w:line="240" w:lineRule="auto"/>
        <w:rPr>
          <w:rFonts w:ascii="Times New Roman" w:hAnsi="Times New Roman"/>
          <w:sz w:val="28"/>
          <w:szCs w:val="28"/>
        </w:rPr>
      </w:pPr>
    </w:p>
    <w:p w:rsidR="00870A58" w:rsidRDefault="00870A58" w:rsidP="00553659">
      <w:pPr>
        <w:spacing w:after="0" w:line="240" w:lineRule="auto"/>
        <w:rPr>
          <w:rFonts w:ascii="Times New Roman" w:hAnsi="Times New Roman"/>
          <w:sz w:val="28"/>
          <w:szCs w:val="28"/>
        </w:rPr>
      </w:pPr>
      <w:bookmarkStart w:id="0" w:name="_GoBack"/>
      <w:bookmarkEnd w:id="0"/>
      <w:r>
        <w:rPr>
          <w:rFonts w:ascii="Times New Roman" w:hAnsi="Times New Roman"/>
          <w:sz w:val="28"/>
          <w:szCs w:val="28"/>
        </w:rPr>
        <w:lastRenderedPageBreak/>
        <w:t xml:space="preserve">Programmas </w:t>
      </w:r>
      <w:smartTag w:uri="schemas-tilde-lv/tildestengine" w:element="veidnes">
        <w:smartTagPr>
          <w:attr w:name="id" w:val="-1"/>
          <w:attr w:name="baseform" w:val="plāns"/>
          <w:attr w:name="text" w:val="plāns"/>
        </w:smartTagPr>
        <w:r>
          <w:rPr>
            <w:rFonts w:ascii="Times New Roman" w:hAnsi="Times New Roman"/>
            <w:sz w:val="28"/>
            <w:szCs w:val="28"/>
          </w:rPr>
          <w:t>plāns</w:t>
        </w:r>
      </w:smartTag>
    </w:p>
    <w:p w:rsidR="008F67F9" w:rsidRDefault="008F67F9" w:rsidP="00553659">
      <w:pPr>
        <w:spacing w:after="0" w:line="240" w:lineRule="auto"/>
        <w:rPr>
          <w:rFonts w:ascii="Times New Roman" w:hAnsi="Times New Roman"/>
          <w:sz w:val="28"/>
          <w:szCs w:val="28"/>
        </w:rPr>
      </w:pPr>
    </w:p>
    <w:p w:rsidR="00870A58" w:rsidRDefault="00870A58" w:rsidP="009E6E78">
      <w:pPr>
        <w:shd w:val="clear" w:color="auto" w:fill="FFFFFF"/>
        <w:spacing w:after="0" w:line="240" w:lineRule="auto"/>
        <w:jc w:val="both"/>
        <w:rPr>
          <w:rFonts w:ascii="Times New Roman" w:hAnsi="Times New Roman"/>
          <w:color w:val="000000"/>
          <w:spacing w:val="-4"/>
          <w:w w:val="106"/>
          <w:sz w:val="28"/>
          <w:szCs w:val="28"/>
        </w:rPr>
      </w:pPr>
    </w:p>
    <w:tbl>
      <w:tblPr>
        <w:tblW w:w="967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2033"/>
        <w:gridCol w:w="264"/>
        <w:gridCol w:w="1296"/>
        <w:gridCol w:w="547"/>
        <w:gridCol w:w="577"/>
        <w:gridCol w:w="592"/>
        <w:gridCol w:w="1544"/>
        <w:gridCol w:w="1393"/>
        <w:gridCol w:w="46"/>
      </w:tblGrid>
      <w:tr w:rsidR="00870A58" w:rsidTr="00F37229">
        <w:tc>
          <w:tcPr>
            <w:tcW w:w="534" w:type="dxa"/>
            <w:vMerge w:val="restart"/>
            <w:vAlign w:val="center"/>
          </w:tcPr>
          <w:p w:rsidR="00870A58" w:rsidRDefault="00870A58">
            <w:pPr>
              <w:spacing w:after="0" w:line="240" w:lineRule="auto"/>
              <w:jc w:val="center"/>
              <w:rPr>
                <w:rFonts w:ascii="Times New Roman" w:hAnsi="Times New Roman"/>
                <w:sz w:val="21"/>
                <w:szCs w:val="21"/>
              </w:rPr>
            </w:pPr>
            <w:proofErr w:type="spellStart"/>
            <w:r>
              <w:rPr>
                <w:rFonts w:ascii="Times New Roman" w:hAnsi="Times New Roman"/>
                <w:sz w:val="21"/>
                <w:szCs w:val="21"/>
              </w:rPr>
              <w:t>Nr.p.k</w:t>
            </w:r>
            <w:proofErr w:type="spellEnd"/>
            <w:r>
              <w:rPr>
                <w:rFonts w:ascii="Times New Roman" w:hAnsi="Times New Roman"/>
                <w:sz w:val="21"/>
                <w:szCs w:val="21"/>
              </w:rPr>
              <w:t>.</w:t>
            </w:r>
          </w:p>
        </w:tc>
        <w:tc>
          <w:tcPr>
            <w:tcW w:w="850" w:type="dxa"/>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Laiks</w:t>
            </w:r>
          </w:p>
        </w:tc>
        <w:tc>
          <w:tcPr>
            <w:tcW w:w="2297" w:type="dxa"/>
            <w:gridSpan w:val="2"/>
            <w:vMerge w:val="restart"/>
            <w:vAlign w:val="center"/>
          </w:tcPr>
          <w:p w:rsidR="00870A58" w:rsidRDefault="00870A58" w:rsidP="00513AAF">
            <w:pPr>
              <w:spacing w:after="0" w:line="240" w:lineRule="auto"/>
              <w:jc w:val="center"/>
              <w:rPr>
                <w:rFonts w:ascii="Times New Roman" w:hAnsi="Times New Roman"/>
                <w:sz w:val="21"/>
                <w:szCs w:val="21"/>
              </w:rPr>
            </w:pPr>
            <w:r>
              <w:rPr>
                <w:rFonts w:ascii="Times New Roman" w:hAnsi="Times New Roman"/>
                <w:sz w:val="21"/>
                <w:szCs w:val="21"/>
              </w:rPr>
              <w:t>Tēmas nosaukums</w:t>
            </w:r>
          </w:p>
        </w:tc>
        <w:tc>
          <w:tcPr>
            <w:tcW w:w="1296" w:type="dxa"/>
            <w:vMerge w:val="restart"/>
            <w:vAlign w:val="center"/>
          </w:tcPr>
          <w:p w:rsidR="00870A58" w:rsidRDefault="00870A58">
            <w:pPr>
              <w:spacing w:after="0" w:line="240" w:lineRule="auto"/>
              <w:ind w:left="-58" w:right="-108"/>
              <w:jc w:val="center"/>
              <w:rPr>
                <w:rFonts w:ascii="Times New Roman" w:hAnsi="Times New Roman"/>
                <w:sz w:val="21"/>
                <w:szCs w:val="21"/>
              </w:rPr>
            </w:pPr>
            <w:proofErr w:type="spellStart"/>
            <w:r>
              <w:rPr>
                <w:rFonts w:ascii="Times New Roman" w:hAnsi="Times New Roman"/>
                <w:sz w:val="21"/>
                <w:szCs w:val="21"/>
              </w:rPr>
              <w:t>Taksonomijas</w:t>
            </w:r>
            <w:proofErr w:type="spellEnd"/>
          </w:p>
          <w:p w:rsidR="00870A58" w:rsidRDefault="00870A58">
            <w:pPr>
              <w:spacing w:after="0" w:line="240" w:lineRule="auto"/>
              <w:ind w:left="-58" w:right="-108"/>
              <w:jc w:val="center"/>
              <w:rPr>
                <w:rFonts w:ascii="Times New Roman" w:hAnsi="Times New Roman"/>
                <w:sz w:val="21"/>
                <w:szCs w:val="21"/>
              </w:rPr>
            </w:pPr>
            <w:r>
              <w:rPr>
                <w:rFonts w:ascii="Times New Roman" w:hAnsi="Times New Roman"/>
                <w:sz w:val="21"/>
                <w:szCs w:val="21"/>
              </w:rPr>
              <w:t>līmenis</w:t>
            </w:r>
          </w:p>
        </w:tc>
        <w:tc>
          <w:tcPr>
            <w:tcW w:w="1716" w:type="dxa"/>
            <w:gridSpan w:val="3"/>
            <w:vAlign w:val="center"/>
          </w:tcPr>
          <w:p w:rsidR="00870A58" w:rsidRDefault="00870A58">
            <w:pPr>
              <w:spacing w:after="0" w:line="240" w:lineRule="auto"/>
              <w:ind w:right="-108"/>
              <w:jc w:val="center"/>
              <w:rPr>
                <w:rFonts w:ascii="Times New Roman" w:hAnsi="Times New Roman"/>
                <w:sz w:val="21"/>
                <w:szCs w:val="21"/>
              </w:rPr>
            </w:pPr>
            <w:r>
              <w:rPr>
                <w:rFonts w:ascii="Times New Roman" w:hAnsi="Times New Roman"/>
                <w:sz w:val="21"/>
                <w:szCs w:val="21"/>
              </w:rPr>
              <w:t>Akadēmisko stundu skaits</w:t>
            </w:r>
          </w:p>
        </w:tc>
        <w:tc>
          <w:tcPr>
            <w:tcW w:w="1544" w:type="dxa"/>
            <w:vMerge w:val="restart"/>
            <w:vAlign w:val="center"/>
          </w:tcPr>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Izmantojamās</w:t>
            </w:r>
          </w:p>
          <w:p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metodes</w:t>
            </w:r>
          </w:p>
        </w:tc>
        <w:tc>
          <w:tcPr>
            <w:tcW w:w="1439" w:type="dxa"/>
            <w:gridSpan w:val="2"/>
            <w:vMerge w:val="restart"/>
            <w:vAlign w:val="center"/>
          </w:tcPr>
          <w:p w:rsidR="00870A58" w:rsidRDefault="00347936">
            <w:pPr>
              <w:spacing w:after="0" w:line="240" w:lineRule="auto"/>
              <w:jc w:val="center"/>
              <w:rPr>
                <w:rFonts w:ascii="Times New Roman" w:hAnsi="Times New Roman"/>
                <w:sz w:val="21"/>
                <w:szCs w:val="21"/>
              </w:rPr>
            </w:pPr>
            <w:r>
              <w:rPr>
                <w:rFonts w:ascii="Times New Roman" w:hAnsi="Times New Roman"/>
                <w:sz w:val="21"/>
                <w:szCs w:val="21"/>
              </w:rPr>
              <w:t>Pedagogs</w:t>
            </w:r>
          </w:p>
        </w:tc>
      </w:tr>
      <w:tr w:rsidR="00870A58" w:rsidTr="00F37229">
        <w:trPr>
          <w:cantSplit/>
          <w:trHeight w:val="818"/>
        </w:trPr>
        <w:tc>
          <w:tcPr>
            <w:tcW w:w="534" w:type="dxa"/>
            <w:vMerge/>
            <w:vAlign w:val="center"/>
          </w:tcPr>
          <w:p w:rsidR="00870A58" w:rsidRDefault="00870A58">
            <w:pPr>
              <w:spacing w:after="0" w:line="240" w:lineRule="auto"/>
              <w:rPr>
                <w:rFonts w:ascii="Times New Roman" w:hAnsi="Times New Roman"/>
                <w:sz w:val="21"/>
                <w:szCs w:val="21"/>
              </w:rPr>
            </w:pPr>
          </w:p>
        </w:tc>
        <w:tc>
          <w:tcPr>
            <w:tcW w:w="850" w:type="dxa"/>
            <w:vMerge/>
            <w:vAlign w:val="center"/>
          </w:tcPr>
          <w:p w:rsidR="00870A58" w:rsidRDefault="00870A58">
            <w:pPr>
              <w:spacing w:after="0" w:line="240" w:lineRule="auto"/>
              <w:rPr>
                <w:rFonts w:ascii="Times New Roman" w:hAnsi="Times New Roman"/>
                <w:sz w:val="21"/>
                <w:szCs w:val="21"/>
              </w:rPr>
            </w:pPr>
          </w:p>
        </w:tc>
        <w:tc>
          <w:tcPr>
            <w:tcW w:w="2297" w:type="dxa"/>
            <w:gridSpan w:val="2"/>
            <w:vMerge/>
            <w:vAlign w:val="center"/>
          </w:tcPr>
          <w:p w:rsidR="00870A58" w:rsidRDefault="00870A58" w:rsidP="00513AAF">
            <w:pPr>
              <w:spacing w:after="0" w:line="240" w:lineRule="auto"/>
              <w:rPr>
                <w:rFonts w:ascii="Times New Roman" w:hAnsi="Times New Roman"/>
                <w:sz w:val="21"/>
                <w:szCs w:val="21"/>
              </w:rPr>
            </w:pPr>
          </w:p>
        </w:tc>
        <w:tc>
          <w:tcPr>
            <w:tcW w:w="1296" w:type="dxa"/>
            <w:vMerge/>
            <w:vAlign w:val="center"/>
          </w:tcPr>
          <w:p w:rsidR="00870A58" w:rsidRDefault="00870A58">
            <w:pPr>
              <w:spacing w:after="0" w:line="240" w:lineRule="auto"/>
              <w:rPr>
                <w:rFonts w:ascii="Times New Roman" w:hAnsi="Times New Roman"/>
                <w:sz w:val="21"/>
                <w:szCs w:val="21"/>
              </w:rPr>
            </w:pPr>
          </w:p>
        </w:tc>
        <w:tc>
          <w:tcPr>
            <w:tcW w:w="547" w:type="dxa"/>
            <w:textDirection w:val="btLr"/>
            <w:vAlign w:val="center"/>
          </w:tcPr>
          <w:p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Teorija</w:t>
            </w:r>
          </w:p>
        </w:tc>
        <w:tc>
          <w:tcPr>
            <w:tcW w:w="577" w:type="dxa"/>
            <w:textDirection w:val="btLr"/>
            <w:vAlign w:val="center"/>
          </w:tcPr>
          <w:p w:rsidR="00870A58" w:rsidRDefault="00870A58">
            <w:pPr>
              <w:spacing w:after="0" w:line="240" w:lineRule="auto"/>
              <w:ind w:left="113" w:right="113"/>
              <w:jc w:val="center"/>
              <w:rPr>
                <w:rFonts w:ascii="Times New Roman" w:hAnsi="Times New Roman"/>
                <w:sz w:val="18"/>
                <w:szCs w:val="18"/>
              </w:rPr>
            </w:pPr>
            <w:proofErr w:type="spellStart"/>
            <w:r>
              <w:rPr>
                <w:rFonts w:ascii="Times New Roman" w:hAnsi="Times New Roman"/>
                <w:sz w:val="18"/>
                <w:szCs w:val="18"/>
              </w:rPr>
              <w:t>Prakt</w:t>
            </w:r>
            <w:proofErr w:type="spellEnd"/>
            <w:r>
              <w:rPr>
                <w:rFonts w:ascii="Times New Roman" w:hAnsi="Times New Roman"/>
                <w:sz w:val="18"/>
                <w:szCs w:val="18"/>
              </w:rPr>
              <w:t>. darbs</w:t>
            </w:r>
          </w:p>
        </w:tc>
        <w:tc>
          <w:tcPr>
            <w:tcW w:w="592" w:type="dxa"/>
            <w:textDirection w:val="btLr"/>
            <w:vAlign w:val="center"/>
          </w:tcPr>
          <w:p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Kopā</w:t>
            </w:r>
          </w:p>
        </w:tc>
        <w:tc>
          <w:tcPr>
            <w:tcW w:w="1544" w:type="dxa"/>
            <w:vMerge/>
            <w:vAlign w:val="center"/>
          </w:tcPr>
          <w:p w:rsidR="00870A58" w:rsidRDefault="00870A58">
            <w:pPr>
              <w:spacing w:after="0" w:line="240" w:lineRule="auto"/>
              <w:rPr>
                <w:rFonts w:ascii="Times New Roman" w:hAnsi="Times New Roman"/>
                <w:sz w:val="21"/>
                <w:szCs w:val="21"/>
              </w:rPr>
            </w:pPr>
          </w:p>
        </w:tc>
        <w:tc>
          <w:tcPr>
            <w:tcW w:w="1439" w:type="dxa"/>
            <w:gridSpan w:val="2"/>
            <w:vMerge/>
            <w:vAlign w:val="center"/>
          </w:tcPr>
          <w:p w:rsidR="00870A58" w:rsidRDefault="00870A58">
            <w:pPr>
              <w:spacing w:after="0" w:line="240" w:lineRule="auto"/>
              <w:rPr>
                <w:rFonts w:ascii="Times New Roman" w:hAnsi="Times New Roman"/>
                <w:sz w:val="21"/>
                <w:szCs w:val="21"/>
              </w:rPr>
            </w:pPr>
          </w:p>
        </w:tc>
      </w:tr>
      <w:tr w:rsidR="00870A58" w:rsidRPr="00362F54" w:rsidTr="00F37229">
        <w:trPr>
          <w:trHeight w:val="70"/>
        </w:trPr>
        <w:tc>
          <w:tcPr>
            <w:tcW w:w="534" w:type="dxa"/>
            <w:vAlign w:val="center"/>
          </w:tcPr>
          <w:p w:rsidR="00870A58" w:rsidRPr="00362F54" w:rsidRDefault="00870A58">
            <w:pPr>
              <w:spacing w:after="0" w:line="240" w:lineRule="auto"/>
              <w:jc w:val="center"/>
              <w:rPr>
                <w:rFonts w:ascii="Times New Roman" w:hAnsi="Times New Roman"/>
              </w:rPr>
            </w:pPr>
            <w:r w:rsidRPr="00362F54">
              <w:rPr>
                <w:rFonts w:ascii="Times New Roman" w:hAnsi="Times New Roman"/>
              </w:rPr>
              <w:t>1.</w:t>
            </w:r>
          </w:p>
          <w:p w:rsidR="00870A58" w:rsidRPr="00362F54" w:rsidRDefault="00870A58">
            <w:pPr>
              <w:spacing w:after="0" w:line="240" w:lineRule="auto"/>
              <w:jc w:val="center"/>
              <w:rPr>
                <w:rFonts w:ascii="Times New Roman" w:hAnsi="Times New Roman"/>
              </w:rPr>
            </w:pPr>
          </w:p>
        </w:tc>
        <w:tc>
          <w:tcPr>
            <w:tcW w:w="850" w:type="dxa"/>
            <w:vAlign w:val="center"/>
          </w:tcPr>
          <w:p w:rsidR="00870A58" w:rsidRPr="00362F54" w:rsidRDefault="00DE5BEB" w:rsidP="00996FFC">
            <w:pPr>
              <w:spacing w:after="0" w:line="240" w:lineRule="auto"/>
              <w:jc w:val="center"/>
              <w:rPr>
                <w:rFonts w:ascii="Times New Roman" w:hAnsi="Times New Roman"/>
                <w:b/>
              </w:rPr>
            </w:pPr>
            <w:r w:rsidRPr="00362F54">
              <w:rPr>
                <w:rFonts w:ascii="Times New Roman" w:eastAsia="Times New Roman" w:hAnsi="Times New Roman"/>
              </w:rPr>
              <w:t>10:00-11:30</w:t>
            </w:r>
          </w:p>
        </w:tc>
        <w:tc>
          <w:tcPr>
            <w:tcW w:w="2297" w:type="dxa"/>
            <w:gridSpan w:val="2"/>
            <w:vAlign w:val="center"/>
          </w:tcPr>
          <w:p w:rsidR="00DE5BEB" w:rsidRPr="00362F54" w:rsidRDefault="00DE5BEB" w:rsidP="00DE5BEB">
            <w:pPr>
              <w:tabs>
                <w:tab w:val="left" w:pos="459"/>
              </w:tabs>
              <w:spacing w:after="0" w:line="240" w:lineRule="auto"/>
              <w:jc w:val="both"/>
              <w:rPr>
                <w:rFonts w:ascii="Times New Roman" w:eastAsia="Times New Roman" w:hAnsi="Times New Roman"/>
              </w:rPr>
            </w:pPr>
            <w:r w:rsidRPr="00362F54">
              <w:rPr>
                <w:rFonts w:ascii="Times New Roman" w:eastAsia="Times New Roman" w:hAnsi="Times New Roman"/>
              </w:rPr>
              <w:t xml:space="preserve">1.1.VP </w:t>
            </w:r>
            <w:proofErr w:type="spellStart"/>
            <w:r w:rsidRPr="00362F54">
              <w:rPr>
                <w:rFonts w:ascii="Times New Roman" w:eastAsia="Times New Roman" w:hAnsi="Times New Roman"/>
              </w:rPr>
              <w:t>GKrPP</w:t>
            </w:r>
            <w:proofErr w:type="spellEnd"/>
            <w:r w:rsidRPr="00362F54">
              <w:rPr>
                <w:rFonts w:ascii="Times New Roman" w:eastAsia="Times New Roman" w:hAnsi="Times New Roman"/>
              </w:rPr>
              <w:t xml:space="preserve"> SSP funkcijas starpvalstu sadarbības nodrošināšanā</w:t>
            </w:r>
            <w:r w:rsidR="00362F54" w:rsidRPr="00362F54">
              <w:rPr>
                <w:rFonts w:ascii="Times New Roman" w:eastAsia="Times New Roman" w:hAnsi="Times New Roman"/>
              </w:rPr>
              <w:t>.</w:t>
            </w:r>
            <w:r w:rsidRPr="00362F54">
              <w:rPr>
                <w:rFonts w:ascii="Times New Roman" w:eastAsia="Times New Roman" w:hAnsi="Times New Roman"/>
              </w:rPr>
              <w:t xml:space="preserve">  </w:t>
            </w:r>
          </w:p>
          <w:p w:rsidR="00DE5BEB" w:rsidRPr="00362F54" w:rsidRDefault="00DE5BEB" w:rsidP="00DE5BEB">
            <w:pPr>
              <w:tabs>
                <w:tab w:val="left" w:pos="459"/>
              </w:tabs>
              <w:spacing w:after="0" w:line="240" w:lineRule="auto"/>
              <w:jc w:val="both"/>
              <w:rPr>
                <w:rFonts w:ascii="Times New Roman" w:eastAsia="Times New Roman" w:hAnsi="Times New Roman"/>
              </w:rPr>
            </w:pPr>
            <w:r w:rsidRPr="00362F54">
              <w:rPr>
                <w:rFonts w:ascii="Times New Roman" w:eastAsia="Times New Roman" w:hAnsi="Times New Roman"/>
              </w:rPr>
              <w:t>1.2. SIS darbības tiesiskais regulējums</w:t>
            </w:r>
            <w:r w:rsidR="00362F54" w:rsidRPr="00362F54">
              <w:rPr>
                <w:rFonts w:ascii="Times New Roman" w:eastAsia="Times New Roman" w:hAnsi="Times New Roman"/>
              </w:rPr>
              <w:t>.</w:t>
            </w:r>
          </w:p>
          <w:p w:rsidR="00870A58" w:rsidRPr="00362F54" w:rsidRDefault="00DE5BEB" w:rsidP="00DE5BEB">
            <w:pPr>
              <w:spacing w:after="0" w:line="240" w:lineRule="auto"/>
              <w:rPr>
                <w:rFonts w:ascii="Times New Roman" w:hAnsi="Times New Roman"/>
              </w:rPr>
            </w:pPr>
            <w:r w:rsidRPr="00362F54">
              <w:rPr>
                <w:rFonts w:ascii="Times New Roman" w:eastAsia="Times New Roman" w:hAnsi="Times New Roman"/>
              </w:rPr>
              <w:t xml:space="preserve">1.3. </w:t>
            </w:r>
            <w:r w:rsidRPr="00362F54">
              <w:rPr>
                <w:rFonts w:ascii="Times New Roman" w:hAnsi="Times New Roman"/>
              </w:rPr>
              <w:t>SIS integrētais risinājums</w:t>
            </w:r>
            <w:r w:rsidR="00362F54" w:rsidRPr="00362F54">
              <w:rPr>
                <w:rFonts w:ascii="Times New Roman" w:hAnsi="Times New Roman"/>
              </w:rPr>
              <w:t>.</w:t>
            </w:r>
          </w:p>
        </w:tc>
        <w:tc>
          <w:tcPr>
            <w:tcW w:w="1296" w:type="dxa"/>
            <w:vAlign w:val="center"/>
          </w:tcPr>
          <w:p w:rsidR="00870A58" w:rsidRPr="00362F54" w:rsidRDefault="00515979" w:rsidP="00DA0246">
            <w:pPr>
              <w:spacing w:after="0" w:line="240" w:lineRule="auto"/>
              <w:ind w:left="-58"/>
              <w:jc w:val="center"/>
              <w:rPr>
                <w:rFonts w:ascii="Times New Roman" w:hAnsi="Times New Roman"/>
              </w:rPr>
            </w:pPr>
            <w:r w:rsidRPr="00362F54">
              <w:rPr>
                <w:rFonts w:ascii="Times New Roman" w:hAnsi="Times New Roman"/>
              </w:rPr>
              <w:t>iz</w:t>
            </w:r>
            <w:r w:rsidR="00870A58" w:rsidRPr="00362F54">
              <w:rPr>
                <w:rFonts w:ascii="Times New Roman" w:hAnsi="Times New Roman"/>
              </w:rPr>
              <w:t>pratne</w:t>
            </w:r>
            <w:r w:rsidRPr="00362F54">
              <w:rPr>
                <w:rFonts w:ascii="Times New Roman" w:hAnsi="Times New Roman"/>
              </w:rPr>
              <w:t xml:space="preserve"> </w:t>
            </w:r>
          </w:p>
        </w:tc>
        <w:tc>
          <w:tcPr>
            <w:tcW w:w="547" w:type="dxa"/>
            <w:vAlign w:val="center"/>
          </w:tcPr>
          <w:p w:rsidR="00870A58" w:rsidRPr="00362F54" w:rsidRDefault="00DE5BEB">
            <w:pPr>
              <w:spacing w:after="0" w:line="240" w:lineRule="auto"/>
              <w:jc w:val="center"/>
              <w:rPr>
                <w:rFonts w:ascii="Times New Roman" w:hAnsi="Times New Roman"/>
              </w:rPr>
            </w:pPr>
            <w:r w:rsidRPr="00362F54">
              <w:rPr>
                <w:rFonts w:ascii="Times New Roman" w:hAnsi="Times New Roman"/>
              </w:rPr>
              <w:t>1</w:t>
            </w:r>
          </w:p>
        </w:tc>
        <w:tc>
          <w:tcPr>
            <w:tcW w:w="577" w:type="dxa"/>
            <w:vAlign w:val="center"/>
          </w:tcPr>
          <w:p w:rsidR="00870A58" w:rsidRPr="00362F54" w:rsidRDefault="00DA0246">
            <w:pPr>
              <w:spacing w:after="0" w:line="240" w:lineRule="auto"/>
              <w:jc w:val="center"/>
              <w:rPr>
                <w:rFonts w:ascii="Times New Roman" w:hAnsi="Times New Roman"/>
              </w:rPr>
            </w:pPr>
            <w:r w:rsidRPr="00362F54">
              <w:rPr>
                <w:rFonts w:ascii="Times New Roman" w:hAnsi="Times New Roman"/>
              </w:rPr>
              <w:t>-</w:t>
            </w:r>
          </w:p>
        </w:tc>
        <w:tc>
          <w:tcPr>
            <w:tcW w:w="592" w:type="dxa"/>
            <w:vAlign w:val="center"/>
          </w:tcPr>
          <w:p w:rsidR="00870A58" w:rsidRPr="00362F54" w:rsidRDefault="00DA0246" w:rsidP="001D15DB">
            <w:pPr>
              <w:spacing w:after="0" w:line="240" w:lineRule="auto"/>
              <w:jc w:val="center"/>
              <w:rPr>
                <w:rFonts w:ascii="Times New Roman" w:hAnsi="Times New Roman"/>
              </w:rPr>
            </w:pPr>
            <w:r w:rsidRPr="00362F54">
              <w:rPr>
                <w:rFonts w:ascii="Times New Roman" w:hAnsi="Times New Roman"/>
              </w:rPr>
              <w:t>1</w:t>
            </w:r>
          </w:p>
        </w:tc>
        <w:tc>
          <w:tcPr>
            <w:tcW w:w="1544" w:type="dxa"/>
            <w:vAlign w:val="center"/>
          </w:tcPr>
          <w:p w:rsidR="00870A58" w:rsidRPr="00362F54" w:rsidRDefault="00DA0246" w:rsidP="006046D3">
            <w:pPr>
              <w:spacing w:after="0" w:line="240" w:lineRule="auto"/>
              <w:ind w:left="-108" w:right="-108"/>
              <w:jc w:val="center"/>
              <w:rPr>
                <w:rFonts w:ascii="Times New Roman" w:hAnsi="Times New Roman"/>
              </w:rPr>
            </w:pPr>
            <w:r w:rsidRPr="00362F54">
              <w:rPr>
                <w:rFonts w:ascii="Times New Roman" w:hAnsi="Times New Roman"/>
              </w:rPr>
              <w:t>l</w:t>
            </w:r>
            <w:r w:rsidR="00870A58" w:rsidRPr="00362F54">
              <w:rPr>
                <w:rFonts w:ascii="Times New Roman" w:hAnsi="Times New Roman"/>
              </w:rPr>
              <w:t>ekcija</w:t>
            </w:r>
            <w:r w:rsidRPr="00362F54">
              <w:rPr>
                <w:rFonts w:ascii="Times New Roman" w:hAnsi="Times New Roman"/>
              </w:rPr>
              <w:t xml:space="preserve"> </w:t>
            </w:r>
          </w:p>
        </w:tc>
        <w:tc>
          <w:tcPr>
            <w:tcW w:w="1439" w:type="dxa"/>
            <w:gridSpan w:val="2"/>
            <w:vAlign w:val="center"/>
          </w:tcPr>
          <w:p w:rsidR="00870A58" w:rsidRPr="00362F54" w:rsidRDefault="00C77C34" w:rsidP="00D01D01">
            <w:pPr>
              <w:spacing w:after="0" w:line="240" w:lineRule="auto"/>
              <w:jc w:val="center"/>
              <w:rPr>
                <w:rFonts w:ascii="Times New Roman" w:hAnsi="Times New Roman"/>
              </w:rPr>
            </w:pPr>
            <w:proofErr w:type="spellStart"/>
            <w:r w:rsidRPr="00362F54">
              <w:rPr>
                <w:rFonts w:ascii="Times New Roman" w:hAnsi="Times New Roman"/>
              </w:rPr>
              <w:t>Ē.Krutova</w:t>
            </w:r>
            <w:proofErr w:type="spellEnd"/>
          </w:p>
        </w:tc>
      </w:tr>
      <w:tr w:rsidR="00870A58" w:rsidRPr="00362F54" w:rsidTr="00F37229">
        <w:trPr>
          <w:trHeight w:val="70"/>
        </w:trPr>
        <w:tc>
          <w:tcPr>
            <w:tcW w:w="534" w:type="dxa"/>
            <w:vAlign w:val="center"/>
          </w:tcPr>
          <w:p w:rsidR="00870A58" w:rsidRPr="00362F54" w:rsidRDefault="00870A58">
            <w:pPr>
              <w:spacing w:after="0" w:line="240" w:lineRule="auto"/>
              <w:jc w:val="center"/>
              <w:rPr>
                <w:rFonts w:ascii="Times New Roman" w:hAnsi="Times New Roman"/>
              </w:rPr>
            </w:pPr>
            <w:r w:rsidRPr="00362F54">
              <w:rPr>
                <w:rFonts w:ascii="Times New Roman" w:hAnsi="Times New Roman"/>
              </w:rPr>
              <w:t>2.</w:t>
            </w:r>
          </w:p>
        </w:tc>
        <w:tc>
          <w:tcPr>
            <w:tcW w:w="850" w:type="dxa"/>
            <w:vAlign w:val="center"/>
          </w:tcPr>
          <w:p w:rsidR="00DE5BEB" w:rsidRPr="00362F54" w:rsidRDefault="00DE5BEB" w:rsidP="00DE5BEB">
            <w:pPr>
              <w:spacing w:after="0" w:line="240" w:lineRule="auto"/>
              <w:rPr>
                <w:rFonts w:ascii="Times New Roman" w:eastAsia="Times New Roman" w:hAnsi="Times New Roman"/>
              </w:rPr>
            </w:pPr>
            <w:r w:rsidRPr="00362F54">
              <w:rPr>
                <w:rFonts w:ascii="Times New Roman" w:eastAsia="Times New Roman" w:hAnsi="Times New Roman"/>
              </w:rPr>
              <w:t>11:30-</w:t>
            </w:r>
          </w:p>
          <w:p w:rsidR="00870A58" w:rsidRPr="00362F54" w:rsidRDefault="00DE5BEB" w:rsidP="00DE5BEB">
            <w:pPr>
              <w:spacing w:after="0" w:line="240" w:lineRule="auto"/>
              <w:jc w:val="center"/>
              <w:rPr>
                <w:rFonts w:ascii="Times New Roman" w:hAnsi="Times New Roman"/>
                <w:b/>
              </w:rPr>
            </w:pPr>
            <w:r w:rsidRPr="00362F54">
              <w:rPr>
                <w:rFonts w:ascii="Times New Roman" w:eastAsia="Times New Roman" w:hAnsi="Times New Roman"/>
              </w:rPr>
              <w:t>13:00</w:t>
            </w:r>
          </w:p>
        </w:tc>
        <w:tc>
          <w:tcPr>
            <w:tcW w:w="2297" w:type="dxa"/>
            <w:gridSpan w:val="2"/>
            <w:vAlign w:val="center"/>
          </w:tcPr>
          <w:p w:rsidR="00C77C34" w:rsidRPr="00362F54" w:rsidRDefault="00C77C34" w:rsidP="00C77C34">
            <w:pPr>
              <w:spacing w:after="0" w:line="240" w:lineRule="auto"/>
              <w:rPr>
                <w:rFonts w:ascii="Times New Roman" w:hAnsi="Times New Roman"/>
              </w:rPr>
            </w:pPr>
            <w:r w:rsidRPr="00362F54">
              <w:rPr>
                <w:rFonts w:ascii="Times New Roman" w:hAnsi="Times New Roman"/>
              </w:rPr>
              <w:t>2.1. SIS datu kategoriju raksturojums, datu iekļaušanas mērķi, tiesiskais pamats</w:t>
            </w:r>
            <w:r w:rsidR="00362F54" w:rsidRPr="00362F54">
              <w:rPr>
                <w:rFonts w:ascii="Times New Roman" w:hAnsi="Times New Roman"/>
              </w:rPr>
              <w:t>.</w:t>
            </w:r>
            <w:r w:rsidRPr="00362F54">
              <w:rPr>
                <w:rFonts w:ascii="Times New Roman" w:hAnsi="Times New Roman"/>
              </w:rPr>
              <w:t xml:space="preserve"> </w:t>
            </w:r>
          </w:p>
          <w:p w:rsidR="00C77C34" w:rsidRPr="00362F54" w:rsidRDefault="00C77C34" w:rsidP="00C77C34">
            <w:pPr>
              <w:spacing w:after="0" w:line="240" w:lineRule="auto"/>
              <w:rPr>
                <w:rFonts w:ascii="Times New Roman" w:hAnsi="Times New Roman"/>
              </w:rPr>
            </w:pPr>
            <w:r w:rsidRPr="00362F54">
              <w:rPr>
                <w:rFonts w:ascii="Times New Roman" w:hAnsi="Times New Roman"/>
              </w:rPr>
              <w:t>2.2. Šengenas informācijas sistēmā ievadāmie ziņojumi</w:t>
            </w:r>
            <w:r w:rsidR="00362F54" w:rsidRPr="00362F54">
              <w:rPr>
                <w:rFonts w:ascii="Times New Roman" w:hAnsi="Times New Roman"/>
              </w:rPr>
              <w:t>.</w:t>
            </w:r>
            <w:r w:rsidRPr="00362F54">
              <w:rPr>
                <w:rFonts w:ascii="Times New Roman" w:hAnsi="Times New Roman"/>
              </w:rPr>
              <w:t xml:space="preserve"> </w:t>
            </w:r>
          </w:p>
          <w:p w:rsidR="00C77C34" w:rsidRPr="00362F54" w:rsidRDefault="00C77C34" w:rsidP="00C77C34">
            <w:pPr>
              <w:spacing w:after="0" w:line="240" w:lineRule="auto"/>
              <w:rPr>
                <w:rFonts w:ascii="Times New Roman" w:hAnsi="Times New Roman"/>
              </w:rPr>
            </w:pPr>
            <w:r w:rsidRPr="00362F54">
              <w:rPr>
                <w:rFonts w:ascii="Times New Roman" w:hAnsi="Times New Roman"/>
              </w:rPr>
              <w:t>2.3. Ziņojumu izveidošanas pamats, kārtība, mērķi, ziņojumu prioritāte un termiņi</w:t>
            </w:r>
          </w:p>
          <w:p w:rsidR="005F2E08" w:rsidRPr="00362F54" w:rsidRDefault="00C77C34" w:rsidP="00C77C34">
            <w:pPr>
              <w:spacing w:after="0" w:line="240" w:lineRule="auto"/>
              <w:rPr>
                <w:rFonts w:ascii="Times New Roman" w:hAnsi="Times New Roman"/>
              </w:rPr>
            </w:pPr>
            <w:r w:rsidRPr="00362F54">
              <w:rPr>
                <w:rFonts w:ascii="Times New Roman" w:hAnsi="Times New Roman"/>
              </w:rPr>
              <w:t>2.4. Iekļaujamo ziņu apjoms</w:t>
            </w:r>
            <w:r w:rsidR="00362F54" w:rsidRPr="00362F54">
              <w:rPr>
                <w:rFonts w:ascii="Times New Roman" w:hAnsi="Times New Roman"/>
              </w:rPr>
              <w:t>.</w:t>
            </w:r>
          </w:p>
        </w:tc>
        <w:tc>
          <w:tcPr>
            <w:tcW w:w="1296" w:type="dxa"/>
            <w:vAlign w:val="center"/>
          </w:tcPr>
          <w:p w:rsidR="00870A58" w:rsidRPr="00362F54" w:rsidRDefault="00515979" w:rsidP="005E0F5E">
            <w:pPr>
              <w:spacing w:after="0" w:line="240" w:lineRule="auto"/>
              <w:ind w:left="-58"/>
              <w:jc w:val="center"/>
              <w:rPr>
                <w:rFonts w:ascii="Times New Roman" w:hAnsi="Times New Roman"/>
              </w:rPr>
            </w:pPr>
            <w:r w:rsidRPr="00362F54">
              <w:rPr>
                <w:rFonts w:ascii="Times New Roman" w:hAnsi="Times New Roman"/>
              </w:rPr>
              <w:t>izpratne un pielietojums</w:t>
            </w:r>
          </w:p>
        </w:tc>
        <w:tc>
          <w:tcPr>
            <w:tcW w:w="547" w:type="dxa"/>
            <w:vAlign w:val="center"/>
          </w:tcPr>
          <w:p w:rsidR="00870A58" w:rsidRPr="00362F54" w:rsidRDefault="00C77C34" w:rsidP="00347936">
            <w:pPr>
              <w:spacing w:after="0" w:line="240" w:lineRule="auto"/>
              <w:jc w:val="center"/>
              <w:rPr>
                <w:rFonts w:ascii="Times New Roman" w:hAnsi="Times New Roman"/>
              </w:rPr>
            </w:pPr>
            <w:r w:rsidRPr="00362F54">
              <w:rPr>
                <w:rFonts w:ascii="Times New Roman" w:hAnsi="Times New Roman"/>
              </w:rPr>
              <w:t>1</w:t>
            </w:r>
          </w:p>
        </w:tc>
        <w:tc>
          <w:tcPr>
            <w:tcW w:w="577" w:type="dxa"/>
            <w:vAlign w:val="center"/>
          </w:tcPr>
          <w:p w:rsidR="00870A58" w:rsidRPr="00362F54" w:rsidRDefault="00C77C34" w:rsidP="00347936">
            <w:pPr>
              <w:spacing w:after="0" w:line="240" w:lineRule="auto"/>
              <w:jc w:val="center"/>
              <w:rPr>
                <w:rFonts w:ascii="Times New Roman" w:hAnsi="Times New Roman"/>
              </w:rPr>
            </w:pPr>
            <w:r w:rsidRPr="00362F54">
              <w:rPr>
                <w:rFonts w:ascii="Times New Roman" w:hAnsi="Times New Roman"/>
              </w:rPr>
              <w:t>2</w:t>
            </w:r>
          </w:p>
        </w:tc>
        <w:tc>
          <w:tcPr>
            <w:tcW w:w="592" w:type="dxa"/>
            <w:vAlign w:val="center"/>
          </w:tcPr>
          <w:p w:rsidR="00870A58" w:rsidRPr="00362F54" w:rsidRDefault="00C77C34">
            <w:pPr>
              <w:spacing w:after="0" w:line="240" w:lineRule="auto"/>
              <w:jc w:val="center"/>
              <w:rPr>
                <w:rFonts w:ascii="Times New Roman" w:hAnsi="Times New Roman"/>
              </w:rPr>
            </w:pPr>
            <w:r w:rsidRPr="00362F54">
              <w:rPr>
                <w:rFonts w:ascii="Times New Roman" w:hAnsi="Times New Roman"/>
              </w:rPr>
              <w:t>3</w:t>
            </w:r>
          </w:p>
        </w:tc>
        <w:tc>
          <w:tcPr>
            <w:tcW w:w="1544" w:type="dxa"/>
            <w:vAlign w:val="center"/>
          </w:tcPr>
          <w:p w:rsidR="00870A58" w:rsidRPr="00362F54" w:rsidRDefault="00DA0246" w:rsidP="00347936">
            <w:pPr>
              <w:spacing w:after="0" w:line="240" w:lineRule="auto"/>
              <w:ind w:left="-108" w:right="-108"/>
              <w:jc w:val="center"/>
              <w:rPr>
                <w:rFonts w:ascii="Times New Roman" w:hAnsi="Times New Roman"/>
              </w:rPr>
            </w:pPr>
            <w:r w:rsidRPr="00362F54">
              <w:rPr>
                <w:rFonts w:ascii="Times New Roman" w:hAnsi="Times New Roman"/>
              </w:rPr>
              <w:t>lekcija un praktisks uzdevums</w:t>
            </w:r>
          </w:p>
        </w:tc>
        <w:tc>
          <w:tcPr>
            <w:tcW w:w="1439" w:type="dxa"/>
            <w:gridSpan w:val="2"/>
            <w:vAlign w:val="center"/>
          </w:tcPr>
          <w:p w:rsidR="005F2E08" w:rsidRPr="00362F54" w:rsidRDefault="00C77C34" w:rsidP="00D01D01">
            <w:pPr>
              <w:spacing w:after="0" w:line="240" w:lineRule="auto"/>
              <w:jc w:val="center"/>
              <w:rPr>
                <w:rFonts w:ascii="Times New Roman" w:hAnsi="Times New Roman"/>
              </w:rPr>
            </w:pPr>
            <w:proofErr w:type="spellStart"/>
            <w:r w:rsidRPr="00362F54">
              <w:rPr>
                <w:rFonts w:ascii="Times New Roman" w:hAnsi="Times New Roman"/>
              </w:rPr>
              <w:t>Ē.Krutova</w:t>
            </w:r>
            <w:proofErr w:type="spellEnd"/>
          </w:p>
        </w:tc>
      </w:tr>
      <w:tr w:rsidR="00870A58" w:rsidRPr="00362F54" w:rsidTr="00F37229">
        <w:trPr>
          <w:trHeight w:val="70"/>
        </w:trPr>
        <w:tc>
          <w:tcPr>
            <w:tcW w:w="534" w:type="dxa"/>
            <w:vAlign w:val="center"/>
          </w:tcPr>
          <w:p w:rsidR="00870A58" w:rsidRPr="00362F54" w:rsidRDefault="00870A58">
            <w:pPr>
              <w:spacing w:after="0" w:line="240" w:lineRule="auto"/>
              <w:jc w:val="center"/>
              <w:rPr>
                <w:rFonts w:ascii="Times New Roman" w:hAnsi="Times New Roman"/>
              </w:rPr>
            </w:pPr>
            <w:r w:rsidRPr="00362F54">
              <w:rPr>
                <w:rFonts w:ascii="Times New Roman" w:hAnsi="Times New Roman"/>
              </w:rPr>
              <w:t>3.</w:t>
            </w:r>
          </w:p>
        </w:tc>
        <w:tc>
          <w:tcPr>
            <w:tcW w:w="850" w:type="dxa"/>
            <w:vAlign w:val="center"/>
          </w:tcPr>
          <w:p w:rsidR="00870A58" w:rsidRPr="00362F54" w:rsidRDefault="00C77C34" w:rsidP="00996FFC">
            <w:pPr>
              <w:spacing w:after="0" w:line="240" w:lineRule="auto"/>
              <w:jc w:val="center"/>
              <w:rPr>
                <w:rFonts w:ascii="Times New Roman" w:hAnsi="Times New Roman"/>
                <w:b/>
              </w:rPr>
            </w:pPr>
            <w:r w:rsidRPr="00362F54">
              <w:rPr>
                <w:rFonts w:ascii="Times New Roman" w:eastAsia="Times New Roman" w:hAnsi="Times New Roman"/>
              </w:rPr>
              <w:t>13:30-16:30</w:t>
            </w:r>
          </w:p>
        </w:tc>
        <w:tc>
          <w:tcPr>
            <w:tcW w:w="2297" w:type="dxa"/>
            <w:gridSpan w:val="2"/>
            <w:vAlign w:val="center"/>
          </w:tcPr>
          <w:p w:rsidR="00C77C34" w:rsidRPr="00362F54" w:rsidRDefault="00C77C34" w:rsidP="00C77C34">
            <w:pPr>
              <w:spacing w:after="0" w:line="240" w:lineRule="auto"/>
              <w:rPr>
                <w:rFonts w:ascii="Times New Roman" w:hAnsi="Times New Roman"/>
              </w:rPr>
            </w:pPr>
            <w:r w:rsidRPr="00362F54">
              <w:rPr>
                <w:rFonts w:ascii="Times New Roman" w:hAnsi="Times New Roman"/>
              </w:rPr>
              <w:t>3.1. Amatpersonas rīcība, konstatējot meklēšanā esošos objektus</w:t>
            </w:r>
            <w:r w:rsidR="00362F54" w:rsidRPr="00362F54">
              <w:rPr>
                <w:rFonts w:ascii="Times New Roman" w:hAnsi="Times New Roman"/>
              </w:rPr>
              <w:t>.</w:t>
            </w:r>
          </w:p>
          <w:p w:rsidR="00870A58" w:rsidRPr="00362F54" w:rsidRDefault="00C77C34" w:rsidP="00C77C34">
            <w:pPr>
              <w:spacing w:after="0" w:line="240" w:lineRule="auto"/>
              <w:rPr>
                <w:rFonts w:ascii="Times New Roman" w:hAnsi="Times New Roman"/>
              </w:rPr>
            </w:pPr>
            <w:r w:rsidRPr="00362F54">
              <w:rPr>
                <w:rFonts w:ascii="Times New Roman" w:hAnsi="Times New Roman"/>
              </w:rPr>
              <w:t xml:space="preserve"> 3.2.Amatpersonas kompetence izveidojot ziņojumus Šengenas informācijas sistēmā</w:t>
            </w:r>
            <w:r w:rsidR="00362F54" w:rsidRPr="00362F54">
              <w:rPr>
                <w:rFonts w:ascii="Times New Roman" w:hAnsi="Times New Roman"/>
              </w:rPr>
              <w:t>.</w:t>
            </w:r>
          </w:p>
        </w:tc>
        <w:tc>
          <w:tcPr>
            <w:tcW w:w="1296" w:type="dxa"/>
            <w:vAlign w:val="center"/>
          </w:tcPr>
          <w:p w:rsidR="00870A58" w:rsidRPr="00362F54" w:rsidRDefault="00515979">
            <w:pPr>
              <w:spacing w:after="0" w:line="240" w:lineRule="auto"/>
              <w:ind w:left="-58"/>
              <w:jc w:val="center"/>
              <w:rPr>
                <w:rFonts w:ascii="Times New Roman" w:hAnsi="Times New Roman"/>
              </w:rPr>
            </w:pPr>
            <w:r w:rsidRPr="00362F54">
              <w:rPr>
                <w:rFonts w:ascii="Times New Roman" w:hAnsi="Times New Roman"/>
              </w:rPr>
              <w:t>izpratne un pielietojums</w:t>
            </w:r>
          </w:p>
        </w:tc>
        <w:tc>
          <w:tcPr>
            <w:tcW w:w="547" w:type="dxa"/>
            <w:vAlign w:val="center"/>
          </w:tcPr>
          <w:p w:rsidR="00870A58" w:rsidRPr="00362F54" w:rsidRDefault="00C77C34">
            <w:pPr>
              <w:spacing w:after="0" w:line="240" w:lineRule="auto"/>
              <w:jc w:val="center"/>
              <w:rPr>
                <w:rFonts w:ascii="Times New Roman" w:hAnsi="Times New Roman"/>
              </w:rPr>
            </w:pPr>
            <w:r w:rsidRPr="00362F54">
              <w:rPr>
                <w:rFonts w:ascii="Times New Roman" w:hAnsi="Times New Roman"/>
              </w:rPr>
              <w:t>2</w:t>
            </w:r>
          </w:p>
        </w:tc>
        <w:tc>
          <w:tcPr>
            <w:tcW w:w="577" w:type="dxa"/>
            <w:vAlign w:val="center"/>
          </w:tcPr>
          <w:p w:rsidR="00870A58" w:rsidRPr="00362F54" w:rsidRDefault="00C77C34">
            <w:pPr>
              <w:spacing w:after="0" w:line="240" w:lineRule="auto"/>
              <w:jc w:val="center"/>
              <w:rPr>
                <w:rFonts w:ascii="Times New Roman" w:hAnsi="Times New Roman"/>
              </w:rPr>
            </w:pPr>
            <w:r w:rsidRPr="00362F54">
              <w:rPr>
                <w:rFonts w:ascii="Times New Roman" w:hAnsi="Times New Roman"/>
              </w:rPr>
              <w:t>2</w:t>
            </w:r>
          </w:p>
        </w:tc>
        <w:tc>
          <w:tcPr>
            <w:tcW w:w="592" w:type="dxa"/>
            <w:vAlign w:val="center"/>
          </w:tcPr>
          <w:p w:rsidR="00870A58" w:rsidRPr="00362F54" w:rsidRDefault="00C77C34">
            <w:pPr>
              <w:spacing w:after="0" w:line="240" w:lineRule="auto"/>
              <w:jc w:val="center"/>
              <w:rPr>
                <w:rFonts w:ascii="Times New Roman" w:hAnsi="Times New Roman"/>
              </w:rPr>
            </w:pPr>
            <w:r w:rsidRPr="00362F54">
              <w:rPr>
                <w:rFonts w:ascii="Times New Roman" w:hAnsi="Times New Roman"/>
              </w:rPr>
              <w:t>4</w:t>
            </w:r>
          </w:p>
        </w:tc>
        <w:tc>
          <w:tcPr>
            <w:tcW w:w="1544" w:type="dxa"/>
            <w:vAlign w:val="center"/>
          </w:tcPr>
          <w:p w:rsidR="00870A58" w:rsidRPr="00362F54" w:rsidRDefault="00DA0246">
            <w:pPr>
              <w:spacing w:after="0" w:line="240" w:lineRule="auto"/>
              <w:ind w:left="-108" w:right="-108"/>
              <w:jc w:val="center"/>
              <w:rPr>
                <w:rFonts w:ascii="Times New Roman" w:hAnsi="Times New Roman"/>
              </w:rPr>
            </w:pPr>
            <w:r w:rsidRPr="00362F54">
              <w:rPr>
                <w:rFonts w:ascii="Times New Roman" w:hAnsi="Times New Roman"/>
              </w:rPr>
              <w:t>lekcija un praktisks uzdevums</w:t>
            </w:r>
          </w:p>
        </w:tc>
        <w:tc>
          <w:tcPr>
            <w:tcW w:w="1439" w:type="dxa"/>
            <w:gridSpan w:val="2"/>
            <w:vAlign w:val="center"/>
          </w:tcPr>
          <w:p w:rsidR="00870A58" w:rsidRPr="00362F54" w:rsidRDefault="00C77C34" w:rsidP="00D01D01">
            <w:pPr>
              <w:spacing w:after="0" w:line="240" w:lineRule="auto"/>
              <w:jc w:val="center"/>
              <w:rPr>
                <w:rFonts w:ascii="Times New Roman" w:hAnsi="Times New Roman"/>
              </w:rPr>
            </w:pPr>
            <w:proofErr w:type="spellStart"/>
            <w:r w:rsidRPr="00362F54">
              <w:rPr>
                <w:rFonts w:ascii="Times New Roman" w:hAnsi="Times New Roman"/>
              </w:rPr>
              <w:t>Ē.Krutova</w:t>
            </w:r>
            <w:proofErr w:type="spellEnd"/>
          </w:p>
        </w:tc>
      </w:tr>
      <w:tr w:rsidR="00870A58" w:rsidTr="00F37229">
        <w:tc>
          <w:tcPr>
            <w:tcW w:w="4977" w:type="dxa"/>
            <w:gridSpan w:val="5"/>
            <w:vAlign w:val="center"/>
          </w:tcPr>
          <w:p w:rsidR="00870A58" w:rsidRDefault="00870A58">
            <w:pPr>
              <w:spacing w:after="0" w:line="240" w:lineRule="auto"/>
              <w:jc w:val="right"/>
              <w:rPr>
                <w:rFonts w:ascii="Times New Roman" w:hAnsi="Times New Roman"/>
                <w:b/>
                <w:sz w:val="20"/>
                <w:szCs w:val="20"/>
              </w:rPr>
            </w:pPr>
            <w:r>
              <w:rPr>
                <w:rFonts w:ascii="Times New Roman" w:hAnsi="Times New Roman"/>
                <w:b/>
                <w:sz w:val="20"/>
                <w:szCs w:val="20"/>
              </w:rPr>
              <w:t>KOPĀ</w:t>
            </w:r>
          </w:p>
        </w:tc>
        <w:tc>
          <w:tcPr>
            <w:tcW w:w="547" w:type="dxa"/>
            <w:vAlign w:val="center"/>
          </w:tcPr>
          <w:p w:rsidR="00870A58" w:rsidRDefault="00C77C34">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577" w:type="dxa"/>
            <w:vAlign w:val="center"/>
          </w:tcPr>
          <w:p w:rsidR="00870A58" w:rsidRDefault="00C77C34">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592" w:type="dxa"/>
            <w:vAlign w:val="center"/>
          </w:tcPr>
          <w:p w:rsidR="00870A58" w:rsidRDefault="00DE5BEB">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2983" w:type="dxa"/>
            <w:gridSpan w:val="3"/>
            <w:vAlign w:val="center"/>
          </w:tcPr>
          <w:p w:rsidR="00870A58" w:rsidRDefault="00870A58">
            <w:pPr>
              <w:spacing w:after="0" w:line="240" w:lineRule="auto"/>
              <w:jc w:val="center"/>
              <w:rPr>
                <w:rFonts w:ascii="Times New Roman" w:hAnsi="Times New Roman"/>
                <w:b/>
                <w:sz w:val="20"/>
                <w:szCs w:val="20"/>
              </w:rPr>
            </w:pPr>
          </w:p>
        </w:tc>
      </w:tr>
      <w:tr w:rsidR="00870A58" w:rsidTr="00F372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6" w:type="dxa"/>
        </w:trPr>
        <w:tc>
          <w:tcPr>
            <w:tcW w:w="3417" w:type="dxa"/>
            <w:gridSpan w:val="3"/>
          </w:tcPr>
          <w:p w:rsidR="00870A58" w:rsidRDefault="00870A58" w:rsidP="004C6DB9">
            <w:pPr>
              <w:spacing w:after="0" w:line="240" w:lineRule="auto"/>
              <w:rPr>
                <w:rFonts w:ascii="Times New Roman" w:hAnsi="Times New Roman"/>
                <w:sz w:val="28"/>
                <w:szCs w:val="28"/>
              </w:rPr>
            </w:pPr>
          </w:p>
          <w:p w:rsidR="00870A58" w:rsidRDefault="00870A58" w:rsidP="004C6DB9">
            <w:pPr>
              <w:spacing w:after="0" w:line="240" w:lineRule="auto"/>
              <w:rPr>
                <w:rFonts w:ascii="Times New Roman" w:hAnsi="Times New Roman"/>
                <w:sz w:val="28"/>
                <w:szCs w:val="28"/>
              </w:rPr>
            </w:pPr>
            <w:r>
              <w:rPr>
                <w:rFonts w:ascii="Times New Roman" w:hAnsi="Times New Roman"/>
                <w:sz w:val="28"/>
                <w:szCs w:val="28"/>
              </w:rPr>
              <w:t>Izmantojamās literatūras un avotu saraksts:</w:t>
            </w:r>
          </w:p>
          <w:p w:rsidR="00870A58" w:rsidRDefault="00870A58" w:rsidP="00624FE1">
            <w:pPr>
              <w:pStyle w:val="BodyText"/>
              <w:spacing w:line="360" w:lineRule="auto"/>
              <w:rPr>
                <w:bCs/>
                <w:sz w:val="21"/>
                <w:szCs w:val="21"/>
              </w:rPr>
            </w:pPr>
          </w:p>
        </w:tc>
        <w:tc>
          <w:tcPr>
            <w:tcW w:w="6213" w:type="dxa"/>
            <w:gridSpan w:val="7"/>
          </w:tcPr>
          <w:p w:rsidR="00347936" w:rsidRDefault="00347936" w:rsidP="00515979">
            <w:pPr>
              <w:pStyle w:val="msonormalcxspmiddle"/>
              <w:ind w:left="720"/>
              <w:contextualSpacing/>
              <w:jc w:val="both"/>
              <w:rPr>
                <w:lang w:val="lv-LV"/>
              </w:rPr>
            </w:pPr>
          </w:p>
          <w:p w:rsidR="00C77C34" w:rsidRDefault="00C77C34" w:rsidP="00C77C34">
            <w:pPr>
              <w:pStyle w:val="msonormalcxspmiddle"/>
              <w:numPr>
                <w:ilvl w:val="0"/>
                <w:numId w:val="4"/>
              </w:numPr>
              <w:contextualSpacing/>
              <w:jc w:val="both"/>
              <w:rPr>
                <w:lang w:val="lv-LV"/>
              </w:rPr>
            </w:pPr>
            <w:r w:rsidRPr="00C77C34">
              <w:rPr>
                <w:lang w:val="lv-LV"/>
              </w:rPr>
              <w:t>Konvencija, ar kuru īsteno 1985.gada 14.jūnija Šengenas nolīgumu starp Beniluksa Ekonomikas savienības valstu valdībām, Vācijas Federatīvās Republikas valdību un Francijas Republikas valdību par pakāpenisku kontroles atcelšanu pie kopīgām robežām</w:t>
            </w:r>
            <w:r>
              <w:rPr>
                <w:lang w:val="lv-LV"/>
              </w:rPr>
              <w:t xml:space="preserve"> (vēsturiskie aspekti)</w:t>
            </w:r>
            <w:r w:rsidR="00F25834">
              <w:rPr>
                <w:lang w:val="lv-LV"/>
              </w:rPr>
              <w:t>.</w:t>
            </w:r>
          </w:p>
          <w:p w:rsidR="00C77C34" w:rsidRPr="00C77C34" w:rsidRDefault="00C77C34" w:rsidP="00FF0187">
            <w:pPr>
              <w:pStyle w:val="ListParagraph"/>
              <w:numPr>
                <w:ilvl w:val="0"/>
                <w:numId w:val="4"/>
              </w:numPr>
              <w:spacing w:after="0" w:line="240" w:lineRule="auto"/>
              <w:ind w:left="714" w:hanging="357"/>
              <w:jc w:val="both"/>
              <w:rPr>
                <w:rFonts w:ascii="Times New Roman" w:hAnsi="Times New Roman"/>
                <w:sz w:val="24"/>
                <w:szCs w:val="24"/>
                <w:lang w:eastAsia="ru-RU"/>
              </w:rPr>
            </w:pPr>
            <w:r w:rsidRPr="00C77C34">
              <w:t xml:space="preserve"> </w:t>
            </w:r>
            <w:r w:rsidRPr="00C77C34">
              <w:rPr>
                <w:rFonts w:ascii="Times New Roman" w:hAnsi="Times New Roman"/>
                <w:sz w:val="24"/>
                <w:szCs w:val="24"/>
                <w:lang w:eastAsia="ru-RU"/>
              </w:rPr>
              <w:t xml:space="preserve">Eiropas Parlamenta un Padomes Regula (ES) 2018/1861 par Šengenas Informācijas sistēmas (SIS) izveidi, darbību un izmantošanu </w:t>
            </w:r>
            <w:proofErr w:type="spellStart"/>
            <w:r w:rsidRPr="00C77C34">
              <w:rPr>
                <w:rFonts w:ascii="Times New Roman" w:hAnsi="Times New Roman"/>
                <w:sz w:val="24"/>
                <w:szCs w:val="24"/>
                <w:lang w:eastAsia="ru-RU"/>
              </w:rPr>
              <w:t>robežpārbaužu</w:t>
            </w:r>
            <w:proofErr w:type="spellEnd"/>
            <w:r w:rsidRPr="00C77C34">
              <w:rPr>
                <w:rFonts w:ascii="Times New Roman" w:hAnsi="Times New Roman"/>
                <w:sz w:val="24"/>
                <w:szCs w:val="24"/>
                <w:lang w:eastAsia="ru-RU"/>
              </w:rPr>
              <w:t xml:space="preserve"> jomā un ar kuru groza Konvenciju, ar ko īsteno Šengenas </w:t>
            </w:r>
            <w:r w:rsidRPr="00C77C34">
              <w:rPr>
                <w:rFonts w:ascii="Times New Roman" w:hAnsi="Times New Roman"/>
                <w:sz w:val="24"/>
                <w:szCs w:val="24"/>
                <w:lang w:eastAsia="ru-RU"/>
              </w:rPr>
              <w:lastRenderedPageBreak/>
              <w:t>nolīgumu, un groza un atceļ Regulu (EK) Nr. 1987/2006</w:t>
            </w:r>
            <w:r w:rsidR="00F25834">
              <w:rPr>
                <w:rFonts w:ascii="Times New Roman" w:hAnsi="Times New Roman"/>
                <w:sz w:val="24"/>
                <w:szCs w:val="24"/>
                <w:lang w:eastAsia="ru-RU"/>
              </w:rPr>
              <w:t>.</w:t>
            </w:r>
          </w:p>
          <w:p w:rsidR="00C77C34" w:rsidRPr="00FF0187" w:rsidRDefault="00C77C34" w:rsidP="00FF0187">
            <w:pPr>
              <w:pStyle w:val="msonormalcxspmiddle"/>
              <w:numPr>
                <w:ilvl w:val="0"/>
                <w:numId w:val="4"/>
              </w:numPr>
              <w:spacing w:before="0" w:beforeAutospacing="0" w:after="0" w:afterAutospacing="0"/>
              <w:ind w:left="714" w:hanging="357"/>
              <w:contextualSpacing/>
              <w:jc w:val="both"/>
              <w:rPr>
                <w:lang w:val="lv-LV"/>
              </w:rPr>
            </w:pPr>
            <w:r w:rsidRPr="00FF0187">
              <w:rPr>
                <w:lang w:val="lv-LV"/>
              </w:rPr>
              <w:t>Eiropas Parlamenta un Padomes Lēmums 2007/533/TI par otrās paaudzes Šengenas Informācijas sistēmas (SIS II) izveidi, darbību un izmantošanu</w:t>
            </w:r>
            <w:r w:rsidR="00F25834">
              <w:rPr>
                <w:lang w:val="lv-LV"/>
              </w:rPr>
              <w:t>.</w:t>
            </w:r>
          </w:p>
          <w:p w:rsidR="00C77C34" w:rsidRPr="00C77C34" w:rsidRDefault="00F25834" w:rsidP="00C77C34">
            <w:pPr>
              <w:pStyle w:val="msonormalcxspmiddle"/>
              <w:numPr>
                <w:ilvl w:val="0"/>
                <w:numId w:val="4"/>
              </w:numPr>
              <w:contextualSpacing/>
              <w:jc w:val="both"/>
              <w:rPr>
                <w:lang w:val="lv-LV"/>
              </w:rPr>
            </w:pPr>
            <w:r>
              <w:rPr>
                <w:lang w:val="lv-LV"/>
              </w:rPr>
              <w:t>Kriminālprocesa likums.</w:t>
            </w:r>
          </w:p>
          <w:p w:rsidR="00C77C34" w:rsidRPr="00C77C34" w:rsidRDefault="00FF0187" w:rsidP="00C77C34">
            <w:pPr>
              <w:pStyle w:val="msonormalcxspmiddle"/>
              <w:numPr>
                <w:ilvl w:val="0"/>
                <w:numId w:val="4"/>
              </w:numPr>
              <w:contextualSpacing/>
              <w:jc w:val="both"/>
              <w:rPr>
                <w:lang w:val="lv-LV"/>
              </w:rPr>
            </w:pPr>
            <w:r>
              <w:rPr>
                <w:lang w:val="lv-LV"/>
              </w:rPr>
              <w:t>Operatīvās da</w:t>
            </w:r>
            <w:r w:rsidR="00F25834">
              <w:rPr>
                <w:lang w:val="lv-LV"/>
              </w:rPr>
              <w:t>rbības likums.</w:t>
            </w:r>
          </w:p>
          <w:p w:rsidR="00C77C34" w:rsidRPr="00C77C34" w:rsidRDefault="00C77C34" w:rsidP="00C77C34">
            <w:pPr>
              <w:pStyle w:val="msonormalcxspmiddle"/>
              <w:numPr>
                <w:ilvl w:val="0"/>
                <w:numId w:val="4"/>
              </w:numPr>
              <w:contextualSpacing/>
              <w:jc w:val="both"/>
              <w:rPr>
                <w:lang w:val="lv-LV"/>
              </w:rPr>
            </w:pPr>
            <w:r w:rsidRPr="00C77C34">
              <w:rPr>
                <w:lang w:val="lv-LV"/>
              </w:rPr>
              <w:t>Šengenas informācijas sistēmas darbības li</w:t>
            </w:r>
            <w:r w:rsidR="00F25834">
              <w:rPr>
                <w:lang w:val="lv-LV"/>
              </w:rPr>
              <w:t>kums.</w:t>
            </w:r>
          </w:p>
          <w:p w:rsidR="00C77C34" w:rsidRPr="00C77C34" w:rsidRDefault="00C77C34" w:rsidP="00C77C34">
            <w:pPr>
              <w:pStyle w:val="msonormalcxspmiddle"/>
              <w:numPr>
                <w:ilvl w:val="0"/>
                <w:numId w:val="4"/>
              </w:numPr>
              <w:contextualSpacing/>
              <w:jc w:val="both"/>
              <w:rPr>
                <w:lang w:val="lv-LV"/>
              </w:rPr>
            </w:pPr>
            <w:r w:rsidRPr="00C77C34">
              <w:rPr>
                <w:lang w:val="lv-LV"/>
              </w:rPr>
              <w:t>Ministru kabineta 2007.gada 18.septembra noteikumi Nr. 639 "Kārtība, kādā iekļauj, labo un dzēš ziņojumus Šengenas informācijas sistēmā, kā arī nodrošina papildinformācijas pieejamību SIRENE Latvijas birojam, un kārtība, kādā institūcijas un iestādes apmainās ar papildinformāciju"</w:t>
            </w:r>
            <w:r w:rsidR="00F25834">
              <w:rPr>
                <w:lang w:val="lv-LV"/>
              </w:rPr>
              <w:t>.</w:t>
            </w:r>
          </w:p>
          <w:p w:rsidR="00C77C34" w:rsidRPr="00C77C34" w:rsidRDefault="00C77C34" w:rsidP="00C77C34">
            <w:pPr>
              <w:pStyle w:val="msonormalcxspmiddle"/>
              <w:numPr>
                <w:ilvl w:val="0"/>
                <w:numId w:val="4"/>
              </w:numPr>
              <w:contextualSpacing/>
              <w:jc w:val="both"/>
              <w:rPr>
                <w:lang w:val="lv-LV"/>
              </w:rPr>
            </w:pPr>
            <w:r w:rsidRPr="00C77C34">
              <w:rPr>
                <w:lang w:val="lv-LV"/>
              </w:rPr>
              <w:t>Ministru kabineta 2007.gada 11.septembra noteikumi Nr. 622 "Kārtība, kādā pieprasa un izsniedz informāciju par datu subjektu, kura glabājas Šengenas informācijas sistēmā un SIRENE informācijas sistēmā"</w:t>
            </w:r>
            <w:r w:rsidR="00F25834">
              <w:rPr>
                <w:lang w:val="lv-LV"/>
              </w:rPr>
              <w:t>.</w:t>
            </w:r>
          </w:p>
          <w:p w:rsidR="00C77C34" w:rsidRPr="00FF0187" w:rsidRDefault="00C77C34" w:rsidP="00FF0187">
            <w:pPr>
              <w:pStyle w:val="msonormalcxspmiddle"/>
              <w:numPr>
                <w:ilvl w:val="0"/>
                <w:numId w:val="4"/>
              </w:numPr>
              <w:contextualSpacing/>
              <w:jc w:val="both"/>
              <w:rPr>
                <w:lang w:val="lv-LV"/>
              </w:rPr>
            </w:pPr>
            <w:r w:rsidRPr="00C77C34">
              <w:rPr>
                <w:lang w:val="lv-LV"/>
              </w:rPr>
              <w:t>Ministru kabineta 2011.g</w:t>
            </w:r>
            <w:r w:rsidR="00FF0187">
              <w:rPr>
                <w:lang w:val="lv-LV"/>
              </w:rPr>
              <w:t xml:space="preserve">ada 7.jūnija noteikumi Nr. 429 </w:t>
            </w:r>
            <w:r w:rsidRPr="00C77C34">
              <w:rPr>
                <w:lang w:val="lv-LV"/>
              </w:rPr>
              <w:t>"Noteikumi par integrētajā iekšlietu informācijas sistēmā iekļaujamām ziņām personas, mantas vai dokumenta atrašanās vietas vai cilvēka personības noskaidrošanai vai neatpazīt</w:t>
            </w:r>
            <w:r w:rsidR="00F25834">
              <w:rPr>
                <w:lang w:val="lv-LV"/>
              </w:rPr>
              <w:t>a cilvēka līķa identificēšanai".</w:t>
            </w:r>
          </w:p>
          <w:p w:rsidR="00347936" w:rsidRPr="00347936" w:rsidRDefault="00C77C34" w:rsidP="00C77C34">
            <w:pPr>
              <w:pStyle w:val="msonormalcxspmiddle"/>
              <w:numPr>
                <w:ilvl w:val="0"/>
                <w:numId w:val="4"/>
              </w:numPr>
              <w:contextualSpacing/>
              <w:jc w:val="both"/>
              <w:rPr>
                <w:lang w:val="lv-LV"/>
              </w:rPr>
            </w:pPr>
            <w:r w:rsidRPr="00C77C34">
              <w:rPr>
                <w:lang w:val="lv-LV"/>
              </w:rPr>
              <w:t>Šengenas informācijas sistēmas lietotāja rokasgrāmata                              2017.gads</w:t>
            </w:r>
            <w:r w:rsidR="00F25834">
              <w:rPr>
                <w:lang w:val="lv-LV"/>
              </w:rPr>
              <w:t>.</w:t>
            </w:r>
          </w:p>
          <w:p w:rsidR="008F67F9" w:rsidRPr="004C6DB9" w:rsidRDefault="00C77C34" w:rsidP="00C77C34">
            <w:pPr>
              <w:pStyle w:val="msonormalcxspmiddle"/>
              <w:numPr>
                <w:ilvl w:val="0"/>
                <w:numId w:val="4"/>
              </w:numPr>
              <w:contextualSpacing/>
              <w:jc w:val="both"/>
              <w:rPr>
                <w:lang w:val="lv-LV"/>
              </w:rPr>
            </w:pPr>
            <w:r w:rsidRPr="00C77C34">
              <w:rPr>
                <w:lang w:val="lv-LV"/>
              </w:rPr>
              <w:t>Valsts policijas 2013.gada 4.septembra cir</w:t>
            </w:r>
            <w:r w:rsidR="00FF0187">
              <w:rPr>
                <w:lang w:val="lv-LV"/>
              </w:rPr>
              <w:t>kulārs Nr.20/23914</w:t>
            </w:r>
            <w:r w:rsidRPr="00C77C34">
              <w:rPr>
                <w:lang w:val="lv-LV"/>
              </w:rPr>
              <w:t>.</w:t>
            </w:r>
          </w:p>
        </w:tc>
      </w:tr>
    </w:tbl>
    <w:p w:rsidR="00870A58" w:rsidRDefault="00870A58"/>
    <w:p w:rsidR="00870A58" w:rsidRDefault="00870A58"/>
    <w:sectPr w:rsidR="00870A58" w:rsidSect="00B169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1664"/>
    <w:multiLevelType w:val="hybridMultilevel"/>
    <w:tmpl w:val="F146C760"/>
    <w:lvl w:ilvl="0" w:tplc="2D04653A">
      <w:start w:val="1"/>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A79390E"/>
    <w:multiLevelType w:val="hybridMultilevel"/>
    <w:tmpl w:val="4C48FD9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A4071DA"/>
    <w:multiLevelType w:val="hybridMultilevel"/>
    <w:tmpl w:val="1F0434B6"/>
    <w:lvl w:ilvl="0" w:tplc="A7D29F6E">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6A685CE1"/>
    <w:multiLevelType w:val="hybridMultilevel"/>
    <w:tmpl w:val="DBAC08D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6B"/>
    <w:rsid w:val="000039CC"/>
    <w:rsid w:val="00050C4C"/>
    <w:rsid w:val="00086C18"/>
    <w:rsid w:val="000C3D00"/>
    <w:rsid w:val="000E623F"/>
    <w:rsid w:val="00100055"/>
    <w:rsid w:val="00113142"/>
    <w:rsid w:val="00115315"/>
    <w:rsid w:val="001518CD"/>
    <w:rsid w:val="0015293B"/>
    <w:rsid w:val="001901CD"/>
    <w:rsid w:val="00193BEC"/>
    <w:rsid w:val="001A7F12"/>
    <w:rsid w:val="001C3794"/>
    <w:rsid w:val="001D15DB"/>
    <w:rsid w:val="002262AD"/>
    <w:rsid w:val="00260567"/>
    <w:rsid w:val="00283D60"/>
    <w:rsid w:val="00292FDD"/>
    <w:rsid w:val="00297298"/>
    <w:rsid w:val="002A5B97"/>
    <w:rsid w:val="002A703E"/>
    <w:rsid w:val="002C4D93"/>
    <w:rsid w:val="002D3BA0"/>
    <w:rsid w:val="002D4550"/>
    <w:rsid w:val="002E1FBE"/>
    <w:rsid w:val="002F39D9"/>
    <w:rsid w:val="003037B3"/>
    <w:rsid w:val="00307FB9"/>
    <w:rsid w:val="003472E6"/>
    <w:rsid w:val="00347936"/>
    <w:rsid w:val="00362F54"/>
    <w:rsid w:val="00377906"/>
    <w:rsid w:val="003808EA"/>
    <w:rsid w:val="00383BFF"/>
    <w:rsid w:val="003D3972"/>
    <w:rsid w:val="003D513D"/>
    <w:rsid w:val="003D79BA"/>
    <w:rsid w:val="003E1B29"/>
    <w:rsid w:val="00401801"/>
    <w:rsid w:val="004460E7"/>
    <w:rsid w:val="00465FC0"/>
    <w:rsid w:val="004966DB"/>
    <w:rsid w:val="004C6DB9"/>
    <w:rsid w:val="004D5339"/>
    <w:rsid w:val="004F32A2"/>
    <w:rsid w:val="00513AAF"/>
    <w:rsid w:val="00515979"/>
    <w:rsid w:val="00553659"/>
    <w:rsid w:val="005849FB"/>
    <w:rsid w:val="005A0FD3"/>
    <w:rsid w:val="005B0B07"/>
    <w:rsid w:val="005E0F5E"/>
    <w:rsid w:val="005E6455"/>
    <w:rsid w:val="005F24F2"/>
    <w:rsid w:val="005F2E08"/>
    <w:rsid w:val="006046D3"/>
    <w:rsid w:val="00624FE1"/>
    <w:rsid w:val="00645AA9"/>
    <w:rsid w:val="00653DEB"/>
    <w:rsid w:val="00677AC1"/>
    <w:rsid w:val="006A1C29"/>
    <w:rsid w:val="006A607D"/>
    <w:rsid w:val="006B3C4A"/>
    <w:rsid w:val="006C3A3A"/>
    <w:rsid w:val="006F0F1C"/>
    <w:rsid w:val="006F4D8A"/>
    <w:rsid w:val="006F70BE"/>
    <w:rsid w:val="00724F45"/>
    <w:rsid w:val="00755DE7"/>
    <w:rsid w:val="00762F42"/>
    <w:rsid w:val="007A51F7"/>
    <w:rsid w:val="007A75D9"/>
    <w:rsid w:val="00803EFA"/>
    <w:rsid w:val="008064D6"/>
    <w:rsid w:val="00837828"/>
    <w:rsid w:val="00846DE0"/>
    <w:rsid w:val="00870A58"/>
    <w:rsid w:val="008E3025"/>
    <w:rsid w:val="008F658C"/>
    <w:rsid w:val="008F67F9"/>
    <w:rsid w:val="00902421"/>
    <w:rsid w:val="00983F21"/>
    <w:rsid w:val="0098419F"/>
    <w:rsid w:val="00992E63"/>
    <w:rsid w:val="00996E6B"/>
    <w:rsid w:val="00996FFC"/>
    <w:rsid w:val="009C6AEA"/>
    <w:rsid w:val="009C7FB3"/>
    <w:rsid w:val="009E6E78"/>
    <w:rsid w:val="00A55F9B"/>
    <w:rsid w:val="00A7625C"/>
    <w:rsid w:val="00AF6BF8"/>
    <w:rsid w:val="00B16929"/>
    <w:rsid w:val="00B40DCC"/>
    <w:rsid w:val="00B6157A"/>
    <w:rsid w:val="00B62C1B"/>
    <w:rsid w:val="00BB403A"/>
    <w:rsid w:val="00BD75AB"/>
    <w:rsid w:val="00BE62DF"/>
    <w:rsid w:val="00C01E24"/>
    <w:rsid w:val="00C17B6C"/>
    <w:rsid w:val="00C2359B"/>
    <w:rsid w:val="00C77C34"/>
    <w:rsid w:val="00CE1051"/>
    <w:rsid w:val="00D01D01"/>
    <w:rsid w:val="00D11282"/>
    <w:rsid w:val="00D26DAE"/>
    <w:rsid w:val="00D42B56"/>
    <w:rsid w:val="00D5444B"/>
    <w:rsid w:val="00D60EB7"/>
    <w:rsid w:val="00DA0246"/>
    <w:rsid w:val="00DE5BEB"/>
    <w:rsid w:val="00E20211"/>
    <w:rsid w:val="00E51D94"/>
    <w:rsid w:val="00E87731"/>
    <w:rsid w:val="00EB2AF3"/>
    <w:rsid w:val="00F2300B"/>
    <w:rsid w:val="00F25834"/>
    <w:rsid w:val="00F30760"/>
    <w:rsid w:val="00F37229"/>
    <w:rsid w:val="00F50E38"/>
    <w:rsid w:val="00F5219B"/>
    <w:rsid w:val="00F56791"/>
    <w:rsid w:val="00F618F8"/>
    <w:rsid w:val="00F637A7"/>
    <w:rsid w:val="00F87B20"/>
    <w:rsid w:val="00F975B3"/>
    <w:rsid w:val="00FC55E4"/>
    <w:rsid w:val="00FF0187"/>
    <w:rsid w:val="00FF0A5C"/>
    <w:rsid w:val="00FF3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0010FFDD"/>
  <w15:docId w15:val="{EA2C4C0A-870B-47EF-9070-450C4E73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B9"/>
    <w:pPr>
      <w:spacing w:after="200" w:line="276" w:lineRule="auto"/>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51F7"/>
    <w:pPr>
      <w:ind w:left="720"/>
      <w:contextualSpacing/>
    </w:pPr>
  </w:style>
  <w:style w:type="paragraph" w:styleId="BalloonText">
    <w:name w:val="Balloon Text"/>
    <w:basedOn w:val="Normal"/>
    <w:link w:val="BalloonTextChar"/>
    <w:uiPriority w:val="99"/>
    <w:semiHidden/>
    <w:rsid w:val="00086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6C18"/>
    <w:rPr>
      <w:rFonts w:ascii="Segoe UI" w:hAnsi="Segoe UI" w:cs="Segoe UI"/>
      <w:sz w:val="18"/>
      <w:szCs w:val="18"/>
    </w:rPr>
  </w:style>
  <w:style w:type="table" w:styleId="TableGrid">
    <w:name w:val="Table Grid"/>
    <w:basedOn w:val="TableNormal"/>
    <w:uiPriority w:val="99"/>
    <w:rsid w:val="007A75D9"/>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Ņåźńņ ńķīńźč Ēķąź Ēķąź Ēķąź Ēķąź Ēķąź,Ņåźńņ ńķīńźč Ēķąź Ēķąź Ēķąź Ēķąź1,Ņåźńņ ńķīńźč Ēķąź Ēķąź,Ņåźńņ ńķīńźč Ēķąź Ēķąź Ēķąź Ēķąź Ēķąź Ēķąź,Ņåźńņ ńķīńźč Ēķąź Ēķąź Ēķąź Ēķąź Ēķąź Ēķąź Ēķąź Ēķąź,Ņåźńņ ńķīńźč Ēķąź Ēķąź Ēķąź Ēķ"/>
    <w:basedOn w:val="Normal"/>
    <w:link w:val="FootnoteTextChar1"/>
    <w:uiPriority w:val="99"/>
    <w:semiHidden/>
    <w:rsid w:val="00553659"/>
    <w:pPr>
      <w:spacing w:after="0" w:line="240" w:lineRule="auto"/>
    </w:pPr>
    <w:rPr>
      <w:rFonts w:ascii="Times New Roman" w:hAnsi="Times New Roman"/>
      <w:sz w:val="20"/>
      <w:szCs w:val="20"/>
    </w:rPr>
  </w:style>
  <w:style w:type="character" w:customStyle="1" w:styleId="FootnoteTextChar">
    <w:name w:val="Footnote Text Char"/>
    <w:aliases w:val="Footnote Char,Fußnote Char,Ņåźńņ ńķīńźč Ēķąź Ēķąź Ēķąź Ēķąź Ēķąź Char,Ņåźńņ ńķīńźč Ēķąź Ēķąź Ēķąź Ēķąź1 Char,Ņåźńņ ńķīńźč Ēķąź Ēķąź Char,Ņåźńņ ńķīńźč Ēķąź Ēķąź Ēķąź Ēķąź Ēķąź Ēķąź Char,Ņåźńņ ńķīńźč Ēķąź Ēķąź Ēķąź Ēķ Char"/>
    <w:basedOn w:val="DefaultParagraphFont"/>
    <w:uiPriority w:val="99"/>
    <w:semiHidden/>
    <w:rsid w:val="001E230B"/>
    <w:rPr>
      <w:sz w:val="20"/>
      <w:szCs w:val="20"/>
      <w:lang w:val="lv-LV" w:eastAsia="en-US"/>
    </w:rPr>
  </w:style>
  <w:style w:type="character" w:customStyle="1" w:styleId="FootnoteTextChar1">
    <w:name w:val="Footnote Text Char1"/>
    <w:aliases w:val="Footnote Char1,Fußnote Char1,Ņåźńņ ńķīńźč Ēķąź Ēķąź Ēķąź Ēķąź Ēķąź Char1,Ņåźńņ ńķīńźč Ēķąź Ēķąź Ēķąź Ēķąź1 Char1,Ņåźńņ ńķīńźč Ēķąź Ēķąź Char1,Ņåźńņ ńķīńźč Ēķąź Ēķąź Ēķąź Ēķąź Ēķąź Ēķąź Char1,Ņåźńņ ńķīńźč Ēķąź Ēķąź Ēķąź Ēķ Char1"/>
    <w:basedOn w:val="DefaultParagraphFont"/>
    <w:link w:val="FootnoteText"/>
    <w:uiPriority w:val="99"/>
    <w:locked/>
    <w:rsid w:val="00553659"/>
    <w:rPr>
      <w:rFonts w:cs="Times New Roman"/>
      <w:lang w:val="lv-LV" w:eastAsia="en-US" w:bidi="ar-SA"/>
    </w:rPr>
  </w:style>
  <w:style w:type="character" w:customStyle="1" w:styleId="st">
    <w:name w:val="st"/>
    <w:basedOn w:val="DefaultParagraphFont"/>
    <w:uiPriority w:val="99"/>
    <w:rsid w:val="00553659"/>
    <w:rPr>
      <w:rFonts w:cs="Times New Roman"/>
    </w:rPr>
  </w:style>
  <w:style w:type="paragraph" w:styleId="BodyText">
    <w:name w:val="Body Text"/>
    <w:basedOn w:val="Normal"/>
    <w:link w:val="BodyTextChar"/>
    <w:uiPriority w:val="99"/>
    <w:rsid w:val="004C6DB9"/>
    <w:pPr>
      <w:suppressAutoHyphens/>
      <w:spacing w:after="0" w:line="240" w:lineRule="auto"/>
      <w:jc w:val="both"/>
    </w:pPr>
    <w:rPr>
      <w:rFonts w:ascii="Times New Roman" w:hAnsi="Times New Roman"/>
      <w:sz w:val="24"/>
      <w:szCs w:val="24"/>
      <w:lang w:eastAsia="zh-CN"/>
    </w:rPr>
  </w:style>
  <w:style w:type="character" w:customStyle="1" w:styleId="BodyTextChar">
    <w:name w:val="Body Text Char"/>
    <w:basedOn w:val="DefaultParagraphFont"/>
    <w:link w:val="BodyText"/>
    <w:uiPriority w:val="99"/>
    <w:semiHidden/>
    <w:rsid w:val="001E230B"/>
    <w:rPr>
      <w:lang w:val="lv-LV" w:eastAsia="en-US"/>
    </w:rPr>
  </w:style>
  <w:style w:type="paragraph" w:customStyle="1" w:styleId="msonormalcxspmiddle">
    <w:name w:val="msonormalcxspmiddle"/>
    <w:basedOn w:val="Normal"/>
    <w:uiPriority w:val="99"/>
    <w:rsid w:val="004C6DB9"/>
    <w:pPr>
      <w:spacing w:before="100" w:beforeAutospacing="1" w:after="100" w:afterAutospacing="1" w:line="240" w:lineRule="auto"/>
    </w:pPr>
    <w:rPr>
      <w:rFonts w:ascii="Times New Roman" w:hAnsi="Times New Roman"/>
      <w:sz w:val="24"/>
      <w:szCs w:val="24"/>
      <w:lang w:val="ru-RU" w:eastAsia="ru-RU"/>
    </w:rPr>
  </w:style>
  <w:style w:type="paragraph" w:customStyle="1" w:styleId="Default">
    <w:name w:val="Default"/>
    <w:rsid w:val="00DE5BEB"/>
    <w:pPr>
      <w:autoSpaceDE w:val="0"/>
      <w:autoSpaceDN w:val="0"/>
      <w:adjustRightInd w:val="0"/>
    </w:pPr>
    <w:rPr>
      <w:rFonts w:ascii="Times New Roman" w:hAnsi="Times New Roman"/>
      <w:color w:val="000000"/>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2873">
      <w:marLeft w:val="0"/>
      <w:marRight w:val="0"/>
      <w:marTop w:val="0"/>
      <w:marBottom w:val="0"/>
      <w:divBdr>
        <w:top w:val="none" w:sz="0" w:space="0" w:color="auto"/>
        <w:left w:val="none" w:sz="0" w:space="0" w:color="auto"/>
        <w:bottom w:val="none" w:sz="0" w:space="0" w:color="auto"/>
        <w:right w:val="none" w:sz="0" w:space="0" w:color="auto"/>
      </w:divBdr>
    </w:div>
    <w:div w:id="449322874">
      <w:marLeft w:val="0"/>
      <w:marRight w:val="0"/>
      <w:marTop w:val="0"/>
      <w:marBottom w:val="0"/>
      <w:divBdr>
        <w:top w:val="none" w:sz="0" w:space="0" w:color="auto"/>
        <w:left w:val="none" w:sz="0" w:space="0" w:color="auto"/>
        <w:bottom w:val="none" w:sz="0" w:space="0" w:color="auto"/>
        <w:right w:val="none" w:sz="0" w:space="0" w:color="auto"/>
      </w:divBdr>
    </w:div>
    <w:div w:id="449322875">
      <w:marLeft w:val="0"/>
      <w:marRight w:val="0"/>
      <w:marTop w:val="0"/>
      <w:marBottom w:val="0"/>
      <w:divBdr>
        <w:top w:val="none" w:sz="0" w:space="0" w:color="auto"/>
        <w:left w:val="none" w:sz="0" w:space="0" w:color="auto"/>
        <w:bottom w:val="none" w:sz="0" w:space="0" w:color="auto"/>
        <w:right w:val="none" w:sz="0" w:space="0" w:color="auto"/>
      </w:divBdr>
    </w:div>
    <w:div w:id="449322876">
      <w:marLeft w:val="0"/>
      <w:marRight w:val="0"/>
      <w:marTop w:val="0"/>
      <w:marBottom w:val="0"/>
      <w:divBdr>
        <w:top w:val="none" w:sz="0" w:space="0" w:color="auto"/>
        <w:left w:val="none" w:sz="0" w:space="0" w:color="auto"/>
        <w:bottom w:val="none" w:sz="0" w:space="0" w:color="auto"/>
        <w:right w:val="none" w:sz="0" w:space="0" w:color="auto"/>
      </w:divBdr>
    </w:div>
    <w:div w:id="449322877">
      <w:marLeft w:val="0"/>
      <w:marRight w:val="0"/>
      <w:marTop w:val="0"/>
      <w:marBottom w:val="0"/>
      <w:divBdr>
        <w:top w:val="none" w:sz="0" w:space="0" w:color="auto"/>
        <w:left w:val="none" w:sz="0" w:space="0" w:color="auto"/>
        <w:bottom w:val="none" w:sz="0" w:space="0" w:color="auto"/>
        <w:right w:val="none" w:sz="0" w:space="0" w:color="auto"/>
      </w:divBdr>
    </w:div>
    <w:div w:id="449322878">
      <w:marLeft w:val="0"/>
      <w:marRight w:val="0"/>
      <w:marTop w:val="0"/>
      <w:marBottom w:val="0"/>
      <w:divBdr>
        <w:top w:val="none" w:sz="0" w:space="0" w:color="auto"/>
        <w:left w:val="none" w:sz="0" w:space="0" w:color="auto"/>
        <w:bottom w:val="none" w:sz="0" w:space="0" w:color="auto"/>
        <w:right w:val="none" w:sz="0" w:space="0" w:color="auto"/>
      </w:divBdr>
    </w:div>
    <w:div w:id="449322879">
      <w:marLeft w:val="0"/>
      <w:marRight w:val="0"/>
      <w:marTop w:val="0"/>
      <w:marBottom w:val="0"/>
      <w:divBdr>
        <w:top w:val="none" w:sz="0" w:space="0" w:color="auto"/>
        <w:left w:val="none" w:sz="0" w:space="0" w:color="auto"/>
        <w:bottom w:val="none" w:sz="0" w:space="0" w:color="auto"/>
        <w:right w:val="none" w:sz="0" w:space="0" w:color="auto"/>
      </w:divBdr>
    </w:div>
    <w:div w:id="449322880">
      <w:marLeft w:val="0"/>
      <w:marRight w:val="0"/>
      <w:marTop w:val="0"/>
      <w:marBottom w:val="0"/>
      <w:divBdr>
        <w:top w:val="none" w:sz="0" w:space="0" w:color="auto"/>
        <w:left w:val="none" w:sz="0" w:space="0" w:color="auto"/>
        <w:bottom w:val="none" w:sz="0" w:space="0" w:color="auto"/>
        <w:right w:val="none" w:sz="0" w:space="0" w:color="auto"/>
      </w:divBdr>
    </w:div>
    <w:div w:id="449322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415</Words>
  <Characters>3056</Characters>
  <Application>Microsoft Office Word</Application>
  <DocSecurity>0</DocSecurity>
  <Lines>25</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policija</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Hercmane</dc:creator>
  <cp:keywords/>
  <dc:description/>
  <cp:lastModifiedBy>Amanda Čerpinska</cp:lastModifiedBy>
  <cp:revision>3</cp:revision>
  <cp:lastPrinted>2016-05-18T06:25:00Z</cp:lastPrinted>
  <dcterms:created xsi:type="dcterms:W3CDTF">2019-12-20T07:35:00Z</dcterms:created>
  <dcterms:modified xsi:type="dcterms:W3CDTF">2019-12-20T08:39:00Z</dcterms:modified>
</cp:coreProperties>
</file>