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FF834" w14:textId="77777777" w:rsidR="009E6E78" w:rsidRPr="00D05FA2" w:rsidRDefault="009E6E78" w:rsidP="009E6E78">
      <w:pPr>
        <w:spacing w:after="0" w:line="240" w:lineRule="auto"/>
        <w:jc w:val="center"/>
        <w:rPr>
          <w:rFonts w:ascii="Times New Roman" w:eastAsia="Times New Roman" w:hAnsi="Times New Roman" w:cs="Times New Roman"/>
          <w:color w:val="000000" w:themeColor="text1"/>
          <w:sz w:val="28"/>
          <w:szCs w:val="28"/>
        </w:rPr>
      </w:pPr>
      <w:r w:rsidRPr="00D05FA2">
        <w:rPr>
          <w:rFonts w:ascii="Times New Roman" w:eastAsia="Times New Roman" w:hAnsi="Times New Roman" w:cs="Times New Roman"/>
          <w:color w:val="000000" w:themeColor="text1"/>
          <w:sz w:val="28"/>
          <w:szCs w:val="28"/>
        </w:rPr>
        <w:t>Valsts policijas koledža</w:t>
      </w:r>
    </w:p>
    <w:p w14:paraId="2451A1D5" w14:textId="77777777" w:rsidR="009E6E78" w:rsidRPr="00D05FA2" w:rsidRDefault="009E6E78" w:rsidP="009E6E78">
      <w:pPr>
        <w:keepNext/>
        <w:tabs>
          <w:tab w:val="left" w:pos="5245"/>
        </w:tabs>
        <w:spacing w:after="0" w:line="240" w:lineRule="auto"/>
        <w:jc w:val="right"/>
        <w:outlineLvl w:val="0"/>
        <w:rPr>
          <w:rFonts w:ascii="Times New Roman" w:eastAsia="Times New Roman" w:hAnsi="Times New Roman" w:cs="Times New Roman"/>
          <w:bCs/>
          <w:color w:val="000000" w:themeColor="text1"/>
          <w:kern w:val="32"/>
          <w:sz w:val="28"/>
          <w:szCs w:val="28"/>
        </w:rPr>
      </w:pPr>
    </w:p>
    <w:tbl>
      <w:tblPr>
        <w:tblW w:w="9243" w:type="dxa"/>
        <w:tblInd w:w="108" w:type="dxa"/>
        <w:tblLayout w:type="fixed"/>
        <w:tblLook w:val="0000" w:firstRow="0" w:lastRow="0" w:firstColumn="0" w:lastColumn="0" w:noHBand="0" w:noVBand="0"/>
      </w:tblPr>
      <w:tblGrid>
        <w:gridCol w:w="29"/>
        <w:gridCol w:w="4507"/>
        <w:gridCol w:w="29"/>
        <w:gridCol w:w="4614"/>
        <w:gridCol w:w="64"/>
      </w:tblGrid>
      <w:tr w:rsidR="00D05FA2" w:rsidRPr="00D05FA2" w14:paraId="1B556355" w14:textId="77777777" w:rsidTr="00292FDD">
        <w:trPr>
          <w:gridAfter w:val="1"/>
          <w:wAfter w:w="64" w:type="dxa"/>
          <w:trHeight w:val="321"/>
        </w:trPr>
        <w:tc>
          <w:tcPr>
            <w:tcW w:w="4536" w:type="dxa"/>
            <w:gridSpan w:val="2"/>
          </w:tcPr>
          <w:p w14:paraId="1833EF0F" w14:textId="77777777" w:rsidR="009E6E78" w:rsidRPr="00D05FA2" w:rsidRDefault="009E6E78" w:rsidP="009E6E78">
            <w:pPr>
              <w:spacing w:after="0" w:line="240" w:lineRule="auto"/>
              <w:rPr>
                <w:rFonts w:ascii="Times New Roman" w:eastAsia="Times New Roman" w:hAnsi="Times New Roman" w:cs="Times New Roman"/>
                <w:color w:val="000000" w:themeColor="text1"/>
                <w:sz w:val="28"/>
                <w:szCs w:val="28"/>
              </w:rPr>
            </w:pPr>
            <w:r w:rsidRPr="00D05FA2">
              <w:rPr>
                <w:rFonts w:ascii="Times New Roman" w:eastAsia="Times New Roman" w:hAnsi="Times New Roman" w:cs="Times New Roman"/>
                <w:color w:val="000000" w:themeColor="text1"/>
                <w:sz w:val="28"/>
                <w:szCs w:val="28"/>
              </w:rPr>
              <w:t>Programmas nosaukums</w:t>
            </w:r>
          </w:p>
        </w:tc>
        <w:tc>
          <w:tcPr>
            <w:tcW w:w="4643" w:type="dxa"/>
            <w:gridSpan w:val="2"/>
          </w:tcPr>
          <w:p w14:paraId="63D8D9EA" w14:textId="77777777" w:rsidR="002F4BA9" w:rsidRDefault="00D34713" w:rsidP="007C5E62">
            <w:pPr>
              <w:spacing w:after="0" w:line="240" w:lineRule="auto"/>
              <w:jc w:val="both"/>
              <w:rPr>
                <w:rFonts w:ascii="Times New Roman" w:eastAsia="Times New Roman" w:hAnsi="Times New Roman" w:cs="Times New Roman"/>
                <w:b/>
                <w:color w:val="000000" w:themeColor="text1"/>
                <w:sz w:val="28"/>
                <w:szCs w:val="28"/>
                <w:lang w:eastAsia="lv-LV"/>
              </w:rPr>
            </w:pPr>
            <w:r w:rsidRPr="00D34713">
              <w:rPr>
                <w:rFonts w:ascii="Times New Roman" w:eastAsia="Times New Roman" w:hAnsi="Times New Roman" w:cs="Times New Roman"/>
                <w:b/>
                <w:color w:val="000000" w:themeColor="text1"/>
                <w:sz w:val="28"/>
                <w:szCs w:val="28"/>
                <w:lang w:eastAsia="lv-LV"/>
              </w:rPr>
              <w:t xml:space="preserve">Stratēģiskā analīze </w:t>
            </w:r>
          </w:p>
          <w:p w14:paraId="7423C54F" w14:textId="5AAAC1C7" w:rsidR="00D34713" w:rsidRPr="00D05FA2" w:rsidRDefault="00D34713" w:rsidP="007C5E62">
            <w:pPr>
              <w:spacing w:after="0" w:line="240" w:lineRule="auto"/>
              <w:jc w:val="both"/>
              <w:rPr>
                <w:rFonts w:ascii="Times New Roman" w:eastAsia="Times New Roman" w:hAnsi="Times New Roman" w:cs="Times New Roman"/>
                <w:b/>
                <w:color w:val="000000" w:themeColor="text1"/>
                <w:sz w:val="28"/>
                <w:szCs w:val="28"/>
              </w:rPr>
            </w:pPr>
          </w:p>
        </w:tc>
      </w:tr>
      <w:tr w:rsidR="00D05FA2" w:rsidRPr="00D05FA2" w14:paraId="429DDC5B" w14:textId="77777777" w:rsidTr="00292FDD">
        <w:trPr>
          <w:gridAfter w:val="1"/>
          <w:wAfter w:w="64" w:type="dxa"/>
        </w:trPr>
        <w:tc>
          <w:tcPr>
            <w:tcW w:w="4536" w:type="dxa"/>
            <w:gridSpan w:val="2"/>
          </w:tcPr>
          <w:p w14:paraId="35D082A1" w14:textId="77777777" w:rsidR="009E6E78" w:rsidRPr="00D05FA2" w:rsidRDefault="009E6E78" w:rsidP="009E6E78">
            <w:pPr>
              <w:spacing w:after="0" w:line="240" w:lineRule="auto"/>
              <w:rPr>
                <w:rFonts w:ascii="Times New Roman" w:eastAsia="Times New Roman" w:hAnsi="Times New Roman" w:cs="Times New Roman"/>
                <w:color w:val="000000" w:themeColor="text1"/>
                <w:sz w:val="28"/>
                <w:szCs w:val="28"/>
              </w:rPr>
            </w:pPr>
            <w:r w:rsidRPr="00D05FA2">
              <w:rPr>
                <w:rFonts w:ascii="Times New Roman" w:eastAsia="Times New Roman" w:hAnsi="Times New Roman" w:cs="Times New Roman"/>
                <w:color w:val="000000" w:themeColor="text1"/>
                <w:sz w:val="28"/>
                <w:szCs w:val="28"/>
              </w:rPr>
              <w:t>Programmas mērķis</w:t>
            </w:r>
          </w:p>
          <w:p w14:paraId="6D8CF14E" w14:textId="520ED748" w:rsidR="00EC19F5" w:rsidRDefault="00EC19F5" w:rsidP="009E6E78">
            <w:pPr>
              <w:spacing w:after="0" w:line="240" w:lineRule="auto"/>
              <w:rPr>
                <w:rFonts w:ascii="Times New Roman" w:eastAsia="Times New Roman" w:hAnsi="Times New Roman" w:cs="Times New Roman"/>
                <w:color w:val="000000" w:themeColor="text1"/>
                <w:sz w:val="28"/>
                <w:szCs w:val="28"/>
              </w:rPr>
            </w:pPr>
          </w:p>
          <w:p w14:paraId="1E65CF1B" w14:textId="77777777" w:rsidR="00D34713" w:rsidRPr="00D05FA2" w:rsidRDefault="00D34713" w:rsidP="009E6E78">
            <w:pPr>
              <w:spacing w:after="0" w:line="240" w:lineRule="auto"/>
              <w:rPr>
                <w:rFonts w:ascii="Times New Roman" w:eastAsia="Times New Roman" w:hAnsi="Times New Roman" w:cs="Times New Roman"/>
                <w:color w:val="000000" w:themeColor="text1"/>
                <w:sz w:val="28"/>
                <w:szCs w:val="28"/>
              </w:rPr>
            </w:pPr>
          </w:p>
          <w:p w14:paraId="2261E4EA" w14:textId="77777777" w:rsidR="00576ECD" w:rsidRPr="00D05FA2" w:rsidRDefault="00576ECD" w:rsidP="009E6E78">
            <w:pPr>
              <w:spacing w:after="0" w:line="240" w:lineRule="auto"/>
              <w:rPr>
                <w:rFonts w:ascii="Times New Roman" w:eastAsia="Times New Roman" w:hAnsi="Times New Roman" w:cs="Times New Roman"/>
                <w:color w:val="000000" w:themeColor="text1"/>
                <w:sz w:val="28"/>
                <w:szCs w:val="28"/>
              </w:rPr>
            </w:pPr>
          </w:p>
          <w:p w14:paraId="531220EA" w14:textId="6FF19805" w:rsidR="009E6E78" w:rsidRPr="00D05FA2" w:rsidRDefault="009E6E78" w:rsidP="009E6E78">
            <w:pPr>
              <w:spacing w:after="0" w:line="240" w:lineRule="auto"/>
              <w:rPr>
                <w:rFonts w:ascii="Times New Roman" w:eastAsia="Times New Roman" w:hAnsi="Times New Roman" w:cs="Times New Roman"/>
                <w:color w:val="000000" w:themeColor="text1"/>
                <w:sz w:val="28"/>
                <w:szCs w:val="28"/>
              </w:rPr>
            </w:pPr>
            <w:r w:rsidRPr="00D05FA2">
              <w:rPr>
                <w:rFonts w:ascii="Times New Roman" w:eastAsia="Times New Roman" w:hAnsi="Times New Roman" w:cs="Times New Roman"/>
                <w:color w:val="000000" w:themeColor="text1"/>
                <w:sz w:val="28"/>
                <w:szCs w:val="28"/>
              </w:rPr>
              <w:t>Programmas mērķauditorija</w:t>
            </w:r>
          </w:p>
          <w:p w14:paraId="79859A47" w14:textId="77777777" w:rsidR="009E6E78" w:rsidRPr="00D05FA2" w:rsidRDefault="009E6E78" w:rsidP="009E6E78">
            <w:pPr>
              <w:spacing w:after="0" w:line="240" w:lineRule="auto"/>
              <w:rPr>
                <w:rFonts w:ascii="Times New Roman" w:eastAsia="Times New Roman" w:hAnsi="Times New Roman" w:cs="Times New Roman"/>
                <w:color w:val="000000" w:themeColor="text1"/>
                <w:sz w:val="28"/>
                <w:szCs w:val="28"/>
              </w:rPr>
            </w:pPr>
          </w:p>
          <w:p w14:paraId="157C9DDE" w14:textId="77777777" w:rsidR="009E6E78" w:rsidRPr="00D05FA2" w:rsidRDefault="009E6E78" w:rsidP="009E6E78">
            <w:pPr>
              <w:spacing w:after="0" w:line="240" w:lineRule="auto"/>
              <w:rPr>
                <w:rFonts w:ascii="Times New Roman" w:eastAsia="Times New Roman" w:hAnsi="Times New Roman" w:cs="Times New Roman"/>
                <w:color w:val="000000" w:themeColor="text1"/>
                <w:sz w:val="28"/>
                <w:szCs w:val="28"/>
              </w:rPr>
            </w:pPr>
          </w:p>
          <w:p w14:paraId="68C0FBBA" w14:textId="77777777" w:rsidR="009E6E78" w:rsidRPr="00D05FA2" w:rsidRDefault="009E6E78" w:rsidP="009E6E78">
            <w:pPr>
              <w:spacing w:after="0" w:line="240" w:lineRule="auto"/>
              <w:rPr>
                <w:rFonts w:ascii="Times New Roman" w:eastAsia="Times New Roman" w:hAnsi="Times New Roman" w:cs="Times New Roman"/>
                <w:color w:val="000000" w:themeColor="text1"/>
                <w:sz w:val="28"/>
                <w:szCs w:val="28"/>
              </w:rPr>
            </w:pPr>
          </w:p>
          <w:p w14:paraId="4E86039C" w14:textId="77777777" w:rsidR="003808EA" w:rsidRPr="00D05FA2" w:rsidRDefault="003808EA" w:rsidP="009E6E78">
            <w:pPr>
              <w:spacing w:after="0" w:line="240" w:lineRule="auto"/>
              <w:rPr>
                <w:rFonts w:ascii="Times New Roman" w:eastAsia="Times New Roman" w:hAnsi="Times New Roman" w:cs="Times New Roman"/>
                <w:color w:val="000000" w:themeColor="text1"/>
                <w:sz w:val="28"/>
                <w:szCs w:val="28"/>
              </w:rPr>
            </w:pPr>
          </w:p>
          <w:p w14:paraId="07BDB3B3" w14:textId="77777777" w:rsidR="007622F7" w:rsidRPr="00D05FA2" w:rsidRDefault="007622F7" w:rsidP="009E6E78">
            <w:pPr>
              <w:spacing w:after="0" w:line="240" w:lineRule="auto"/>
              <w:rPr>
                <w:rFonts w:ascii="Times New Roman" w:eastAsia="Times New Roman" w:hAnsi="Times New Roman" w:cs="Times New Roman"/>
                <w:color w:val="000000" w:themeColor="text1"/>
                <w:sz w:val="28"/>
                <w:szCs w:val="28"/>
              </w:rPr>
            </w:pPr>
          </w:p>
          <w:p w14:paraId="13A3893C" w14:textId="77777777" w:rsidR="009E6E78" w:rsidRPr="00D05FA2" w:rsidRDefault="009E6E78" w:rsidP="009E6E78">
            <w:pPr>
              <w:spacing w:after="0" w:line="240" w:lineRule="auto"/>
              <w:rPr>
                <w:rFonts w:ascii="Times New Roman" w:eastAsia="Times New Roman" w:hAnsi="Times New Roman" w:cs="Times New Roman"/>
                <w:color w:val="000000" w:themeColor="text1"/>
                <w:sz w:val="28"/>
                <w:szCs w:val="28"/>
              </w:rPr>
            </w:pPr>
            <w:r w:rsidRPr="00D05FA2">
              <w:rPr>
                <w:rFonts w:ascii="Times New Roman" w:eastAsia="Times New Roman" w:hAnsi="Times New Roman" w:cs="Times New Roman"/>
                <w:color w:val="000000" w:themeColor="text1"/>
                <w:sz w:val="28"/>
                <w:szCs w:val="28"/>
              </w:rPr>
              <w:t>Klausītāju skaits</w:t>
            </w:r>
          </w:p>
          <w:p w14:paraId="03D486E9" w14:textId="77777777" w:rsidR="009E6E78" w:rsidRPr="00D05FA2" w:rsidRDefault="009E6E78" w:rsidP="009E6E78">
            <w:pPr>
              <w:spacing w:after="0" w:line="240" w:lineRule="auto"/>
              <w:rPr>
                <w:rFonts w:ascii="Times New Roman" w:eastAsia="Times New Roman" w:hAnsi="Times New Roman" w:cs="Times New Roman"/>
                <w:color w:val="000000" w:themeColor="text1"/>
                <w:sz w:val="28"/>
                <w:szCs w:val="28"/>
              </w:rPr>
            </w:pPr>
          </w:p>
          <w:p w14:paraId="0B485065" w14:textId="77777777" w:rsidR="009E6E78" w:rsidRPr="00D05FA2" w:rsidRDefault="009E6E78" w:rsidP="009E6E78">
            <w:pPr>
              <w:spacing w:after="0" w:line="240" w:lineRule="auto"/>
              <w:rPr>
                <w:rFonts w:ascii="Times New Roman" w:eastAsia="Times New Roman" w:hAnsi="Times New Roman" w:cs="Times New Roman"/>
                <w:color w:val="000000" w:themeColor="text1"/>
                <w:sz w:val="28"/>
                <w:szCs w:val="28"/>
              </w:rPr>
            </w:pPr>
            <w:r w:rsidRPr="00D05FA2">
              <w:rPr>
                <w:rFonts w:ascii="Times New Roman" w:eastAsia="Times New Roman" w:hAnsi="Times New Roman" w:cs="Times New Roman"/>
                <w:color w:val="000000" w:themeColor="text1"/>
                <w:sz w:val="28"/>
                <w:szCs w:val="28"/>
              </w:rPr>
              <w:t>Programmas īstenošanas ilgums</w:t>
            </w:r>
          </w:p>
        </w:tc>
        <w:tc>
          <w:tcPr>
            <w:tcW w:w="4643" w:type="dxa"/>
            <w:gridSpan w:val="2"/>
          </w:tcPr>
          <w:p w14:paraId="0599C7FC" w14:textId="59B3E32C" w:rsidR="00EC19F5" w:rsidRDefault="00D34713" w:rsidP="00086C18">
            <w:pPr>
              <w:spacing w:after="0" w:line="240" w:lineRule="auto"/>
              <w:jc w:val="both"/>
              <w:rPr>
                <w:rFonts w:ascii="Times New Roman" w:hAnsi="Times New Roman" w:cs="Times New Roman"/>
                <w:b/>
                <w:bCs/>
                <w:color w:val="000000" w:themeColor="text1"/>
                <w:sz w:val="28"/>
                <w:szCs w:val="28"/>
              </w:rPr>
            </w:pPr>
            <w:r w:rsidRPr="00D34713">
              <w:rPr>
                <w:rFonts w:ascii="Times New Roman" w:hAnsi="Times New Roman" w:cs="Times New Roman"/>
                <w:b/>
                <w:bCs/>
                <w:color w:val="000000" w:themeColor="text1"/>
                <w:sz w:val="28"/>
                <w:szCs w:val="28"/>
              </w:rPr>
              <w:t>sniegt zināšanas par stratēģisko analīzi un attīstīt  prasmes izmanto</w:t>
            </w:r>
            <w:r>
              <w:rPr>
                <w:rFonts w:ascii="Times New Roman" w:hAnsi="Times New Roman" w:cs="Times New Roman"/>
                <w:b/>
                <w:bCs/>
                <w:color w:val="000000" w:themeColor="text1"/>
                <w:sz w:val="28"/>
                <w:szCs w:val="28"/>
              </w:rPr>
              <w:t>t stratēģiskās analīzes metodes</w:t>
            </w:r>
          </w:p>
          <w:p w14:paraId="18D16B97" w14:textId="35192CAA" w:rsidR="00D34713" w:rsidRDefault="00D34713" w:rsidP="00086C18">
            <w:pPr>
              <w:spacing w:after="0" w:line="240" w:lineRule="auto"/>
              <w:jc w:val="both"/>
              <w:rPr>
                <w:rFonts w:ascii="Times New Roman" w:hAnsi="Times New Roman" w:cs="Times New Roman"/>
                <w:b/>
                <w:bCs/>
                <w:color w:val="000000" w:themeColor="text1"/>
                <w:sz w:val="28"/>
                <w:szCs w:val="28"/>
              </w:rPr>
            </w:pPr>
          </w:p>
          <w:p w14:paraId="6230A0C7" w14:textId="7C07B8A1" w:rsidR="00735265" w:rsidRDefault="00D34713">
            <w:pPr>
              <w:keepNext/>
              <w:spacing w:after="0" w:line="240" w:lineRule="auto"/>
              <w:jc w:val="both"/>
              <w:outlineLvl w:val="1"/>
              <w:rPr>
                <w:rFonts w:ascii="Times New Roman" w:eastAsia="Times New Roman" w:hAnsi="Times New Roman" w:cs="Times New Roman"/>
                <w:b/>
                <w:color w:val="000000" w:themeColor="text1"/>
                <w:sz w:val="28"/>
                <w:szCs w:val="20"/>
              </w:rPr>
            </w:pPr>
            <w:r w:rsidRPr="00D34713">
              <w:rPr>
                <w:rFonts w:ascii="Times New Roman" w:eastAsia="Times New Roman" w:hAnsi="Times New Roman" w:cs="Times New Roman"/>
                <w:b/>
                <w:color w:val="000000" w:themeColor="text1"/>
                <w:sz w:val="28"/>
                <w:szCs w:val="20"/>
              </w:rPr>
              <w:t xml:space="preserve">amatpersonas, kuras pilda pienākumus kriminālizlūkošanas jomā un kurām nav priekšzināšanu vai ir nelielas priekšzināšanas stratēģiskās analīzes jomā </w:t>
            </w:r>
          </w:p>
          <w:p w14:paraId="39B2B637" w14:textId="77777777" w:rsidR="00D34713" w:rsidRPr="00D05FA2" w:rsidRDefault="00D34713">
            <w:pPr>
              <w:keepNext/>
              <w:spacing w:after="0" w:line="240" w:lineRule="auto"/>
              <w:jc w:val="both"/>
              <w:outlineLvl w:val="1"/>
              <w:rPr>
                <w:rFonts w:ascii="Times New Roman" w:eastAsia="Times New Roman" w:hAnsi="Times New Roman" w:cs="Times New Roman"/>
                <w:b/>
                <w:bCs/>
                <w:iCs/>
                <w:color w:val="000000" w:themeColor="text1"/>
                <w:sz w:val="28"/>
                <w:szCs w:val="28"/>
              </w:rPr>
            </w:pPr>
          </w:p>
          <w:p w14:paraId="7E94EB4C" w14:textId="7B331EF4" w:rsidR="009E6E78" w:rsidRPr="00D05FA2" w:rsidRDefault="004F3E07">
            <w:pPr>
              <w:keepNext/>
              <w:spacing w:after="0" w:line="240" w:lineRule="auto"/>
              <w:jc w:val="both"/>
              <w:outlineLvl w:val="1"/>
              <w:rPr>
                <w:rFonts w:ascii="Times New Roman" w:eastAsia="Times New Roman" w:hAnsi="Times New Roman" w:cs="Times New Roman"/>
                <w:b/>
                <w:bCs/>
                <w:iCs/>
                <w:color w:val="000000" w:themeColor="text1"/>
                <w:sz w:val="28"/>
                <w:szCs w:val="28"/>
              </w:rPr>
            </w:pPr>
            <w:r w:rsidRPr="00D05FA2">
              <w:rPr>
                <w:rFonts w:ascii="Times New Roman" w:eastAsia="Times New Roman" w:hAnsi="Times New Roman" w:cs="Times New Roman"/>
                <w:b/>
                <w:bCs/>
                <w:iCs/>
                <w:color w:val="000000" w:themeColor="text1"/>
                <w:sz w:val="28"/>
                <w:szCs w:val="28"/>
              </w:rPr>
              <w:t>l</w:t>
            </w:r>
            <w:r w:rsidR="009E6E78" w:rsidRPr="00D05FA2">
              <w:rPr>
                <w:rFonts w:ascii="Times New Roman" w:eastAsia="Times New Roman" w:hAnsi="Times New Roman" w:cs="Times New Roman"/>
                <w:b/>
                <w:bCs/>
                <w:iCs/>
                <w:color w:val="000000" w:themeColor="text1"/>
                <w:sz w:val="28"/>
                <w:szCs w:val="28"/>
              </w:rPr>
              <w:t xml:space="preserve">īdz 20 </w:t>
            </w:r>
          </w:p>
          <w:p w14:paraId="3213D03A" w14:textId="77777777" w:rsidR="009E6E78" w:rsidRPr="00D05FA2" w:rsidRDefault="009E6E78">
            <w:pPr>
              <w:spacing w:after="0" w:line="240" w:lineRule="auto"/>
              <w:jc w:val="both"/>
              <w:rPr>
                <w:rFonts w:ascii="Times New Roman" w:eastAsia="Times New Roman" w:hAnsi="Times New Roman" w:cs="Times New Roman"/>
                <w:b/>
                <w:color w:val="000000" w:themeColor="text1"/>
                <w:sz w:val="28"/>
                <w:szCs w:val="20"/>
              </w:rPr>
            </w:pPr>
          </w:p>
          <w:p w14:paraId="3D28003C" w14:textId="607E6911" w:rsidR="009E6E78" w:rsidRPr="00D05FA2" w:rsidRDefault="00010532">
            <w:pPr>
              <w:spacing w:after="0" w:line="240" w:lineRule="auto"/>
              <w:jc w:val="both"/>
              <w:rPr>
                <w:rFonts w:ascii="Times New Roman" w:eastAsia="Times New Roman" w:hAnsi="Times New Roman" w:cs="Times New Roman"/>
                <w:b/>
                <w:color w:val="000000" w:themeColor="text1"/>
                <w:sz w:val="28"/>
                <w:szCs w:val="20"/>
              </w:rPr>
            </w:pPr>
            <w:r>
              <w:rPr>
                <w:rFonts w:ascii="Times New Roman" w:eastAsia="Times New Roman" w:hAnsi="Times New Roman" w:cs="Times New Roman"/>
                <w:b/>
                <w:color w:val="000000" w:themeColor="text1"/>
                <w:sz w:val="28"/>
                <w:szCs w:val="20"/>
              </w:rPr>
              <w:t>40</w:t>
            </w:r>
            <w:r w:rsidR="009E6E78" w:rsidRPr="00D05FA2">
              <w:rPr>
                <w:rFonts w:ascii="Times New Roman" w:eastAsia="Times New Roman" w:hAnsi="Times New Roman" w:cs="Times New Roman"/>
                <w:b/>
                <w:color w:val="000000" w:themeColor="text1"/>
                <w:sz w:val="28"/>
                <w:szCs w:val="20"/>
              </w:rPr>
              <w:t xml:space="preserve"> akadēmiskās stundas</w:t>
            </w:r>
          </w:p>
        </w:tc>
      </w:tr>
      <w:tr w:rsidR="00D05FA2" w:rsidRPr="00D05FA2" w14:paraId="223BD0E5" w14:textId="77777777" w:rsidTr="00292FDD">
        <w:trPr>
          <w:gridBefore w:val="1"/>
          <w:wBefore w:w="29" w:type="dxa"/>
        </w:trPr>
        <w:tc>
          <w:tcPr>
            <w:tcW w:w="4536" w:type="dxa"/>
            <w:gridSpan w:val="2"/>
          </w:tcPr>
          <w:p w14:paraId="3D1B71BD" w14:textId="77777777" w:rsidR="009E6E78" w:rsidRPr="00D05FA2" w:rsidRDefault="009E6E78" w:rsidP="009E6E78">
            <w:pPr>
              <w:spacing w:after="0" w:line="240" w:lineRule="auto"/>
              <w:rPr>
                <w:rFonts w:ascii="Times New Roman" w:eastAsia="Times New Roman" w:hAnsi="Times New Roman" w:cs="Times New Roman"/>
                <w:color w:val="000000" w:themeColor="text1"/>
                <w:sz w:val="28"/>
                <w:szCs w:val="28"/>
              </w:rPr>
            </w:pPr>
          </w:p>
          <w:p w14:paraId="60E741F7" w14:textId="77777777" w:rsidR="009E6E78" w:rsidRPr="00D05FA2" w:rsidRDefault="009E6E78" w:rsidP="009E6E78">
            <w:pPr>
              <w:spacing w:after="0" w:line="240" w:lineRule="auto"/>
              <w:rPr>
                <w:rFonts w:ascii="Times New Roman" w:eastAsia="Times New Roman" w:hAnsi="Times New Roman" w:cs="Times New Roman"/>
                <w:color w:val="000000" w:themeColor="text1"/>
                <w:sz w:val="28"/>
                <w:szCs w:val="28"/>
              </w:rPr>
            </w:pPr>
            <w:r w:rsidRPr="00D05FA2">
              <w:rPr>
                <w:rFonts w:ascii="Times New Roman" w:eastAsia="Times New Roman" w:hAnsi="Times New Roman" w:cs="Times New Roman"/>
                <w:color w:val="000000" w:themeColor="text1"/>
                <w:sz w:val="28"/>
                <w:szCs w:val="28"/>
              </w:rPr>
              <w:t>Programmas izstrādātājs</w:t>
            </w:r>
          </w:p>
        </w:tc>
        <w:tc>
          <w:tcPr>
            <w:tcW w:w="4678" w:type="dxa"/>
            <w:gridSpan w:val="2"/>
          </w:tcPr>
          <w:p w14:paraId="22DA868F" w14:textId="77777777" w:rsidR="001C3794" w:rsidRPr="00D05FA2" w:rsidRDefault="00292FDD" w:rsidP="00292FDD">
            <w:pPr>
              <w:keepNext/>
              <w:spacing w:after="0" w:line="240" w:lineRule="auto"/>
              <w:jc w:val="both"/>
              <w:outlineLvl w:val="1"/>
              <w:rPr>
                <w:rFonts w:ascii="Times New Roman" w:eastAsia="Times New Roman" w:hAnsi="Times New Roman" w:cs="Times New Roman"/>
                <w:b/>
                <w:bCs/>
                <w:iCs/>
                <w:color w:val="000000" w:themeColor="text1"/>
                <w:sz w:val="28"/>
                <w:szCs w:val="28"/>
              </w:rPr>
            </w:pPr>
            <w:r w:rsidRPr="00D05FA2">
              <w:rPr>
                <w:rFonts w:ascii="Times New Roman" w:eastAsia="Times New Roman" w:hAnsi="Times New Roman" w:cs="Times New Roman"/>
                <w:b/>
                <w:bCs/>
                <w:iCs/>
                <w:color w:val="000000" w:themeColor="text1"/>
                <w:sz w:val="28"/>
                <w:szCs w:val="28"/>
              </w:rPr>
              <w:t xml:space="preserve"> </w:t>
            </w:r>
          </w:p>
          <w:p w14:paraId="3468F005" w14:textId="542C5400" w:rsidR="001E0160" w:rsidRPr="00D05FA2" w:rsidRDefault="00010532" w:rsidP="001E0160">
            <w:pPr>
              <w:keepNext/>
              <w:spacing w:after="0" w:line="240" w:lineRule="auto"/>
              <w:jc w:val="both"/>
              <w:outlineLvl w:val="1"/>
              <w:rPr>
                <w:rFonts w:ascii="Times New Roman" w:eastAsia="Times New Roman" w:hAnsi="Times New Roman" w:cs="Times New Roman"/>
                <w:b/>
                <w:bCs/>
                <w:iCs/>
                <w:color w:val="000000" w:themeColor="text1"/>
                <w:sz w:val="28"/>
                <w:szCs w:val="28"/>
              </w:rPr>
            </w:pPr>
            <w:r>
              <w:rPr>
                <w:rFonts w:ascii="Times New Roman" w:eastAsia="Times New Roman" w:hAnsi="Times New Roman" w:cs="Times New Roman"/>
                <w:b/>
                <w:bCs/>
                <w:iCs/>
                <w:color w:val="000000" w:themeColor="text1"/>
                <w:sz w:val="28"/>
                <w:szCs w:val="28"/>
              </w:rPr>
              <w:t>Mg. iur. Jolanta Ļuta</w:t>
            </w:r>
            <w:r w:rsidR="001E0160" w:rsidRPr="00D05FA2">
              <w:rPr>
                <w:rFonts w:ascii="Times New Roman" w:eastAsia="Times New Roman" w:hAnsi="Times New Roman" w:cs="Times New Roman"/>
                <w:b/>
                <w:bCs/>
                <w:iCs/>
                <w:color w:val="000000" w:themeColor="text1"/>
                <w:sz w:val="28"/>
                <w:szCs w:val="28"/>
              </w:rPr>
              <w:t xml:space="preserve">, Valsts policijas koledžas Tiesību </w:t>
            </w:r>
            <w:r w:rsidR="001D486A">
              <w:rPr>
                <w:rFonts w:ascii="Times New Roman" w:eastAsia="Times New Roman" w:hAnsi="Times New Roman" w:cs="Times New Roman"/>
                <w:b/>
                <w:bCs/>
                <w:iCs/>
                <w:color w:val="000000" w:themeColor="text1"/>
                <w:sz w:val="28"/>
                <w:szCs w:val="28"/>
              </w:rPr>
              <w:t xml:space="preserve">zinātņu </w:t>
            </w:r>
            <w:r>
              <w:rPr>
                <w:rFonts w:ascii="Times New Roman" w:eastAsia="Times New Roman" w:hAnsi="Times New Roman" w:cs="Times New Roman"/>
                <w:b/>
                <w:bCs/>
                <w:iCs/>
                <w:color w:val="000000" w:themeColor="text1"/>
                <w:sz w:val="28"/>
                <w:szCs w:val="28"/>
              </w:rPr>
              <w:t>katedras lektor</w:t>
            </w:r>
            <w:r w:rsidR="00745102">
              <w:rPr>
                <w:rFonts w:ascii="Times New Roman" w:eastAsia="Times New Roman" w:hAnsi="Times New Roman" w:cs="Times New Roman"/>
                <w:b/>
                <w:bCs/>
                <w:iCs/>
                <w:color w:val="000000" w:themeColor="text1"/>
                <w:sz w:val="28"/>
                <w:szCs w:val="28"/>
              </w:rPr>
              <w:t>e</w:t>
            </w:r>
          </w:p>
          <w:p w14:paraId="38CCC203" w14:textId="6686F008" w:rsidR="006B3C4A" w:rsidRPr="00D05FA2" w:rsidRDefault="006B3C4A" w:rsidP="001E0160">
            <w:pPr>
              <w:keepNext/>
              <w:spacing w:after="0" w:line="240" w:lineRule="auto"/>
              <w:jc w:val="both"/>
              <w:outlineLvl w:val="1"/>
              <w:rPr>
                <w:rFonts w:ascii="Times New Roman" w:eastAsia="Times New Roman" w:hAnsi="Times New Roman" w:cs="Times New Roman"/>
                <w:b/>
                <w:bCs/>
                <w:iCs/>
                <w:color w:val="000000" w:themeColor="text1"/>
                <w:sz w:val="28"/>
                <w:szCs w:val="28"/>
              </w:rPr>
            </w:pPr>
          </w:p>
        </w:tc>
      </w:tr>
      <w:tr w:rsidR="00D05FA2" w:rsidRPr="00D05FA2" w14:paraId="0F514A70" w14:textId="77777777" w:rsidTr="00292FDD">
        <w:trPr>
          <w:gridAfter w:val="1"/>
          <w:wAfter w:w="64" w:type="dxa"/>
        </w:trPr>
        <w:tc>
          <w:tcPr>
            <w:tcW w:w="4536" w:type="dxa"/>
            <w:gridSpan w:val="2"/>
          </w:tcPr>
          <w:p w14:paraId="34C87733" w14:textId="77777777" w:rsidR="009E6E78" w:rsidRPr="00D05FA2" w:rsidRDefault="009E6E78" w:rsidP="009E6E78">
            <w:pPr>
              <w:spacing w:after="0" w:line="240" w:lineRule="auto"/>
              <w:rPr>
                <w:rFonts w:ascii="Times New Roman" w:eastAsia="Times New Roman" w:hAnsi="Times New Roman" w:cs="Times New Roman"/>
                <w:color w:val="000000" w:themeColor="text1"/>
                <w:sz w:val="28"/>
                <w:szCs w:val="28"/>
              </w:rPr>
            </w:pPr>
            <w:r w:rsidRPr="00D05FA2">
              <w:rPr>
                <w:rFonts w:ascii="Times New Roman" w:eastAsia="Times New Roman" w:hAnsi="Times New Roman" w:cs="Times New Roman"/>
                <w:color w:val="000000" w:themeColor="text1"/>
                <w:sz w:val="28"/>
                <w:szCs w:val="28"/>
              </w:rPr>
              <w:t xml:space="preserve">Izglītības dokuments, kas apliecina </w:t>
            </w:r>
          </w:p>
          <w:p w14:paraId="0991B95F" w14:textId="77777777" w:rsidR="009E6E78" w:rsidRPr="00D05FA2" w:rsidRDefault="009E6E78" w:rsidP="009E6E78">
            <w:pPr>
              <w:spacing w:after="0" w:line="240" w:lineRule="auto"/>
              <w:rPr>
                <w:rFonts w:ascii="Times New Roman" w:eastAsia="Times New Roman" w:hAnsi="Times New Roman" w:cs="Times New Roman"/>
                <w:color w:val="000000" w:themeColor="text1"/>
                <w:sz w:val="28"/>
                <w:szCs w:val="28"/>
              </w:rPr>
            </w:pPr>
            <w:r w:rsidRPr="00D05FA2">
              <w:rPr>
                <w:rFonts w:ascii="Times New Roman" w:eastAsia="Times New Roman" w:hAnsi="Times New Roman" w:cs="Times New Roman"/>
                <w:color w:val="000000" w:themeColor="text1"/>
                <w:sz w:val="28"/>
                <w:szCs w:val="28"/>
              </w:rPr>
              <w:t>profesionālās izglītības programmas apguvi</w:t>
            </w:r>
          </w:p>
        </w:tc>
        <w:tc>
          <w:tcPr>
            <w:tcW w:w="4643" w:type="dxa"/>
            <w:gridSpan w:val="2"/>
          </w:tcPr>
          <w:p w14:paraId="123B7DAE" w14:textId="77777777" w:rsidR="009E6E78" w:rsidRPr="00D05FA2" w:rsidRDefault="009E6E78" w:rsidP="009E6E78">
            <w:pPr>
              <w:keepNext/>
              <w:spacing w:after="0" w:line="240" w:lineRule="auto"/>
              <w:jc w:val="both"/>
              <w:outlineLvl w:val="1"/>
              <w:rPr>
                <w:rFonts w:ascii="Times New Roman" w:eastAsia="Times New Roman" w:hAnsi="Times New Roman" w:cs="Times New Roman"/>
                <w:b/>
                <w:bCs/>
                <w:iCs/>
                <w:color w:val="000000" w:themeColor="text1"/>
                <w:sz w:val="28"/>
                <w:szCs w:val="28"/>
              </w:rPr>
            </w:pPr>
            <w:r w:rsidRPr="00D05FA2">
              <w:rPr>
                <w:rFonts w:ascii="Times New Roman" w:eastAsia="Times New Roman" w:hAnsi="Times New Roman" w:cs="Times New Roman"/>
                <w:b/>
                <w:bCs/>
                <w:iCs/>
                <w:color w:val="000000" w:themeColor="text1"/>
                <w:sz w:val="28"/>
                <w:szCs w:val="28"/>
              </w:rPr>
              <w:t>apliecība</w:t>
            </w:r>
          </w:p>
        </w:tc>
      </w:tr>
      <w:tr w:rsidR="00D05FA2" w:rsidRPr="00D05FA2" w14:paraId="3AC5A88B" w14:textId="77777777" w:rsidTr="00292FDD">
        <w:trPr>
          <w:gridAfter w:val="1"/>
          <w:wAfter w:w="64" w:type="dxa"/>
        </w:trPr>
        <w:tc>
          <w:tcPr>
            <w:tcW w:w="4536" w:type="dxa"/>
            <w:gridSpan w:val="2"/>
          </w:tcPr>
          <w:p w14:paraId="3CA17671" w14:textId="77777777" w:rsidR="009E6E78" w:rsidRPr="00D05FA2" w:rsidRDefault="009E6E78" w:rsidP="009E6E78">
            <w:pPr>
              <w:spacing w:after="0" w:line="240" w:lineRule="auto"/>
              <w:rPr>
                <w:rFonts w:ascii="Times New Roman" w:eastAsia="Times New Roman" w:hAnsi="Times New Roman" w:cs="Times New Roman"/>
                <w:color w:val="000000" w:themeColor="text1"/>
                <w:sz w:val="28"/>
                <w:szCs w:val="28"/>
              </w:rPr>
            </w:pPr>
          </w:p>
          <w:p w14:paraId="19499908" w14:textId="77777777" w:rsidR="009E6E78" w:rsidRPr="00D05FA2" w:rsidRDefault="009E6E78" w:rsidP="009E6E78">
            <w:pPr>
              <w:spacing w:after="0" w:line="240" w:lineRule="auto"/>
              <w:rPr>
                <w:rFonts w:ascii="Times New Roman" w:eastAsia="Times New Roman" w:hAnsi="Times New Roman" w:cs="Times New Roman"/>
                <w:color w:val="000000" w:themeColor="text1"/>
                <w:sz w:val="28"/>
                <w:szCs w:val="28"/>
              </w:rPr>
            </w:pPr>
            <w:r w:rsidRPr="00D05FA2">
              <w:rPr>
                <w:rFonts w:ascii="Times New Roman" w:eastAsia="Times New Roman" w:hAnsi="Times New Roman" w:cs="Times New Roman"/>
                <w:color w:val="000000" w:themeColor="text1"/>
                <w:sz w:val="28"/>
                <w:szCs w:val="28"/>
              </w:rPr>
              <w:t>Nosacījumi dokumenta, kas apliecina programmas apguvi, saņemšanai</w:t>
            </w:r>
          </w:p>
        </w:tc>
        <w:tc>
          <w:tcPr>
            <w:tcW w:w="4643" w:type="dxa"/>
            <w:gridSpan w:val="2"/>
          </w:tcPr>
          <w:p w14:paraId="3780826D" w14:textId="77777777" w:rsidR="009E6E78" w:rsidRPr="00D05FA2" w:rsidRDefault="009E6E78" w:rsidP="009E6E78">
            <w:pPr>
              <w:keepNext/>
              <w:spacing w:after="0" w:line="240" w:lineRule="auto"/>
              <w:jc w:val="both"/>
              <w:outlineLvl w:val="1"/>
              <w:rPr>
                <w:rFonts w:ascii="Times New Roman" w:eastAsia="Times New Roman" w:hAnsi="Times New Roman" w:cs="Times New Roman"/>
                <w:b/>
                <w:bCs/>
                <w:iCs/>
                <w:color w:val="000000" w:themeColor="text1"/>
                <w:sz w:val="28"/>
                <w:szCs w:val="28"/>
              </w:rPr>
            </w:pPr>
          </w:p>
          <w:p w14:paraId="5818641E" w14:textId="77777777" w:rsidR="009E6E78" w:rsidRPr="00D05FA2" w:rsidRDefault="009E6E78" w:rsidP="009E6E78">
            <w:pPr>
              <w:keepNext/>
              <w:spacing w:after="0" w:line="240" w:lineRule="auto"/>
              <w:jc w:val="both"/>
              <w:outlineLvl w:val="1"/>
              <w:rPr>
                <w:rFonts w:ascii="Times New Roman" w:eastAsia="Times New Roman" w:hAnsi="Times New Roman" w:cs="Times New Roman"/>
                <w:b/>
                <w:bCs/>
                <w:iCs/>
                <w:color w:val="000000" w:themeColor="text1"/>
                <w:sz w:val="28"/>
                <w:szCs w:val="28"/>
              </w:rPr>
            </w:pPr>
            <w:r w:rsidRPr="00D05FA2">
              <w:rPr>
                <w:rFonts w:ascii="Times New Roman" w:eastAsia="Times New Roman" w:hAnsi="Times New Roman" w:cs="Times New Roman"/>
                <w:b/>
                <w:bCs/>
                <w:iCs/>
                <w:color w:val="000000" w:themeColor="text1"/>
                <w:sz w:val="28"/>
                <w:szCs w:val="28"/>
              </w:rPr>
              <w:t>klausītājs, piedaloties programmas apguvē vismaz 90% apmērā, saņem apliecību</w:t>
            </w:r>
          </w:p>
        </w:tc>
      </w:tr>
      <w:tr w:rsidR="00D05FA2" w:rsidRPr="00D05FA2" w14:paraId="004F094C" w14:textId="77777777" w:rsidTr="00292FDD">
        <w:trPr>
          <w:gridAfter w:val="1"/>
          <w:wAfter w:w="64" w:type="dxa"/>
        </w:trPr>
        <w:tc>
          <w:tcPr>
            <w:tcW w:w="4536" w:type="dxa"/>
            <w:gridSpan w:val="2"/>
          </w:tcPr>
          <w:p w14:paraId="4BDFA793" w14:textId="77777777" w:rsidR="009E6E78" w:rsidRPr="00D05FA2" w:rsidRDefault="009E6E78" w:rsidP="009E6E78">
            <w:pPr>
              <w:spacing w:after="0" w:line="240" w:lineRule="auto"/>
              <w:rPr>
                <w:rFonts w:ascii="Times New Roman" w:eastAsia="Times New Roman" w:hAnsi="Times New Roman" w:cs="Times New Roman"/>
                <w:color w:val="000000" w:themeColor="text1"/>
                <w:sz w:val="28"/>
                <w:szCs w:val="28"/>
              </w:rPr>
            </w:pPr>
          </w:p>
          <w:p w14:paraId="5E2C8C64" w14:textId="77777777" w:rsidR="009E6E78" w:rsidRPr="00D05FA2" w:rsidRDefault="009E6E78" w:rsidP="009E6E78">
            <w:pPr>
              <w:spacing w:after="0" w:line="240" w:lineRule="auto"/>
              <w:rPr>
                <w:rFonts w:ascii="Times New Roman" w:eastAsia="Times New Roman" w:hAnsi="Times New Roman" w:cs="Times New Roman"/>
                <w:color w:val="000000" w:themeColor="text1"/>
                <w:sz w:val="28"/>
                <w:szCs w:val="28"/>
              </w:rPr>
            </w:pPr>
            <w:r w:rsidRPr="00D05FA2">
              <w:rPr>
                <w:rFonts w:ascii="Times New Roman" w:eastAsia="Times New Roman" w:hAnsi="Times New Roman" w:cs="Times New Roman"/>
                <w:color w:val="000000" w:themeColor="text1"/>
                <w:sz w:val="28"/>
                <w:szCs w:val="28"/>
              </w:rPr>
              <w:t>Programmas izstrādes gads</w:t>
            </w:r>
          </w:p>
        </w:tc>
        <w:tc>
          <w:tcPr>
            <w:tcW w:w="4643" w:type="dxa"/>
            <w:gridSpan w:val="2"/>
          </w:tcPr>
          <w:p w14:paraId="6E12B7EF" w14:textId="77777777" w:rsidR="009E6E78" w:rsidRPr="00D05FA2" w:rsidRDefault="009E6E78" w:rsidP="009E6E78">
            <w:pPr>
              <w:keepNext/>
              <w:spacing w:after="0" w:line="240" w:lineRule="auto"/>
              <w:outlineLvl w:val="1"/>
              <w:rPr>
                <w:rFonts w:ascii="Times New Roman" w:eastAsia="Times New Roman" w:hAnsi="Times New Roman" w:cs="Times New Roman"/>
                <w:b/>
                <w:bCs/>
                <w:iCs/>
                <w:color w:val="000000" w:themeColor="text1"/>
                <w:sz w:val="28"/>
                <w:szCs w:val="28"/>
              </w:rPr>
            </w:pPr>
          </w:p>
          <w:p w14:paraId="5F274355" w14:textId="3D37D961" w:rsidR="009E6E78" w:rsidRPr="00D05FA2" w:rsidRDefault="00113037" w:rsidP="00010532">
            <w:pPr>
              <w:keepNext/>
              <w:spacing w:after="0" w:line="240" w:lineRule="auto"/>
              <w:outlineLvl w:val="1"/>
              <w:rPr>
                <w:rFonts w:ascii="Times New Roman" w:eastAsia="Times New Roman" w:hAnsi="Times New Roman" w:cs="Times New Roman"/>
                <w:b/>
                <w:bCs/>
                <w:iCs/>
                <w:color w:val="000000" w:themeColor="text1"/>
                <w:sz w:val="28"/>
                <w:szCs w:val="28"/>
              </w:rPr>
            </w:pPr>
            <w:r w:rsidRPr="00D05FA2">
              <w:rPr>
                <w:rFonts w:ascii="Times New Roman" w:eastAsia="Times New Roman" w:hAnsi="Times New Roman" w:cs="Times New Roman"/>
                <w:b/>
                <w:bCs/>
                <w:iCs/>
                <w:color w:val="000000" w:themeColor="text1"/>
                <w:sz w:val="28"/>
                <w:szCs w:val="28"/>
              </w:rPr>
              <w:t>201</w:t>
            </w:r>
            <w:r w:rsidR="00010532">
              <w:rPr>
                <w:rFonts w:ascii="Times New Roman" w:eastAsia="Times New Roman" w:hAnsi="Times New Roman" w:cs="Times New Roman"/>
                <w:b/>
                <w:bCs/>
                <w:iCs/>
                <w:color w:val="000000" w:themeColor="text1"/>
                <w:sz w:val="28"/>
                <w:szCs w:val="28"/>
              </w:rPr>
              <w:t>9</w:t>
            </w:r>
          </w:p>
        </w:tc>
      </w:tr>
      <w:tr w:rsidR="009E6E78" w:rsidRPr="00D05FA2" w14:paraId="1E272AD2" w14:textId="77777777" w:rsidTr="00292FDD">
        <w:trPr>
          <w:gridAfter w:val="1"/>
          <w:wAfter w:w="64" w:type="dxa"/>
        </w:trPr>
        <w:tc>
          <w:tcPr>
            <w:tcW w:w="4536" w:type="dxa"/>
            <w:gridSpan w:val="2"/>
          </w:tcPr>
          <w:p w14:paraId="670283C7" w14:textId="77777777" w:rsidR="00745102" w:rsidRDefault="00745102" w:rsidP="009E6E78">
            <w:pPr>
              <w:spacing w:after="0" w:line="240" w:lineRule="auto"/>
              <w:rPr>
                <w:rFonts w:ascii="Times New Roman" w:eastAsia="Times New Roman" w:hAnsi="Times New Roman" w:cs="Times New Roman"/>
                <w:color w:val="000000" w:themeColor="text1"/>
                <w:sz w:val="28"/>
                <w:szCs w:val="28"/>
              </w:rPr>
            </w:pPr>
          </w:p>
          <w:p w14:paraId="289ECEAD" w14:textId="77777777" w:rsidR="00BC1EDA" w:rsidRDefault="00BC1EDA" w:rsidP="009E6E78">
            <w:pPr>
              <w:spacing w:after="0" w:line="240" w:lineRule="auto"/>
              <w:rPr>
                <w:rFonts w:ascii="Times New Roman" w:eastAsia="Times New Roman" w:hAnsi="Times New Roman" w:cs="Times New Roman"/>
                <w:color w:val="000000" w:themeColor="text1"/>
                <w:sz w:val="28"/>
                <w:szCs w:val="28"/>
              </w:rPr>
            </w:pPr>
          </w:p>
          <w:p w14:paraId="6F6B9C02" w14:textId="1B9BC0A0" w:rsidR="00BC1EDA" w:rsidRDefault="00BC1EDA" w:rsidP="009E6E78">
            <w:pPr>
              <w:spacing w:after="0" w:line="240" w:lineRule="auto"/>
              <w:rPr>
                <w:rFonts w:ascii="Times New Roman" w:eastAsia="Times New Roman" w:hAnsi="Times New Roman" w:cs="Times New Roman"/>
                <w:color w:val="000000" w:themeColor="text1"/>
                <w:sz w:val="28"/>
                <w:szCs w:val="28"/>
              </w:rPr>
            </w:pPr>
          </w:p>
          <w:p w14:paraId="41397731" w14:textId="32976F39" w:rsidR="00FD6090" w:rsidRDefault="00FD6090" w:rsidP="009E6E78">
            <w:pPr>
              <w:spacing w:after="0" w:line="240" w:lineRule="auto"/>
              <w:rPr>
                <w:rFonts w:ascii="Times New Roman" w:eastAsia="Times New Roman" w:hAnsi="Times New Roman" w:cs="Times New Roman"/>
                <w:color w:val="000000" w:themeColor="text1"/>
                <w:sz w:val="28"/>
                <w:szCs w:val="28"/>
              </w:rPr>
            </w:pPr>
          </w:p>
          <w:p w14:paraId="7692B30C" w14:textId="6B9C2CD0" w:rsidR="00FD6090" w:rsidRDefault="00FD6090" w:rsidP="009E6E78">
            <w:pPr>
              <w:spacing w:after="0" w:line="240" w:lineRule="auto"/>
              <w:rPr>
                <w:rFonts w:ascii="Times New Roman" w:eastAsia="Times New Roman" w:hAnsi="Times New Roman" w:cs="Times New Roman"/>
                <w:color w:val="000000" w:themeColor="text1"/>
                <w:sz w:val="28"/>
                <w:szCs w:val="28"/>
              </w:rPr>
            </w:pPr>
          </w:p>
          <w:p w14:paraId="61700C6A" w14:textId="11807683" w:rsidR="00FD6090" w:rsidRDefault="00FD6090" w:rsidP="009E6E78">
            <w:pPr>
              <w:spacing w:after="0" w:line="240" w:lineRule="auto"/>
              <w:rPr>
                <w:rFonts w:ascii="Times New Roman" w:eastAsia="Times New Roman" w:hAnsi="Times New Roman" w:cs="Times New Roman"/>
                <w:color w:val="000000" w:themeColor="text1"/>
                <w:sz w:val="28"/>
                <w:szCs w:val="28"/>
              </w:rPr>
            </w:pPr>
          </w:p>
          <w:p w14:paraId="084F3BFC" w14:textId="4242AA05" w:rsidR="00FD6090" w:rsidRDefault="00FD6090" w:rsidP="009E6E78">
            <w:pPr>
              <w:spacing w:after="0" w:line="240" w:lineRule="auto"/>
              <w:rPr>
                <w:rFonts w:ascii="Times New Roman" w:eastAsia="Times New Roman" w:hAnsi="Times New Roman" w:cs="Times New Roman"/>
                <w:color w:val="000000" w:themeColor="text1"/>
                <w:sz w:val="28"/>
                <w:szCs w:val="28"/>
              </w:rPr>
            </w:pPr>
          </w:p>
          <w:p w14:paraId="128150F2" w14:textId="1B604264" w:rsidR="00FD6090" w:rsidRDefault="00FD6090" w:rsidP="009E6E78">
            <w:pPr>
              <w:spacing w:after="0" w:line="240" w:lineRule="auto"/>
              <w:rPr>
                <w:rFonts w:ascii="Times New Roman" w:eastAsia="Times New Roman" w:hAnsi="Times New Roman" w:cs="Times New Roman"/>
                <w:color w:val="000000" w:themeColor="text1"/>
                <w:sz w:val="28"/>
                <w:szCs w:val="28"/>
              </w:rPr>
            </w:pPr>
          </w:p>
          <w:p w14:paraId="56DFAED3" w14:textId="1B1E1572" w:rsidR="00FD6090" w:rsidRDefault="00FD6090" w:rsidP="009E6E78">
            <w:pPr>
              <w:spacing w:after="0" w:line="240" w:lineRule="auto"/>
              <w:rPr>
                <w:rFonts w:ascii="Times New Roman" w:eastAsia="Times New Roman" w:hAnsi="Times New Roman" w:cs="Times New Roman"/>
                <w:color w:val="000000" w:themeColor="text1"/>
                <w:sz w:val="28"/>
                <w:szCs w:val="28"/>
              </w:rPr>
            </w:pPr>
          </w:p>
          <w:p w14:paraId="6C298490" w14:textId="5EF492D1" w:rsidR="00FD6090" w:rsidRDefault="00FD6090" w:rsidP="009E6E78">
            <w:pPr>
              <w:spacing w:after="0" w:line="240" w:lineRule="auto"/>
              <w:rPr>
                <w:rFonts w:ascii="Times New Roman" w:eastAsia="Times New Roman" w:hAnsi="Times New Roman" w:cs="Times New Roman"/>
                <w:color w:val="000000" w:themeColor="text1"/>
                <w:sz w:val="28"/>
                <w:szCs w:val="28"/>
              </w:rPr>
            </w:pPr>
          </w:p>
          <w:p w14:paraId="67B141FA" w14:textId="1C0C2CF4" w:rsidR="00FD6090" w:rsidRDefault="00FD6090" w:rsidP="009E6E78">
            <w:pPr>
              <w:spacing w:after="0" w:line="240" w:lineRule="auto"/>
              <w:rPr>
                <w:rFonts w:ascii="Times New Roman" w:eastAsia="Times New Roman" w:hAnsi="Times New Roman" w:cs="Times New Roman"/>
                <w:color w:val="000000" w:themeColor="text1"/>
                <w:sz w:val="28"/>
                <w:szCs w:val="28"/>
              </w:rPr>
            </w:pPr>
          </w:p>
          <w:p w14:paraId="1A2545BD" w14:textId="585F5B19" w:rsidR="00FD6090" w:rsidRDefault="00FD6090" w:rsidP="009E6E78">
            <w:pPr>
              <w:spacing w:after="0" w:line="240" w:lineRule="auto"/>
              <w:rPr>
                <w:rFonts w:ascii="Times New Roman" w:eastAsia="Times New Roman" w:hAnsi="Times New Roman" w:cs="Times New Roman"/>
                <w:color w:val="000000" w:themeColor="text1"/>
                <w:sz w:val="28"/>
                <w:szCs w:val="28"/>
              </w:rPr>
            </w:pPr>
          </w:p>
          <w:p w14:paraId="5D36BA21" w14:textId="40C2513E" w:rsidR="00FD6090" w:rsidRDefault="00FD6090" w:rsidP="009E6E78">
            <w:pPr>
              <w:spacing w:after="0" w:line="240" w:lineRule="auto"/>
              <w:rPr>
                <w:rFonts w:ascii="Times New Roman" w:eastAsia="Times New Roman" w:hAnsi="Times New Roman" w:cs="Times New Roman"/>
                <w:color w:val="000000" w:themeColor="text1"/>
                <w:sz w:val="28"/>
                <w:szCs w:val="28"/>
              </w:rPr>
            </w:pPr>
          </w:p>
          <w:p w14:paraId="79B394A8" w14:textId="68E2A174" w:rsidR="00FD6090" w:rsidRDefault="00FD6090" w:rsidP="009E6E78">
            <w:pPr>
              <w:spacing w:after="0" w:line="240" w:lineRule="auto"/>
              <w:rPr>
                <w:rFonts w:ascii="Times New Roman" w:eastAsia="Times New Roman" w:hAnsi="Times New Roman" w:cs="Times New Roman"/>
                <w:color w:val="000000" w:themeColor="text1"/>
                <w:sz w:val="28"/>
                <w:szCs w:val="28"/>
              </w:rPr>
            </w:pPr>
          </w:p>
          <w:p w14:paraId="5958C544" w14:textId="285A7391" w:rsidR="00FD6090" w:rsidRDefault="00FD6090" w:rsidP="009E6E78">
            <w:pPr>
              <w:spacing w:after="0" w:line="240" w:lineRule="auto"/>
              <w:rPr>
                <w:rFonts w:ascii="Times New Roman" w:eastAsia="Times New Roman" w:hAnsi="Times New Roman" w:cs="Times New Roman"/>
                <w:color w:val="000000" w:themeColor="text1"/>
                <w:sz w:val="28"/>
                <w:szCs w:val="28"/>
              </w:rPr>
            </w:pPr>
          </w:p>
          <w:p w14:paraId="311042CA" w14:textId="77777777" w:rsidR="00FD6090" w:rsidRDefault="00FD6090" w:rsidP="009E6E78">
            <w:pPr>
              <w:spacing w:after="0" w:line="240" w:lineRule="auto"/>
              <w:rPr>
                <w:rFonts w:ascii="Times New Roman" w:eastAsia="Times New Roman" w:hAnsi="Times New Roman" w:cs="Times New Roman"/>
                <w:color w:val="000000" w:themeColor="text1"/>
                <w:sz w:val="28"/>
                <w:szCs w:val="28"/>
              </w:rPr>
            </w:pPr>
          </w:p>
          <w:p w14:paraId="52CE421B" w14:textId="40A7C0D9" w:rsidR="009E6E78" w:rsidRPr="00D05FA2" w:rsidRDefault="009E6E78" w:rsidP="009E6E78">
            <w:pPr>
              <w:spacing w:after="0" w:line="240" w:lineRule="auto"/>
              <w:rPr>
                <w:rFonts w:ascii="Times New Roman" w:eastAsia="Times New Roman" w:hAnsi="Times New Roman" w:cs="Times New Roman"/>
                <w:color w:val="000000" w:themeColor="text1"/>
                <w:sz w:val="28"/>
                <w:szCs w:val="28"/>
              </w:rPr>
            </w:pPr>
            <w:r w:rsidRPr="00D05FA2">
              <w:rPr>
                <w:rFonts w:ascii="Times New Roman" w:eastAsia="Times New Roman" w:hAnsi="Times New Roman" w:cs="Times New Roman"/>
                <w:color w:val="000000" w:themeColor="text1"/>
                <w:sz w:val="28"/>
                <w:szCs w:val="28"/>
              </w:rPr>
              <w:lastRenderedPageBreak/>
              <w:t>Programmas plāns</w:t>
            </w:r>
          </w:p>
          <w:p w14:paraId="4DCAF946" w14:textId="77777777" w:rsidR="009E6E78" w:rsidRPr="00D05FA2" w:rsidRDefault="009E6E78" w:rsidP="009E6E78">
            <w:pPr>
              <w:spacing w:after="0" w:line="240" w:lineRule="auto"/>
              <w:rPr>
                <w:rFonts w:ascii="Times New Roman" w:eastAsia="Times New Roman" w:hAnsi="Times New Roman" w:cs="Times New Roman"/>
                <w:color w:val="000000" w:themeColor="text1"/>
                <w:sz w:val="16"/>
                <w:szCs w:val="16"/>
              </w:rPr>
            </w:pPr>
          </w:p>
        </w:tc>
        <w:tc>
          <w:tcPr>
            <w:tcW w:w="4643" w:type="dxa"/>
            <w:gridSpan w:val="2"/>
          </w:tcPr>
          <w:p w14:paraId="7EC9C8BE" w14:textId="77777777" w:rsidR="009E6E78" w:rsidRPr="00D05FA2" w:rsidRDefault="009E6E78" w:rsidP="009E6E78">
            <w:pPr>
              <w:keepNext/>
              <w:spacing w:after="0" w:line="240" w:lineRule="auto"/>
              <w:outlineLvl w:val="1"/>
              <w:rPr>
                <w:rFonts w:ascii="Times New Roman" w:eastAsia="Times New Roman" w:hAnsi="Times New Roman" w:cs="Times New Roman"/>
                <w:b/>
                <w:bCs/>
                <w:iCs/>
                <w:color w:val="000000" w:themeColor="text1"/>
                <w:sz w:val="28"/>
                <w:szCs w:val="28"/>
              </w:rPr>
            </w:pPr>
          </w:p>
        </w:tc>
      </w:tr>
    </w:tbl>
    <w:p w14:paraId="5FA26F43" w14:textId="77777777" w:rsidR="009E6E78" w:rsidRPr="00D05FA2" w:rsidRDefault="009E6E78" w:rsidP="009E6E78">
      <w:pPr>
        <w:spacing w:after="0" w:line="240" w:lineRule="auto"/>
        <w:rPr>
          <w:rFonts w:ascii="Times New Roman" w:eastAsia="Times New Roman" w:hAnsi="Times New Roman" w:cs="Times New Roman"/>
          <w:vanish/>
          <w:color w:val="000000" w:themeColor="text1"/>
          <w:sz w:val="28"/>
          <w:szCs w:val="20"/>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50"/>
        <w:gridCol w:w="2268"/>
        <w:gridCol w:w="1418"/>
        <w:gridCol w:w="567"/>
        <w:gridCol w:w="567"/>
        <w:gridCol w:w="567"/>
        <w:gridCol w:w="1559"/>
        <w:gridCol w:w="1417"/>
      </w:tblGrid>
      <w:tr w:rsidR="00D05FA2" w:rsidRPr="00D05FA2" w14:paraId="67E5FD45" w14:textId="77777777" w:rsidTr="00AE12D8">
        <w:tc>
          <w:tcPr>
            <w:tcW w:w="568" w:type="dxa"/>
            <w:vMerge w:val="restart"/>
            <w:shd w:val="clear" w:color="auto" w:fill="auto"/>
            <w:vAlign w:val="center"/>
          </w:tcPr>
          <w:p w14:paraId="75934749" w14:textId="77777777" w:rsidR="009E6E78" w:rsidRPr="00D05FA2" w:rsidRDefault="009E6E78" w:rsidP="009E6E78">
            <w:pPr>
              <w:spacing w:after="0" w:line="240" w:lineRule="auto"/>
              <w:jc w:val="center"/>
              <w:rPr>
                <w:rFonts w:ascii="Times New Roman" w:eastAsia="Times New Roman" w:hAnsi="Times New Roman" w:cs="Times New Roman"/>
                <w:color w:val="000000" w:themeColor="text1"/>
                <w:sz w:val="21"/>
                <w:szCs w:val="21"/>
              </w:rPr>
            </w:pPr>
            <w:r w:rsidRPr="00D05FA2">
              <w:rPr>
                <w:rFonts w:ascii="Times New Roman" w:eastAsia="Times New Roman" w:hAnsi="Times New Roman" w:cs="Times New Roman"/>
                <w:color w:val="000000" w:themeColor="text1"/>
                <w:sz w:val="21"/>
                <w:szCs w:val="21"/>
              </w:rPr>
              <w:t>Nr.p.k.</w:t>
            </w:r>
          </w:p>
        </w:tc>
        <w:tc>
          <w:tcPr>
            <w:tcW w:w="850" w:type="dxa"/>
            <w:vMerge w:val="restart"/>
            <w:shd w:val="clear" w:color="auto" w:fill="auto"/>
            <w:vAlign w:val="center"/>
          </w:tcPr>
          <w:p w14:paraId="2E22B594" w14:textId="77777777" w:rsidR="009E6E78" w:rsidRPr="00D05FA2" w:rsidRDefault="009E6E78" w:rsidP="009E6E78">
            <w:pPr>
              <w:spacing w:after="0" w:line="240" w:lineRule="auto"/>
              <w:jc w:val="center"/>
              <w:rPr>
                <w:rFonts w:ascii="Times New Roman" w:eastAsia="Times New Roman" w:hAnsi="Times New Roman" w:cs="Times New Roman"/>
                <w:color w:val="000000" w:themeColor="text1"/>
                <w:sz w:val="21"/>
                <w:szCs w:val="21"/>
              </w:rPr>
            </w:pPr>
            <w:r w:rsidRPr="00D05FA2">
              <w:rPr>
                <w:rFonts w:ascii="Times New Roman" w:eastAsia="Times New Roman" w:hAnsi="Times New Roman" w:cs="Times New Roman"/>
                <w:color w:val="000000" w:themeColor="text1"/>
                <w:sz w:val="21"/>
                <w:szCs w:val="21"/>
              </w:rPr>
              <w:t>Laiks</w:t>
            </w:r>
          </w:p>
        </w:tc>
        <w:tc>
          <w:tcPr>
            <w:tcW w:w="2268" w:type="dxa"/>
            <w:vMerge w:val="restart"/>
            <w:shd w:val="clear" w:color="auto" w:fill="auto"/>
            <w:vAlign w:val="center"/>
          </w:tcPr>
          <w:p w14:paraId="049CC490" w14:textId="77777777" w:rsidR="009E6E78" w:rsidRPr="00D05FA2" w:rsidRDefault="009E6E78" w:rsidP="009E6E78">
            <w:pPr>
              <w:spacing w:after="0" w:line="240" w:lineRule="auto"/>
              <w:jc w:val="center"/>
              <w:rPr>
                <w:rFonts w:ascii="Times New Roman" w:eastAsia="Times New Roman" w:hAnsi="Times New Roman" w:cs="Times New Roman"/>
                <w:color w:val="000000" w:themeColor="text1"/>
                <w:sz w:val="21"/>
                <w:szCs w:val="21"/>
              </w:rPr>
            </w:pPr>
            <w:r w:rsidRPr="00D05FA2">
              <w:rPr>
                <w:rFonts w:ascii="Times New Roman" w:eastAsia="Times New Roman" w:hAnsi="Times New Roman" w:cs="Times New Roman"/>
                <w:color w:val="000000" w:themeColor="text1"/>
                <w:sz w:val="21"/>
                <w:szCs w:val="21"/>
              </w:rPr>
              <w:t>Tēmas nosaukums</w:t>
            </w:r>
          </w:p>
        </w:tc>
        <w:tc>
          <w:tcPr>
            <w:tcW w:w="1418" w:type="dxa"/>
            <w:vMerge w:val="restart"/>
            <w:shd w:val="clear" w:color="auto" w:fill="auto"/>
            <w:vAlign w:val="center"/>
          </w:tcPr>
          <w:p w14:paraId="0D2D7AF8" w14:textId="77777777" w:rsidR="009E6E78" w:rsidRPr="00D05FA2" w:rsidRDefault="009E6E78" w:rsidP="009E6E78">
            <w:pPr>
              <w:spacing w:after="0" w:line="240" w:lineRule="auto"/>
              <w:ind w:left="-58" w:right="-108"/>
              <w:jc w:val="center"/>
              <w:rPr>
                <w:rFonts w:ascii="Times New Roman" w:eastAsia="Times New Roman" w:hAnsi="Times New Roman" w:cs="Times New Roman"/>
                <w:color w:val="000000" w:themeColor="text1"/>
                <w:sz w:val="21"/>
                <w:szCs w:val="21"/>
              </w:rPr>
            </w:pPr>
            <w:r w:rsidRPr="00D05FA2">
              <w:rPr>
                <w:rFonts w:ascii="Times New Roman" w:eastAsia="Times New Roman" w:hAnsi="Times New Roman" w:cs="Times New Roman"/>
                <w:color w:val="000000" w:themeColor="text1"/>
                <w:sz w:val="21"/>
                <w:szCs w:val="21"/>
              </w:rPr>
              <w:t>Taksonomijas</w:t>
            </w:r>
          </w:p>
          <w:p w14:paraId="24D3277B" w14:textId="77777777" w:rsidR="009E6E78" w:rsidRPr="00D05FA2" w:rsidRDefault="009E6E78" w:rsidP="009E6E78">
            <w:pPr>
              <w:spacing w:after="0" w:line="240" w:lineRule="auto"/>
              <w:ind w:left="-58" w:right="-108"/>
              <w:jc w:val="center"/>
              <w:rPr>
                <w:rFonts w:ascii="Times New Roman" w:eastAsia="Times New Roman" w:hAnsi="Times New Roman" w:cs="Times New Roman"/>
                <w:color w:val="000000" w:themeColor="text1"/>
                <w:sz w:val="21"/>
                <w:szCs w:val="21"/>
              </w:rPr>
            </w:pPr>
            <w:r w:rsidRPr="00D05FA2">
              <w:rPr>
                <w:rFonts w:ascii="Times New Roman" w:eastAsia="Times New Roman" w:hAnsi="Times New Roman" w:cs="Times New Roman"/>
                <w:color w:val="000000" w:themeColor="text1"/>
                <w:sz w:val="21"/>
                <w:szCs w:val="21"/>
              </w:rPr>
              <w:t>līmenis</w:t>
            </w:r>
          </w:p>
        </w:tc>
        <w:tc>
          <w:tcPr>
            <w:tcW w:w="1701" w:type="dxa"/>
            <w:gridSpan w:val="3"/>
            <w:shd w:val="clear" w:color="auto" w:fill="auto"/>
            <w:vAlign w:val="center"/>
          </w:tcPr>
          <w:p w14:paraId="539E53AD" w14:textId="77777777" w:rsidR="009E6E78" w:rsidRPr="00D05FA2" w:rsidRDefault="009E6E78" w:rsidP="009E6E78">
            <w:pPr>
              <w:spacing w:after="0" w:line="240" w:lineRule="auto"/>
              <w:ind w:right="-108"/>
              <w:jc w:val="center"/>
              <w:rPr>
                <w:rFonts w:ascii="Times New Roman" w:eastAsia="Times New Roman" w:hAnsi="Times New Roman" w:cs="Times New Roman"/>
                <w:color w:val="000000" w:themeColor="text1"/>
                <w:sz w:val="21"/>
                <w:szCs w:val="21"/>
              </w:rPr>
            </w:pPr>
            <w:r w:rsidRPr="00D05FA2">
              <w:rPr>
                <w:rFonts w:ascii="Times New Roman" w:eastAsia="Times New Roman" w:hAnsi="Times New Roman" w:cs="Times New Roman"/>
                <w:color w:val="000000" w:themeColor="text1"/>
                <w:sz w:val="21"/>
                <w:szCs w:val="21"/>
              </w:rPr>
              <w:t>Akadēmisko stundu skaits</w:t>
            </w:r>
          </w:p>
        </w:tc>
        <w:tc>
          <w:tcPr>
            <w:tcW w:w="1559" w:type="dxa"/>
            <w:vMerge w:val="restart"/>
            <w:shd w:val="clear" w:color="auto" w:fill="auto"/>
            <w:vAlign w:val="center"/>
          </w:tcPr>
          <w:p w14:paraId="7BFD0450" w14:textId="77777777" w:rsidR="009E6E78" w:rsidRPr="00D05FA2" w:rsidRDefault="009E6E78" w:rsidP="009E6E78">
            <w:pPr>
              <w:spacing w:after="0" w:line="240" w:lineRule="auto"/>
              <w:jc w:val="center"/>
              <w:rPr>
                <w:rFonts w:ascii="Times New Roman" w:eastAsia="Times New Roman" w:hAnsi="Times New Roman" w:cs="Times New Roman"/>
                <w:color w:val="000000" w:themeColor="text1"/>
                <w:sz w:val="21"/>
                <w:szCs w:val="21"/>
              </w:rPr>
            </w:pPr>
            <w:r w:rsidRPr="00D05FA2">
              <w:rPr>
                <w:rFonts w:ascii="Times New Roman" w:eastAsia="Times New Roman" w:hAnsi="Times New Roman" w:cs="Times New Roman"/>
                <w:color w:val="000000" w:themeColor="text1"/>
                <w:sz w:val="21"/>
                <w:szCs w:val="21"/>
              </w:rPr>
              <w:t>Izmantojamās</w:t>
            </w:r>
          </w:p>
          <w:p w14:paraId="349B638E" w14:textId="77777777" w:rsidR="009E6E78" w:rsidRPr="00D05FA2" w:rsidRDefault="009E6E78" w:rsidP="009E6E78">
            <w:pPr>
              <w:spacing w:after="0" w:line="240" w:lineRule="auto"/>
              <w:jc w:val="center"/>
              <w:rPr>
                <w:rFonts w:ascii="Times New Roman" w:eastAsia="Times New Roman" w:hAnsi="Times New Roman" w:cs="Times New Roman"/>
                <w:color w:val="000000" w:themeColor="text1"/>
                <w:sz w:val="21"/>
                <w:szCs w:val="21"/>
              </w:rPr>
            </w:pPr>
            <w:r w:rsidRPr="00D05FA2">
              <w:rPr>
                <w:rFonts w:ascii="Times New Roman" w:eastAsia="Times New Roman" w:hAnsi="Times New Roman" w:cs="Times New Roman"/>
                <w:color w:val="000000" w:themeColor="text1"/>
                <w:sz w:val="21"/>
                <w:szCs w:val="21"/>
              </w:rPr>
              <w:t>metodes</w:t>
            </w:r>
          </w:p>
        </w:tc>
        <w:tc>
          <w:tcPr>
            <w:tcW w:w="1417" w:type="dxa"/>
            <w:vMerge w:val="restart"/>
            <w:shd w:val="clear" w:color="auto" w:fill="auto"/>
            <w:vAlign w:val="center"/>
          </w:tcPr>
          <w:p w14:paraId="4847070B" w14:textId="77777777" w:rsidR="009E6E78" w:rsidRPr="00D05FA2" w:rsidRDefault="00857232" w:rsidP="009E6E78">
            <w:pPr>
              <w:spacing w:after="0" w:line="240" w:lineRule="auto"/>
              <w:jc w:val="center"/>
              <w:rPr>
                <w:rFonts w:ascii="Times New Roman" w:eastAsia="Times New Roman" w:hAnsi="Times New Roman" w:cs="Times New Roman"/>
                <w:color w:val="000000" w:themeColor="text1"/>
                <w:sz w:val="21"/>
                <w:szCs w:val="21"/>
              </w:rPr>
            </w:pPr>
            <w:r w:rsidRPr="00D05FA2">
              <w:rPr>
                <w:rFonts w:ascii="Times New Roman" w:eastAsia="Times New Roman" w:hAnsi="Times New Roman" w:cs="Times New Roman"/>
                <w:color w:val="000000" w:themeColor="text1"/>
                <w:sz w:val="21"/>
                <w:szCs w:val="21"/>
              </w:rPr>
              <w:t>Pedagogs</w:t>
            </w:r>
          </w:p>
        </w:tc>
      </w:tr>
      <w:tr w:rsidR="00D05FA2" w:rsidRPr="00D05FA2" w14:paraId="5393B711" w14:textId="77777777" w:rsidTr="00AE12D8">
        <w:tc>
          <w:tcPr>
            <w:tcW w:w="568" w:type="dxa"/>
            <w:vMerge/>
            <w:shd w:val="clear" w:color="auto" w:fill="auto"/>
            <w:vAlign w:val="center"/>
          </w:tcPr>
          <w:p w14:paraId="7D323CD2" w14:textId="77777777" w:rsidR="007C5E62" w:rsidRPr="00D05FA2" w:rsidRDefault="007C5E62" w:rsidP="009E6E78">
            <w:pPr>
              <w:spacing w:after="0" w:line="240" w:lineRule="auto"/>
              <w:jc w:val="center"/>
              <w:rPr>
                <w:rFonts w:ascii="Times New Roman" w:eastAsia="Times New Roman" w:hAnsi="Times New Roman" w:cs="Times New Roman"/>
                <w:color w:val="000000" w:themeColor="text1"/>
                <w:sz w:val="21"/>
                <w:szCs w:val="21"/>
              </w:rPr>
            </w:pPr>
          </w:p>
        </w:tc>
        <w:tc>
          <w:tcPr>
            <w:tcW w:w="850" w:type="dxa"/>
            <w:vMerge/>
            <w:shd w:val="clear" w:color="auto" w:fill="auto"/>
            <w:vAlign w:val="center"/>
          </w:tcPr>
          <w:p w14:paraId="0B542EB1" w14:textId="77777777" w:rsidR="007C5E62" w:rsidRPr="00D05FA2" w:rsidRDefault="007C5E62" w:rsidP="009E6E78">
            <w:pPr>
              <w:spacing w:after="0" w:line="240" w:lineRule="auto"/>
              <w:jc w:val="center"/>
              <w:rPr>
                <w:rFonts w:ascii="Times New Roman" w:eastAsia="Times New Roman" w:hAnsi="Times New Roman" w:cs="Times New Roman"/>
                <w:color w:val="000000" w:themeColor="text1"/>
                <w:sz w:val="21"/>
                <w:szCs w:val="21"/>
              </w:rPr>
            </w:pPr>
          </w:p>
        </w:tc>
        <w:tc>
          <w:tcPr>
            <w:tcW w:w="2268" w:type="dxa"/>
            <w:vMerge/>
            <w:shd w:val="clear" w:color="auto" w:fill="auto"/>
            <w:vAlign w:val="center"/>
          </w:tcPr>
          <w:p w14:paraId="378FED14" w14:textId="77777777" w:rsidR="007C5E62" w:rsidRPr="00D05FA2" w:rsidRDefault="007C5E62" w:rsidP="009E6E78">
            <w:pPr>
              <w:spacing w:after="0" w:line="240" w:lineRule="auto"/>
              <w:jc w:val="center"/>
              <w:rPr>
                <w:rFonts w:ascii="Times New Roman" w:eastAsia="Times New Roman" w:hAnsi="Times New Roman" w:cs="Times New Roman"/>
                <w:color w:val="000000" w:themeColor="text1"/>
                <w:sz w:val="21"/>
                <w:szCs w:val="21"/>
              </w:rPr>
            </w:pPr>
          </w:p>
        </w:tc>
        <w:tc>
          <w:tcPr>
            <w:tcW w:w="1418" w:type="dxa"/>
            <w:vMerge/>
            <w:shd w:val="clear" w:color="auto" w:fill="auto"/>
            <w:vAlign w:val="center"/>
          </w:tcPr>
          <w:p w14:paraId="2786FB9F" w14:textId="77777777" w:rsidR="007C5E62" w:rsidRPr="00D05FA2" w:rsidRDefault="007C5E62" w:rsidP="009E6E78">
            <w:pPr>
              <w:spacing w:after="0" w:line="240" w:lineRule="auto"/>
              <w:ind w:left="-58" w:right="-108"/>
              <w:jc w:val="center"/>
              <w:rPr>
                <w:rFonts w:ascii="Times New Roman" w:eastAsia="Times New Roman" w:hAnsi="Times New Roman" w:cs="Times New Roman"/>
                <w:color w:val="000000" w:themeColor="text1"/>
                <w:sz w:val="21"/>
                <w:szCs w:val="21"/>
              </w:rPr>
            </w:pPr>
          </w:p>
        </w:tc>
        <w:tc>
          <w:tcPr>
            <w:tcW w:w="1701" w:type="dxa"/>
            <w:gridSpan w:val="3"/>
            <w:shd w:val="clear" w:color="auto" w:fill="auto"/>
            <w:vAlign w:val="center"/>
          </w:tcPr>
          <w:p w14:paraId="006FD70F" w14:textId="77777777" w:rsidR="007C5E62" w:rsidRPr="00D05FA2" w:rsidRDefault="007C5E62" w:rsidP="009E6E78">
            <w:pPr>
              <w:spacing w:after="0" w:line="240" w:lineRule="auto"/>
              <w:ind w:right="-108"/>
              <w:jc w:val="center"/>
              <w:rPr>
                <w:rFonts w:ascii="Times New Roman" w:eastAsia="Times New Roman" w:hAnsi="Times New Roman" w:cs="Times New Roman"/>
                <w:color w:val="000000" w:themeColor="text1"/>
                <w:sz w:val="21"/>
                <w:szCs w:val="21"/>
              </w:rPr>
            </w:pPr>
          </w:p>
        </w:tc>
        <w:tc>
          <w:tcPr>
            <w:tcW w:w="1559" w:type="dxa"/>
            <w:vMerge/>
            <w:shd w:val="clear" w:color="auto" w:fill="auto"/>
            <w:vAlign w:val="center"/>
          </w:tcPr>
          <w:p w14:paraId="5D9A1B30" w14:textId="77777777" w:rsidR="007C5E62" w:rsidRPr="00D05FA2" w:rsidRDefault="007C5E62" w:rsidP="009E6E78">
            <w:pPr>
              <w:spacing w:after="0" w:line="240" w:lineRule="auto"/>
              <w:jc w:val="center"/>
              <w:rPr>
                <w:rFonts w:ascii="Times New Roman" w:eastAsia="Times New Roman" w:hAnsi="Times New Roman" w:cs="Times New Roman"/>
                <w:color w:val="000000" w:themeColor="text1"/>
                <w:sz w:val="21"/>
                <w:szCs w:val="21"/>
              </w:rPr>
            </w:pPr>
          </w:p>
        </w:tc>
        <w:tc>
          <w:tcPr>
            <w:tcW w:w="1417" w:type="dxa"/>
            <w:vMerge/>
            <w:shd w:val="clear" w:color="auto" w:fill="auto"/>
            <w:vAlign w:val="center"/>
          </w:tcPr>
          <w:p w14:paraId="7C11D7E0" w14:textId="77777777" w:rsidR="007C5E62" w:rsidRPr="00D05FA2" w:rsidRDefault="007C5E62" w:rsidP="009E6E78">
            <w:pPr>
              <w:spacing w:after="0" w:line="240" w:lineRule="auto"/>
              <w:jc w:val="center"/>
              <w:rPr>
                <w:rFonts w:ascii="Times New Roman" w:eastAsia="Times New Roman" w:hAnsi="Times New Roman" w:cs="Times New Roman"/>
                <w:color w:val="000000" w:themeColor="text1"/>
                <w:sz w:val="21"/>
                <w:szCs w:val="21"/>
              </w:rPr>
            </w:pPr>
          </w:p>
        </w:tc>
      </w:tr>
      <w:tr w:rsidR="00D05FA2" w:rsidRPr="00D05FA2" w14:paraId="00779CD1" w14:textId="77777777" w:rsidTr="00AE12D8">
        <w:trPr>
          <w:cantSplit/>
          <w:trHeight w:val="818"/>
        </w:trPr>
        <w:tc>
          <w:tcPr>
            <w:tcW w:w="568" w:type="dxa"/>
            <w:vMerge/>
            <w:shd w:val="clear" w:color="auto" w:fill="auto"/>
            <w:vAlign w:val="center"/>
          </w:tcPr>
          <w:p w14:paraId="64E2E968" w14:textId="77777777" w:rsidR="009E6E78" w:rsidRPr="00D05FA2" w:rsidRDefault="009E6E78" w:rsidP="009E6E78">
            <w:pPr>
              <w:spacing w:after="0" w:line="240" w:lineRule="auto"/>
              <w:jc w:val="center"/>
              <w:rPr>
                <w:rFonts w:ascii="Times New Roman" w:eastAsia="Times New Roman" w:hAnsi="Times New Roman" w:cs="Times New Roman"/>
                <w:b/>
                <w:color w:val="000000" w:themeColor="text1"/>
                <w:sz w:val="20"/>
                <w:szCs w:val="20"/>
              </w:rPr>
            </w:pPr>
          </w:p>
        </w:tc>
        <w:tc>
          <w:tcPr>
            <w:tcW w:w="850" w:type="dxa"/>
            <w:vMerge/>
            <w:shd w:val="clear" w:color="auto" w:fill="auto"/>
            <w:vAlign w:val="center"/>
          </w:tcPr>
          <w:p w14:paraId="702119A3" w14:textId="77777777" w:rsidR="009E6E78" w:rsidRPr="00D05FA2" w:rsidRDefault="009E6E78" w:rsidP="009E6E78">
            <w:pPr>
              <w:spacing w:after="0" w:line="240" w:lineRule="auto"/>
              <w:jc w:val="center"/>
              <w:rPr>
                <w:rFonts w:ascii="Times New Roman" w:eastAsia="Times New Roman" w:hAnsi="Times New Roman" w:cs="Times New Roman"/>
                <w:b/>
                <w:color w:val="000000" w:themeColor="text1"/>
                <w:sz w:val="20"/>
                <w:szCs w:val="20"/>
              </w:rPr>
            </w:pPr>
          </w:p>
        </w:tc>
        <w:tc>
          <w:tcPr>
            <w:tcW w:w="2268" w:type="dxa"/>
            <w:vMerge/>
            <w:shd w:val="clear" w:color="auto" w:fill="auto"/>
            <w:vAlign w:val="center"/>
          </w:tcPr>
          <w:p w14:paraId="40E180C5" w14:textId="77777777" w:rsidR="009E6E78" w:rsidRPr="00D05FA2" w:rsidRDefault="009E6E78" w:rsidP="009E6E78">
            <w:pPr>
              <w:spacing w:after="0" w:line="240" w:lineRule="auto"/>
              <w:jc w:val="center"/>
              <w:rPr>
                <w:rFonts w:ascii="Times New Roman" w:eastAsia="Times New Roman" w:hAnsi="Times New Roman" w:cs="Times New Roman"/>
                <w:b/>
                <w:color w:val="000000" w:themeColor="text1"/>
                <w:sz w:val="20"/>
                <w:szCs w:val="20"/>
              </w:rPr>
            </w:pPr>
          </w:p>
        </w:tc>
        <w:tc>
          <w:tcPr>
            <w:tcW w:w="1418" w:type="dxa"/>
            <w:vMerge/>
            <w:shd w:val="clear" w:color="auto" w:fill="auto"/>
            <w:vAlign w:val="center"/>
          </w:tcPr>
          <w:p w14:paraId="2615D777" w14:textId="77777777" w:rsidR="009E6E78" w:rsidRPr="00D05FA2" w:rsidRDefault="009E6E78" w:rsidP="009E6E78">
            <w:pPr>
              <w:spacing w:after="0" w:line="240" w:lineRule="auto"/>
              <w:jc w:val="center"/>
              <w:rPr>
                <w:rFonts w:ascii="Times New Roman" w:eastAsia="Times New Roman" w:hAnsi="Times New Roman" w:cs="Times New Roman"/>
                <w:b/>
                <w:color w:val="000000" w:themeColor="text1"/>
                <w:sz w:val="20"/>
                <w:szCs w:val="20"/>
              </w:rPr>
            </w:pPr>
          </w:p>
        </w:tc>
        <w:tc>
          <w:tcPr>
            <w:tcW w:w="567" w:type="dxa"/>
            <w:shd w:val="clear" w:color="auto" w:fill="auto"/>
            <w:textDirection w:val="btLr"/>
            <w:vAlign w:val="center"/>
          </w:tcPr>
          <w:p w14:paraId="2EF7B82A" w14:textId="77777777" w:rsidR="009E6E78" w:rsidRPr="00D05FA2" w:rsidRDefault="009E6E78" w:rsidP="009E6E78">
            <w:pPr>
              <w:spacing w:after="0" w:line="240" w:lineRule="auto"/>
              <w:ind w:left="113" w:right="113"/>
              <w:jc w:val="center"/>
              <w:rPr>
                <w:rFonts w:ascii="Times New Roman" w:eastAsia="Times New Roman" w:hAnsi="Times New Roman" w:cs="Times New Roman"/>
                <w:color w:val="000000" w:themeColor="text1"/>
                <w:sz w:val="18"/>
                <w:szCs w:val="18"/>
              </w:rPr>
            </w:pPr>
            <w:r w:rsidRPr="00D05FA2">
              <w:rPr>
                <w:rFonts w:ascii="Times New Roman" w:eastAsia="Times New Roman" w:hAnsi="Times New Roman" w:cs="Times New Roman"/>
                <w:color w:val="000000" w:themeColor="text1"/>
                <w:sz w:val="18"/>
                <w:szCs w:val="18"/>
              </w:rPr>
              <w:t>Teorija</w:t>
            </w:r>
          </w:p>
        </w:tc>
        <w:tc>
          <w:tcPr>
            <w:tcW w:w="567" w:type="dxa"/>
            <w:shd w:val="clear" w:color="auto" w:fill="auto"/>
            <w:textDirection w:val="btLr"/>
            <w:vAlign w:val="center"/>
          </w:tcPr>
          <w:p w14:paraId="7060E51E" w14:textId="77777777" w:rsidR="009E6E78" w:rsidRPr="00D05FA2" w:rsidRDefault="009E6E78" w:rsidP="009E6E78">
            <w:pPr>
              <w:spacing w:after="0" w:line="240" w:lineRule="auto"/>
              <w:ind w:left="113" w:right="113"/>
              <w:jc w:val="center"/>
              <w:rPr>
                <w:rFonts w:ascii="Times New Roman" w:eastAsia="Times New Roman" w:hAnsi="Times New Roman" w:cs="Times New Roman"/>
                <w:color w:val="000000" w:themeColor="text1"/>
                <w:sz w:val="18"/>
                <w:szCs w:val="18"/>
              </w:rPr>
            </w:pPr>
            <w:r w:rsidRPr="00D05FA2">
              <w:rPr>
                <w:rFonts w:ascii="Times New Roman" w:eastAsia="Times New Roman" w:hAnsi="Times New Roman" w:cs="Times New Roman"/>
                <w:color w:val="000000" w:themeColor="text1"/>
                <w:sz w:val="18"/>
                <w:szCs w:val="18"/>
              </w:rPr>
              <w:t>Prakt. darbs</w:t>
            </w:r>
          </w:p>
        </w:tc>
        <w:tc>
          <w:tcPr>
            <w:tcW w:w="567" w:type="dxa"/>
            <w:shd w:val="clear" w:color="auto" w:fill="auto"/>
            <w:textDirection w:val="btLr"/>
            <w:vAlign w:val="center"/>
          </w:tcPr>
          <w:p w14:paraId="5042A323" w14:textId="77777777" w:rsidR="009E6E78" w:rsidRPr="00D05FA2" w:rsidRDefault="009E6E78" w:rsidP="009E6E78">
            <w:pPr>
              <w:spacing w:after="0" w:line="240" w:lineRule="auto"/>
              <w:ind w:left="113" w:right="113"/>
              <w:jc w:val="center"/>
              <w:rPr>
                <w:rFonts w:ascii="Times New Roman" w:eastAsia="Times New Roman" w:hAnsi="Times New Roman" w:cs="Times New Roman"/>
                <w:color w:val="000000" w:themeColor="text1"/>
                <w:sz w:val="18"/>
                <w:szCs w:val="18"/>
              </w:rPr>
            </w:pPr>
            <w:r w:rsidRPr="00D05FA2">
              <w:rPr>
                <w:rFonts w:ascii="Times New Roman" w:eastAsia="Times New Roman" w:hAnsi="Times New Roman" w:cs="Times New Roman"/>
                <w:color w:val="000000" w:themeColor="text1"/>
                <w:sz w:val="18"/>
                <w:szCs w:val="18"/>
              </w:rPr>
              <w:t>Kopā</w:t>
            </w:r>
          </w:p>
        </w:tc>
        <w:tc>
          <w:tcPr>
            <w:tcW w:w="1559" w:type="dxa"/>
            <w:vMerge/>
            <w:shd w:val="clear" w:color="auto" w:fill="auto"/>
            <w:vAlign w:val="center"/>
          </w:tcPr>
          <w:p w14:paraId="27795DA4" w14:textId="77777777" w:rsidR="009E6E78" w:rsidRPr="00D05FA2" w:rsidRDefault="009E6E78" w:rsidP="009E6E78">
            <w:pPr>
              <w:spacing w:after="0" w:line="240" w:lineRule="auto"/>
              <w:jc w:val="center"/>
              <w:rPr>
                <w:rFonts w:ascii="Times New Roman" w:eastAsia="Times New Roman" w:hAnsi="Times New Roman" w:cs="Times New Roman"/>
                <w:b/>
                <w:color w:val="000000" w:themeColor="text1"/>
                <w:sz w:val="20"/>
                <w:szCs w:val="20"/>
              </w:rPr>
            </w:pPr>
          </w:p>
        </w:tc>
        <w:tc>
          <w:tcPr>
            <w:tcW w:w="1417" w:type="dxa"/>
            <w:vMerge/>
            <w:shd w:val="clear" w:color="auto" w:fill="auto"/>
            <w:vAlign w:val="center"/>
          </w:tcPr>
          <w:p w14:paraId="760A33F1" w14:textId="77777777" w:rsidR="009E6E78" w:rsidRPr="00D05FA2" w:rsidRDefault="009E6E78" w:rsidP="009E6E78">
            <w:pPr>
              <w:spacing w:after="0" w:line="240" w:lineRule="auto"/>
              <w:jc w:val="center"/>
              <w:rPr>
                <w:rFonts w:ascii="Times New Roman" w:eastAsia="Times New Roman" w:hAnsi="Times New Roman" w:cs="Times New Roman"/>
                <w:b/>
                <w:color w:val="000000" w:themeColor="text1"/>
                <w:sz w:val="20"/>
                <w:szCs w:val="20"/>
              </w:rPr>
            </w:pPr>
          </w:p>
        </w:tc>
      </w:tr>
      <w:tr w:rsidR="00D05FA2" w:rsidRPr="00D05FA2" w14:paraId="10416CE0" w14:textId="77777777" w:rsidTr="00615966">
        <w:trPr>
          <w:trHeight w:val="70"/>
        </w:trPr>
        <w:tc>
          <w:tcPr>
            <w:tcW w:w="9781" w:type="dxa"/>
            <w:gridSpan w:val="9"/>
            <w:shd w:val="clear" w:color="auto" w:fill="auto"/>
            <w:vAlign w:val="center"/>
          </w:tcPr>
          <w:p w14:paraId="07C79F93" w14:textId="77777777" w:rsidR="008D082B" w:rsidRPr="00D05FA2" w:rsidRDefault="008D082B" w:rsidP="008D082B">
            <w:pPr>
              <w:spacing w:after="0" w:line="240" w:lineRule="auto"/>
              <w:jc w:val="center"/>
              <w:rPr>
                <w:rFonts w:ascii="Times New Roman" w:eastAsia="Times New Roman" w:hAnsi="Times New Roman" w:cs="Times New Roman"/>
                <w:b/>
                <w:color w:val="000000" w:themeColor="text1"/>
                <w:sz w:val="24"/>
                <w:szCs w:val="21"/>
              </w:rPr>
            </w:pPr>
            <w:r w:rsidRPr="00D05FA2">
              <w:rPr>
                <w:rFonts w:ascii="Times New Roman" w:eastAsia="Times New Roman" w:hAnsi="Times New Roman" w:cs="Times New Roman"/>
                <w:b/>
                <w:color w:val="000000" w:themeColor="text1"/>
                <w:sz w:val="24"/>
                <w:szCs w:val="21"/>
              </w:rPr>
              <w:t>1.diena</w:t>
            </w:r>
          </w:p>
        </w:tc>
      </w:tr>
      <w:tr w:rsidR="00010532" w:rsidRPr="00D05FA2" w14:paraId="6B965D95" w14:textId="77777777" w:rsidTr="00AE12D8">
        <w:trPr>
          <w:trHeight w:val="70"/>
        </w:trPr>
        <w:tc>
          <w:tcPr>
            <w:tcW w:w="568" w:type="dxa"/>
            <w:shd w:val="clear" w:color="auto" w:fill="auto"/>
            <w:vAlign w:val="center"/>
          </w:tcPr>
          <w:p w14:paraId="38FA7B45" w14:textId="77777777" w:rsidR="00010532" w:rsidRPr="00010532" w:rsidRDefault="00010532" w:rsidP="00010532">
            <w:pPr>
              <w:spacing w:after="0" w:line="240" w:lineRule="auto"/>
              <w:jc w:val="center"/>
              <w:rPr>
                <w:rFonts w:ascii="Times New Roman" w:eastAsia="Times New Roman" w:hAnsi="Times New Roman" w:cs="Times New Roman"/>
                <w:color w:val="000000" w:themeColor="text1"/>
                <w:sz w:val="24"/>
                <w:szCs w:val="24"/>
              </w:rPr>
            </w:pPr>
            <w:r w:rsidRPr="00010532">
              <w:rPr>
                <w:rFonts w:ascii="Times New Roman" w:eastAsia="Times New Roman" w:hAnsi="Times New Roman" w:cs="Times New Roman"/>
                <w:color w:val="000000" w:themeColor="text1"/>
                <w:sz w:val="24"/>
                <w:szCs w:val="24"/>
              </w:rPr>
              <w:t>1.</w:t>
            </w:r>
          </w:p>
        </w:tc>
        <w:tc>
          <w:tcPr>
            <w:tcW w:w="850" w:type="dxa"/>
            <w:shd w:val="clear" w:color="auto" w:fill="auto"/>
            <w:vAlign w:val="center"/>
          </w:tcPr>
          <w:p w14:paraId="088B69F1" w14:textId="2897D2A4" w:rsidR="00010532" w:rsidRDefault="00010532" w:rsidP="00955DBE">
            <w:pPr>
              <w:spacing w:after="0" w:line="240" w:lineRule="auto"/>
              <w:jc w:val="center"/>
              <w:rPr>
                <w:rFonts w:ascii="Times New Roman" w:hAnsi="Times New Roman" w:cs="Times New Roman"/>
                <w:sz w:val="24"/>
                <w:szCs w:val="24"/>
              </w:rPr>
            </w:pPr>
            <w:r w:rsidRPr="00010532">
              <w:rPr>
                <w:rFonts w:ascii="Times New Roman" w:hAnsi="Times New Roman" w:cs="Times New Roman"/>
                <w:sz w:val="24"/>
                <w:szCs w:val="24"/>
              </w:rPr>
              <w:t>10</w:t>
            </w:r>
            <w:r w:rsidR="00615966">
              <w:rPr>
                <w:rFonts w:ascii="Times New Roman" w:hAnsi="Times New Roman" w:cs="Times New Roman"/>
                <w:sz w:val="24"/>
                <w:szCs w:val="24"/>
              </w:rPr>
              <w:t>.</w:t>
            </w:r>
            <w:r w:rsidRPr="00010532">
              <w:rPr>
                <w:rFonts w:ascii="Times New Roman" w:hAnsi="Times New Roman" w:cs="Times New Roman"/>
                <w:sz w:val="24"/>
                <w:szCs w:val="24"/>
              </w:rPr>
              <w:t>00</w:t>
            </w:r>
          </w:p>
          <w:p w14:paraId="4857CDF5" w14:textId="256E3E67" w:rsidR="00010532" w:rsidRDefault="00010532" w:rsidP="00955D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115CAC45" w14:textId="5CEA97A4" w:rsidR="00010532" w:rsidRPr="00010532" w:rsidRDefault="00615966" w:rsidP="00955D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00010532">
              <w:rPr>
                <w:rFonts w:ascii="Times New Roman" w:hAnsi="Times New Roman" w:cs="Times New Roman"/>
                <w:sz w:val="24"/>
                <w:szCs w:val="24"/>
              </w:rPr>
              <w:t>30</w:t>
            </w:r>
          </w:p>
          <w:p w14:paraId="5DB348F7" w14:textId="1F1F22EC" w:rsidR="00010532" w:rsidRPr="00010532" w:rsidRDefault="00010532" w:rsidP="00955DBE">
            <w:pPr>
              <w:spacing w:after="0" w:line="240" w:lineRule="auto"/>
              <w:jc w:val="center"/>
              <w:rPr>
                <w:rFonts w:ascii="Times New Roman" w:eastAsia="Times New Roman" w:hAnsi="Times New Roman" w:cs="Times New Roman"/>
                <w:color w:val="000000" w:themeColor="text1"/>
                <w:sz w:val="24"/>
                <w:szCs w:val="24"/>
              </w:rPr>
            </w:pPr>
          </w:p>
        </w:tc>
        <w:tc>
          <w:tcPr>
            <w:tcW w:w="2268" w:type="dxa"/>
            <w:shd w:val="clear" w:color="auto" w:fill="auto"/>
            <w:vAlign w:val="center"/>
          </w:tcPr>
          <w:p w14:paraId="094E75C0" w14:textId="77777777" w:rsidR="00010532" w:rsidRPr="00010532" w:rsidRDefault="00010532" w:rsidP="00955DBE">
            <w:pPr>
              <w:spacing w:after="0" w:line="240" w:lineRule="auto"/>
              <w:rPr>
                <w:rFonts w:ascii="Times New Roman" w:hAnsi="Times New Roman" w:cs="Times New Roman"/>
                <w:sz w:val="24"/>
                <w:szCs w:val="24"/>
              </w:rPr>
            </w:pPr>
            <w:r w:rsidRPr="00010532">
              <w:rPr>
                <w:rFonts w:ascii="Times New Roman" w:hAnsi="Times New Roman" w:cs="Times New Roman"/>
                <w:sz w:val="24"/>
                <w:szCs w:val="24"/>
              </w:rPr>
              <w:t xml:space="preserve">1.1.Kriminālizlūkošanas jēdziens. 1.2.Kriminālizlūkošanas organizācija Valsts policijā. 1.3.Nacionālais kriminālizlūkošanas modelis. </w:t>
            </w:r>
          </w:p>
          <w:p w14:paraId="7CA651FA" w14:textId="4A2248A2" w:rsidR="00010532" w:rsidRPr="00010532" w:rsidRDefault="00010532" w:rsidP="00955DBE">
            <w:pPr>
              <w:spacing w:after="0" w:line="240" w:lineRule="auto"/>
              <w:rPr>
                <w:rFonts w:ascii="Times New Roman" w:eastAsia="Times New Roman" w:hAnsi="Times New Roman" w:cs="Times New Roman"/>
                <w:color w:val="000000" w:themeColor="text1"/>
                <w:sz w:val="24"/>
                <w:szCs w:val="24"/>
              </w:rPr>
            </w:pPr>
            <w:r w:rsidRPr="00010532">
              <w:rPr>
                <w:rFonts w:ascii="Times New Roman" w:hAnsi="Times New Roman" w:cs="Times New Roman"/>
                <w:sz w:val="24"/>
                <w:szCs w:val="24"/>
              </w:rPr>
              <w:t xml:space="preserve">1.4.Eiropas Savienības Politikas cikls cīņai ar organizēto un smago starptautisko noziedzību. </w:t>
            </w:r>
          </w:p>
        </w:tc>
        <w:tc>
          <w:tcPr>
            <w:tcW w:w="1418" w:type="dxa"/>
            <w:shd w:val="clear" w:color="auto" w:fill="auto"/>
            <w:vAlign w:val="center"/>
          </w:tcPr>
          <w:p w14:paraId="13A3EFDD" w14:textId="230E96CF" w:rsidR="00010532" w:rsidRPr="00010532" w:rsidRDefault="00010532" w:rsidP="00955DBE">
            <w:pPr>
              <w:spacing w:after="0" w:line="240" w:lineRule="auto"/>
              <w:ind w:left="-58"/>
              <w:jc w:val="center"/>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priekšstats un </w:t>
            </w:r>
            <w:r w:rsidRPr="00010532">
              <w:rPr>
                <w:rFonts w:ascii="Times New Roman" w:hAnsi="Times New Roman" w:cs="Times New Roman"/>
                <w:sz w:val="24"/>
                <w:szCs w:val="24"/>
              </w:rPr>
              <w:t>izpratne</w:t>
            </w:r>
          </w:p>
        </w:tc>
        <w:tc>
          <w:tcPr>
            <w:tcW w:w="567" w:type="dxa"/>
            <w:shd w:val="clear" w:color="auto" w:fill="auto"/>
            <w:vAlign w:val="center"/>
          </w:tcPr>
          <w:p w14:paraId="1335B77F" w14:textId="57399DE4" w:rsidR="00010532" w:rsidRPr="00010532" w:rsidRDefault="00010532" w:rsidP="00955DBE">
            <w:pPr>
              <w:spacing w:after="0" w:line="240" w:lineRule="auto"/>
              <w:jc w:val="center"/>
              <w:rPr>
                <w:rFonts w:ascii="Times New Roman" w:eastAsia="Times New Roman" w:hAnsi="Times New Roman" w:cs="Times New Roman"/>
                <w:color w:val="000000" w:themeColor="text1"/>
                <w:sz w:val="24"/>
                <w:szCs w:val="24"/>
              </w:rPr>
            </w:pPr>
            <w:r w:rsidRPr="00010532">
              <w:rPr>
                <w:rFonts w:ascii="Times New Roman" w:hAnsi="Times New Roman" w:cs="Times New Roman"/>
                <w:sz w:val="24"/>
                <w:szCs w:val="24"/>
              </w:rPr>
              <w:t>2</w:t>
            </w:r>
          </w:p>
        </w:tc>
        <w:tc>
          <w:tcPr>
            <w:tcW w:w="567" w:type="dxa"/>
            <w:shd w:val="clear" w:color="auto" w:fill="auto"/>
            <w:vAlign w:val="center"/>
          </w:tcPr>
          <w:p w14:paraId="0ECD3E2F" w14:textId="27E4E495" w:rsidR="00010532" w:rsidRPr="00010532" w:rsidRDefault="00615966" w:rsidP="00955DB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67" w:type="dxa"/>
            <w:shd w:val="clear" w:color="auto" w:fill="auto"/>
            <w:vAlign w:val="center"/>
          </w:tcPr>
          <w:p w14:paraId="72D749A4" w14:textId="4A1329F6" w:rsidR="00010532" w:rsidRPr="00010532" w:rsidRDefault="00010532" w:rsidP="00955DBE">
            <w:pPr>
              <w:spacing w:after="0" w:line="240" w:lineRule="auto"/>
              <w:jc w:val="center"/>
              <w:rPr>
                <w:rFonts w:ascii="Times New Roman" w:eastAsia="Times New Roman" w:hAnsi="Times New Roman" w:cs="Times New Roman"/>
                <w:color w:val="000000" w:themeColor="text1"/>
                <w:sz w:val="24"/>
                <w:szCs w:val="24"/>
              </w:rPr>
            </w:pPr>
            <w:r w:rsidRPr="00010532">
              <w:rPr>
                <w:rFonts w:ascii="Times New Roman" w:hAnsi="Times New Roman" w:cs="Times New Roman"/>
                <w:sz w:val="24"/>
                <w:szCs w:val="24"/>
              </w:rPr>
              <w:t>2</w:t>
            </w:r>
          </w:p>
        </w:tc>
        <w:tc>
          <w:tcPr>
            <w:tcW w:w="1559" w:type="dxa"/>
            <w:shd w:val="clear" w:color="auto" w:fill="auto"/>
            <w:vAlign w:val="center"/>
          </w:tcPr>
          <w:p w14:paraId="2F387DAF" w14:textId="220B5953" w:rsidR="00010532" w:rsidRDefault="00010532" w:rsidP="00955DBE">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l</w:t>
            </w:r>
            <w:r w:rsidRPr="00010532">
              <w:rPr>
                <w:rFonts w:ascii="Times New Roman" w:hAnsi="Times New Roman" w:cs="Times New Roman"/>
                <w:sz w:val="24"/>
                <w:szCs w:val="24"/>
              </w:rPr>
              <w:t xml:space="preserve">ekcija </w:t>
            </w:r>
            <w:r>
              <w:rPr>
                <w:rFonts w:ascii="Times New Roman" w:hAnsi="Times New Roman" w:cs="Times New Roman"/>
                <w:sz w:val="24"/>
                <w:szCs w:val="24"/>
              </w:rPr>
              <w:t xml:space="preserve">un </w:t>
            </w:r>
          </w:p>
          <w:p w14:paraId="3E71C7E2" w14:textId="1C8B834A" w:rsidR="00010532" w:rsidRPr="00010532" w:rsidRDefault="00010532" w:rsidP="00955DBE">
            <w:pPr>
              <w:spacing w:after="0" w:line="240" w:lineRule="auto"/>
              <w:ind w:left="-108" w:right="-108"/>
              <w:jc w:val="center"/>
              <w:rPr>
                <w:rFonts w:ascii="Times New Roman" w:eastAsia="Times New Roman" w:hAnsi="Times New Roman" w:cs="Times New Roman"/>
                <w:color w:val="000000" w:themeColor="text1"/>
                <w:sz w:val="24"/>
                <w:szCs w:val="24"/>
              </w:rPr>
            </w:pPr>
            <w:r w:rsidRPr="00010532">
              <w:rPr>
                <w:rFonts w:ascii="Times New Roman" w:hAnsi="Times New Roman" w:cs="Times New Roman"/>
                <w:sz w:val="24"/>
                <w:szCs w:val="24"/>
              </w:rPr>
              <w:t>diskusija</w:t>
            </w:r>
          </w:p>
        </w:tc>
        <w:tc>
          <w:tcPr>
            <w:tcW w:w="1417" w:type="dxa"/>
            <w:shd w:val="clear" w:color="auto" w:fill="auto"/>
            <w:vAlign w:val="center"/>
          </w:tcPr>
          <w:p w14:paraId="2E0E09B0" w14:textId="15F2DCBE" w:rsidR="00010532" w:rsidRPr="00010532" w:rsidRDefault="00010532" w:rsidP="00955DBE">
            <w:pPr>
              <w:spacing w:after="0" w:line="240" w:lineRule="auto"/>
              <w:rPr>
                <w:rFonts w:ascii="Times New Roman" w:eastAsia="Times New Roman" w:hAnsi="Times New Roman" w:cs="Times New Roman"/>
                <w:color w:val="000000" w:themeColor="text1"/>
                <w:sz w:val="24"/>
                <w:szCs w:val="24"/>
              </w:rPr>
            </w:pPr>
            <w:r w:rsidRPr="00010532">
              <w:rPr>
                <w:rFonts w:ascii="Times New Roman" w:eastAsia="Times New Roman" w:hAnsi="Times New Roman" w:cs="Times New Roman"/>
                <w:color w:val="000000" w:themeColor="text1"/>
                <w:sz w:val="24"/>
                <w:szCs w:val="24"/>
              </w:rPr>
              <w:t xml:space="preserve">J.Ļuta </w:t>
            </w:r>
          </w:p>
        </w:tc>
      </w:tr>
      <w:tr w:rsidR="00010532" w:rsidRPr="00D05FA2" w14:paraId="07DE6F9F" w14:textId="77777777" w:rsidTr="00AE12D8">
        <w:trPr>
          <w:trHeight w:val="70"/>
        </w:trPr>
        <w:tc>
          <w:tcPr>
            <w:tcW w:w="568" w:type="dxa"/>
            <w:shd w:val="clear" w:color="auto" w:fill="auto"/>
            <w:vAlign w:val="center"/>
          </w:tcPr>
          <w:p w14:paraId="02910343" w14:textId="77777777" w:rsidR="00010532" w:rsidRPr="00010532" w:rsidRDefault="00010532" w:rsidP="00010532">
            <w:pPr>
              <w:spacing w:after="0" w:line="240" w:lineRule="auto"/>
              <w:jc w:val="center"/>
              <w:rPr>
                <w:rFonts w:ascii="Times New Roman" w:eastAsia="Times New Roman" w:hAnsi="Times New Roman" w:cs="Times New Roman"/>
                <w:color w:val="000000" w:themeColor="text1"/>
                <w:sz w:val="24"/>
                <w:szCs w:val="24"/>
              </w:rPr>
            </w:pPr>
            <w:r w:rsidRPr="00010532">
              <w:rPr>
                <w:rFonts w:ascii="Times New Roman" w:eastAsia="Times New Roman" w:hAnsi="Times New Roman" w:cs="Times New Roman"/>
                <w:color w:val="000000" w:themeColor="text1"/>
                <w:sz w:val="24"/>
                <w:szCs w:val="24"/>
              </w:rPr>
              <w:t xml:space="preserve">2. </w:t>
            </w:r>
          </w:p>
        </w:tc>
        <w:tc>
          <w:tcPr>
            <w:tcW w:w="850" w:type="dxa"/>
            <w:shd w:val="clear" w:color="auto" w:fill="auto"/>
            <w:vAlign w:val="center"/>
          </w:tcPr>
          <w:p w14:paraId="3E6139C5" w14:textId="77777777" w:rsidR="00010532" w:rsidRDefault="00010532" w:rsidP="00955DB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11.30</w:t>
            </w:r>
          </w:p>
          <w:p w14:paraId="0AEED800" w14:textId="77777777" w:rsidR="00010532" w:rsidRDefault="00010532" w:rsidP="00955DB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p w14:paraId="66A67DF6" w14:textId="77777777" w:rsidR="00010532" w:rsidRDefault="00010532" w:rsidP="00955DB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12.15</w:t>
            </w:r>
          </w:p>
          <w:p w14:paraId="2665DF5D" w14:textId="77777777" w:rsidR="00010532" w:rsidRDefault="00010532" w:rsidP="00955DBE">
            <w:pPr>
              <w:spacing w:after="0" w:line="240" w:lineRule="auto"/>
              <w:jc w:val="center"/>
              <w:rPr>
                <w:rFonts w:ascii="Times New Roman" w:eastAsia="Times New Roman" w:hAnsi="Times New Roman" w:cs="Times New Roman"/>
                <w:color w:val="000000" w:themeColor="text1"/>
                <w:sz w:val="24"/>
                <w:szCs w:val="24"/>
              </w:rPr>
            </w:pPr>
          </w:p>
          <w:p w14:paraId="2F166C44" w14:textId="77777777" w:rsidR="00010532" w:rsidRDefault="00010532" w:rsidP="00955DB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12.45</w:t>
            </w:r>
          </w:p>
          <w:p w14:paraId="0B1CA1B1" w14:textId="77777777" w:rsidR="00010532" w:rsidRDefault="00010532" w:rsidP="00955DB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p w14:paraId="5D85B097" w14:textId="477EE1F1" w:rsidR="00010532" w:rsidRPr="00010532" w:rsidRDefault="00010532" w:rsidP="00955DB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13.30</w:t>
            </w:r>
          </w:p>
        </w:tc>
        <w:tc>
          <w:tcPr>
            <w:tcW w:w="2268" w:type="dxa"/>
            <w:shd w:val="clear" w:color="auto" w:fill="auto"/>
            <w:vAlign w:val="center"/>
          </w:tcPr>
          <w:p w14:paraId="1F737594" w14:textId="646AA15C" w:rsidR="00010532" w:rsidRPr="00010532" w:rsidRDefault="00615966" w:rsidP="00955D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w:t>
            </w:r>
            <w:r w:rsidR="00010532" w:rsidRPr="00010532">
              <w:rPr>
                <w:rFonts w:ascii="Times New Roman" w:eastAsia="Times New Roman" w:hAnsi="Times New Roman" w:cs="Times New Roman"/>
                <w:color w:val="000000" w:themeColor="text1"/>
                <w:sz w:val="24"/>
                <w:szCs w:val="24"/>
              </w:rPr>
              <w:t>Kriminālizlūko</w:t>
            </w:r>
            <w:r w:rsidR="00745102">
              <w:rPr>
                <w:rFonts w:ascii="Times New Roman" w:eastAsia="Times New Roman" w:hAnsi="Times New Roman" w:cs="Times New Roman"/>
                <w:color w:val="000000" w:themeColor="text1"/>
                <w:sz w:val="24"/>
                <w:szCs w:val="24"/>
              </w:rPr>
              <w:t>-</w:t>
            </w:r>
            <w:r w:rsidR="00010532" w:rsidRPr="00010532">
              <w:rPr>
                <w:rFonts w:ascii="Times New Roman" w:eastAsia="Times New Roman" w:hAnsi="Times New Roman" w:cs="Times New Roman"/>
                <w:color w:val="000000" w:themeColor="text1"/>
                <w:sz w:val="24"/>
                <w:szCs w:val="24"/>
              </w:rPr>
              <w:t>ša</w:t>
            </w:r>
            <w:r w:rsidR="00010532">
              <w:rPr>
                <w:rFonts w:ascii="Times New Roman" w:eastAsia="Times New Roman" w:hAnsi="Times New Roman" w:cs="Times New Roman"/>
                <w:color w:val="000000" w:themeColor="text1"/>
                <w:sz w:val="24"/>
                <w:szCs w:val="24"/>
              </w:rPr>
              <w:t>na</w:t>
            </w:r>
            <w:r w:rsidR="00010532" w:rsidRPr="00010532">
              <w:rPr>
                <w:rFonts w:ascii="Times New Roman" w:eastAsia="Times New Roman" w:hAnsi="Times New Roman" w:cs="Times New Roman"/>
                <w:color w:val="000000" w:themeColor="text1"/>
                <w:sz w:val="24"/>
                <w:szCs w:val="24"/>
              </w:rPr>
              <w:t xml:space="preserve">s cikls: mērķa noteikšana, informācijas vākšana, informācijas novērtēšana (4x4), informācijas apstrāde, informācijas analīze, rezultātu paziņošana un īstenošana. </w:t>
            </w:r>
            <w:r>
              <w:rPr>
                <w:rFonts w:ascii="Times New Roman" w:eastAsia="Times New Roman" w:hAnsi="Times New Roman" w:cs="Times New Roman"/>
                <w:color w:val="000000" w:themeColor="text1"/>
                <w:sz w:val="24"/>
                <w:szCs w:val="24"/>
              </w:rPr>
              <w:t>2.2.</w:t>
            </w:r>
            <w:r w:rsidR="00010532" w:rsidRPr="00010532">
              <w:rPr>
                <w:rFonts w:ascii="Times New Roman" w:eastAsia="Times New Roman" w:hAnsi="Times New Roman" w:cs="Times New Roman"/>
                <w:color w:val="000000" w:themeColor="text1"/>
                <w:sz w:val="24"/>
                <w:szCs w:val="24"/>
              </w:rPr>
              <w:t>Kriminālizlūko</w:t>
            </w:r>
            <w:r w:rsidR="00745102">
              <w:rPr>
                <w:rFonts w:ascii="Times New Roman" w:eastAsia="Times New Roman" w:hAnsi="Times New Roman" w:cs="Times New Roman"/>
                <w:color w:val="000000" w:themeColor="text1"/>
                <w:sz w:val="24"/>
                <w:szCs w:val="24"/>
              </w:rPr>
              <w:t>-</w:t>
            </w:r>
            <w:r w:rsidR="00010532" w:rsidRPr="00010532">
              <w:rPr>
                <w:rFonts w:ascii="Times New Roman" w:eastAsia="Times New Roman" w:hAnsi="Times New Roman" w:cs="Times New Roman"/>
                <w:color w:val="000000" w:themeColor="text1"/>
                <w:sz w:val="24"/>
                <w:szCs w:val="24"/>
              </w:rPr>
              <w:t xml:space="preserve">šanas informācijas jēdziens. </w:t>
            </w:r>
          </w:p>
          <w:p w14:paraId="2B726C5C" w14:textId="1FF7C76A" w:rsidR="00010532" w:rsidRPr="00010532" w:rsidRDefault="00615966" w:rsidP="00955D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w:t>
            </w:r>
            <w:r w:rsidR="00010532" w:rsidRPr="00010532">
              <w:rPr>
                <w:rFonts w:ascii="Times New Roman" w:eastAsia="Times New Roman" w:hAnsi="Times New Roman" w:cs="Times New Roman"/>
                <w:color w:val="000000" w:themeColor="text1"/>
                <w:sz w:val="24"/>
                <w:szCs w:val="24"/>
              </w:rPr>
              <w:t>Stratēģiskās un operatīvās analīzes jēdziens.</w:t>
            </w:r>
          </w:p>
          <w:p w14:paraId="4194DE2B" w14:textId="6FA47A95" w:rsidR="00010532" w:rsidRPr="00010532" w:rsidRDefault="00615966" w:rsidP="00955D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w:t>
            </w:r>
            <w:r w:rsidR="00010532" w:rsidRPr="00010532">
              <w:rPr>
                <w:rFonts w:ascii="Times New Roman" w:eastAsia="Times New Roman" w:hAnsi="Times New Roman" w:cs="Times New Roman"/>
                <w:color w:val="000000" w:themeColor="text1"/>
                <w:sz w:val="24"/>
                <w:szCs w:val="24"/>
              </w:rPr>
              <w:t>Stratēģiskās analīzes līmeņi un veidi.</w:t>
            </w:r>
          </w:p>
        </w:tc>
        <w:tc>
          <w:tcPr>
            <w:tcW w:w="1418" w:type="dxa"/>
            <w:shd w:val="clear" w:color="auto" w:fill="auto"/>
            <w:vAlign w:val="center"/>
          </w:tcPr>
          <w:p w14:paraId="071BF7FC" w14:textId="0ABE15EF" w:rsidR="00010532" w:rsidRPr="00010532" w:rsidRDefault="00010532" w:rsidP="00955DBE">
            <w:pPr>
              <w:spacing w:after="0" w:line="240" w:lineRule="auto"/>
              <w:ind w:left="-58"/>
              <w:jc w:val="center"/>
              <w:rPr>
                <w:rFonts w:ascii="Times New Roman" w:eastAsia="Times New Roman" w:hAnsi="Times New Roman" w:cs="Times New Roman"/>
                <w:color w:val="000000" w:themeColor="text1"/>
                <w:sz w:val="24"/>
                <w:szCs w:val="24"/>
              </w:rPr>
            </w:pPr>
            <w:r w:rsidRPr="00010532">
              <w:rPr>
                <w:rFonts w:ascii="Times New Roman" w:hAnsi="Times New Roman" w:cs="Times New Roman"/>
                <w:sz w:val="24"/>
                <w:szCs w:val="24"/>
              </w:rPr>
              <w:t>priekšstats un izpratne</w:t>
            </w:r>
          </w:p>
        </w:tc>
        <w:tc>
          <w:tcPr>
            <w:tcW w:w="567" w:type="dxa"/>
            <w:shd w:val="clear" w:color="auto" w:fill="auto"/>
            <w:vAlign w:val="center"/>
          </w:tcPr>
          <w:p w14:paraId="57052249" w14:textId="485A44E5" w:rsidR="00010532" w:rsidRPr="00010532" w:rsidRDefault="00010532" w:rsidP="00955DBE">
            <w:pPr>
              <w:spacing w:after="0" w:line="240" w:lineRule="auto"/>
              <w:jc w:val="center"/>
              <w:rPr>
                <w:rFonts w:ascii="Times New Roman" w:eastAsia="Times New Roman" w:hAnsi="Times New Roman" w:cs="Times New Roman"/>
                <w:color w:val="000000" w:themeColor="text1"/>
                <w:sz w:val="24"/>
                <w:szCs w:val="24"/>
              </w:rPr>
            </w:pPr>
            <w:r w:rsidRPr="00010532">
              <w:rPr>
                <w:rFonts w:ascii="Times New Roman" w:hAnsi="Times New Roman" w:cs="Times New Roman"/>
                <w:sz w:val="24"/>
                <w:szCs w:val="24"/>
              </w:rPr>
              <w:t>2</w:t>
            </w:r>
          </w:p>
        </w:tc>
        <w:tc>
          <w:tcPr>
            <w:tcW w:w="567" w:type="dxa"/>
            <w:shd w:val="clear" w:color="auto" w:fill="auto"/>
            <w:vAlign w:val="center"/>
          </w:tcPr>
          <w:p w14:paraId="7B013D02" w14:textId="1321E9FE" w:rsidR="00010532" w:rsidRPr="00010532" w:rsidRDefault="00615966" w:rsidP="00955DB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67" w:type="dxa"/>
            <w:shd w:val="clear" w:color="auto" w:fill="auto"/>
            <w:vAlign w:val="center"/>
          </w:tcPr>
          <w:p w14:paraId="798E648B" w14:textId="4A11E46D" w:rsidR="00010532" w:rsidRPr="00010532" w:rsidRDefault="00010532" w:rsidP="00955DBE">
            <w:pPr>
              <w:spacing w:after="0" w:line="240" w:lineRule="auto"/>
              <w:jc w:val="center"/>
              <w:rPr>
                <w:rFonts w:ascii="Times New Roman" w:eastAsia="Times New Roman" w:hAnsi="Times New Roman" w:cs="Times New Roman"/>
                <w:color w:val="000000" w:themeColor="text1"/>
                <w:sz w:val="24"/>
                <w:szCs w:val="24"/>
              </w:rPr>
            </w:pPr>
            <w:r w:rsidRPr="00010532">
              <w:rPr>
                <w:rFonts w:ascii="Times New Roman" w:hAnsi="Times New Roman" w:cs="Times New Roman"/>
                <w:sz w:val="24"/>
                <w:szCs w:val="24"/>
              </w:rPr>
              <w:t>2</w:t>
            </w:r>
          </w:p>
        </w:tc>
        <w:tc>
          <w:tcPr>
            <w:tcW w:w="1559" w:type="dxa"/>
            <w:shd w:val="clear" w:color="auto" w:fill="auto"/>
            <w:vAlign w:val="center"/>
          </w:tcPr>
          <w:p w14:paraId="4E6213F8" w14:textId="6F1B4EAB" w:rsidR="00010532" w:rsidRPr="00010532" w:rsidRDefault="00457CC8" w:rsidP="00955DBE">
            <w:pPr>
              <w:spacing w:after="0" w:line="240" w:lineRule="auto"/>
              <w:ind w:left="-108" w:right="-108"/>
              <w:jc w:val="center"/>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lekcija</w:t>
            </w:r>
          </w:p>
        </w:tc>
        <w:tc>
          <w:tcPr>
            <w:tcW w:w="1417" w:type="dxa"/>
            <w:shd w:val="clear" w:color="auto" w:fill="auto"/>
            <w:vAlign w:val="center"/>
          </w:tcPr>
          <w:p w14:paraId="23A4E47E" w14:textId="4FC76492" w:rsidR="00010532" w:rsidRPr="00010532" w:rsidRDefault="00010532" w:rsidP="00955D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J.Ļuta </w:t>
            </w:r>
          </w:p>
        </w:tc>
      </w:tr>
      <w:tr w:rsidR="00010532" w:rsidRPr="00D05FA2" w14:paraId="65FF4869" w14:textId="77777777" w:rsidTr="00AE12D8">
        <w:trPr>
          <w:trHeight w:val="70"/>
        </w:trPr>
        <w:tc>
          <w:tcPr>
            <w:tcW w:w="568" w:type="dxa"/>
            <w:shd w:val="clear" w:color="auto" w:fill="auto"/>
            <w:vAlign w:val="center"/>
          </w:tcPr>
          <w:p w14:paraId="66389F1D" w14:textId="10D51DEE" w:rsidR="00010532" w:rsidRPr="00010532" w:rsidRDefault="00010532" w:rsidP="00010532">
            <w:pPr>
              <w:spacing w:after="0" w:line="240" w:lineRule="auto"/>
              <w:jc w:val="center"/>
              <w:rPr>
                <w:rFonts w:ascii="Times New Roman" w:eastAsia="Times New Roman" w:hAnsi="Times New Roman" w:cs="Times New Roman"/>
                <w:color w:val="000000" w:themeColor="text1"/>
                <w:sz w:val="24"/>
                <w:szCs w:val="24"/>
              </w:rPr>
            </w:pPr>
            <w:r w:rsidRPr="00010532">
              <w:rPr>
                <w:rFonts w:ascii="Times New Roman" w:eastAsia="Times New Roman" w:hAnsi="Times New Roman" w:cs="Times New Roman"/>
                <w:color w:val="000000" w:themeColor="text1"/>
                <w:sz w:val="24"/>
                <w:szCs w:val="24"/>
              </w:rPr>
              <w:t>3.</w:t>
            </w:r>
          </w:p>
        </w:tc>
        <w:tc>
          <w:tcPr>
            <w:tcW w:w="850" w:type="dxa"/>
            <w:shd w:val="clear" w:color="auto" w:fill="auto"/>
            <w:vAlign w:val="center"/>
          </w:tcPr>
          <w:p w14:paraId="43998A91" w14:textId="77777777" w:rsidR="00010532" w:rsidRDefault="00010532" w:rsidP="00955D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13.30</w:t>
            </w:r>
          </w:p>
          <w:p w14:paraId="7DFACD68" w14:textId="77777777" w:rsidR="00010532" w:rsidRDefault="00010532" w:rsidP="00955D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253CFBD2" w14:textId="7465BC6E" w:rsidR="00010532" w:rsidRPr="00010532" w:rsidRDefault="00010532" w:rsidP="00955DBE">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15.00</w:t>
            </w:r>
          </w:p>
        </w:tc>
        <w:tc>
          <w:tcPr>
            <w:tcW w:w="2268" w:type="dxa"/>
            <w:shd w:val="clear" w:color="auto" w:fill="auto"/>
            <w:vAlign w:val="center"/>
          </w:tcPr>
          <w:p w14:paraId="16338380" w14:textId="77777777" w:rsidR="00615966" w:rsidRDefault="00615966" w:rsidP="00955DBE">
            <w:pPr>
              <w:spacing w:after="0" w:line="240" w:lineRule="auto"/>
              <w:rPr>
                <w:rFonts w:ascii="Times New Roman" w:hAnsi="Times New Roman" w:cs="Times New Roman"/>
                <w:sz w:val="24"/>
                <w:szCs w:val="24"/>
              </w:rPr>
            </w:pPr>
            <w:r>
              <w:rPr>
                <w:rFonts w:ascii="Times New Roman" w:hAnsi="Times New Roman" w:cs="Times New Roman"/>
                <w:sz w:val="24"/>
                <w:szCs w:val="24"/>
              </w:rPr>
              <w:t>3.1.</w:t>
            </w:r>
            <w:r w:rsidR="00010532" w:rsidRPr="00010532">
              <w:rPr>
                <w:rFonts w:ascii="Times New Roman" w:hAnsi="Times New Roman" w:cs="Times New Roman"/>
                <w:sz w:val="24"/>
                <w:szCs w:val="24"/>
              </w:rPr>
              <w:t xml:space="preserve">Radošā domāšana. </w:t>
            </w:r>
          </w:p>
          <w:p w14:paraId="2F956A6D" w14:textId="77FC8C17" w:rsidR="00010532" w:rsidRPr="00010532" w:rsidRDefault="00615966" w:rsidP="00955DBE">
            <w:pPr>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3.2.</w:t>
            </w:r>
            <w:r w:rsidR="00010532" w:rsidRPr="00010532">
              <w:rPr>
                <w:rFonts w:ascii="Times New Roman" w:hAnsi="Times New Roman" w:cs="Times New Roman"/>
                <w:sz w:val="24"/>
                <w:szCs w:val="24"/>
              </w:rPr>
              <w:t xml:space="preserve">Radošās domāšanas metodes. </w:t>
            </w:r>
            <w:r>
              <w:rPr>
                <w:rFonts w:ascii="Times New Roman" w:hAnsi="Times New Roman" w:cs="Times New Roman"/>
                <w:sz w:val="24"/>
                <w:szCs w:val="24"/>
              </w:rPr>
              <w:t>3.3.</w:t>
            </w:r>
            <w:r w:rsidR="00010532" w:rsidRPr="00010532">
              <w:rPr>
                <w:rFonts w:ascii="Times New Roman" w:hAnsi="Times New Roman" w:cs="Times New Roman"/>
                <w:sz w:val="24"/>
                <w:szCs w:val="24"/>
              </w:rPr>
              <w:t>Kritiskā domāšana.</w:t>
            </w:r>
          </w:p>
        </w:tc>
        <w:tc>
          <w:tcPr>
            <w:tcW w:w="1418" w:type="dxa"/>
            <w:shd w:val="clear" w:color="auto" w:fill="auto"/>
            <w:vAlign w:val="center"/>
          </w:tcPr>
          <w:p w14:paraId="1220A7D9" w14:textId="4A25B68D" w:rsidR="00010532" w:rsidRPr="00010532" w:rsidRDefault="00615966" w:rsidP="00955DBE">
            <w:pPr>
              <w:spacing w:after="0" w:line="240" w:lineRule="auto"/>
              <w:ind w:left="-58"/>
              <w:jc w:val="center"/>
              <w:rPr>
                <w:rFonts w:ascii="Times New Roman" w:hAnsi="Times New Roman" w:cs="Times New Roman"/>
                <w:sz w:val="24"/>
                <w:szCs w:val="24"/>
              </w:rPr>
            </w:pPr>
            <w:r>
              <w:rPr>
                <w:rFonts w:ascii="Times New Roman" w:hAnsi="Times New Roman" w:cs="Times New Roman"/>
                <w:sz w:val="24"/>
                <w:szCs w:val="24"/>
              </w:rPr>
              <w:t>i</w:t>
            </w:r>
            <w:r w:rsidR="00010532" w:rsidRPr="00010532">
              <w:rPr>
                <w:rFonts w:ascii="Times New Roman" w:hAnsi="Times New Roman" w:cs="Times New Roman"/>
                <w:sz w:val="24"/>
                <w:szCs w:val="24"/>
              </w:rPr>
              <w:t>zpratne</w:t>
            </w:r>
            <w:r w:rsidR="00010532">
              <w:rPr>
                <w:rFonts w:ascii="Times New Roman" w:hAnsi="Times New Roman" w:cs="Times New Roman"/>
                <w:sz w:val="24"/>
                <w:szCs w:val="24"/>
              </w:rPr>
              <w:t xml:space="preserve"> un </w:t>
            </w:r>
            <w:r>
              <w:rPr>
                <w:rFonts w:ascii="Times New Roman" w:hAnsi="Times New Roman" w:cs="Times New Roman"/>
                <w:sz w:val="24"/>
                <w:szCs w:val="24"/>
              </w:rPr>
              <w:t xml:space="preserve"> pielietojums</w:t>
            </w:r>
          </w:p>
        </w:tc>
        <w:tc>
          <w:tcPr>
            <w:tcW w:w="567" w:type="dxa"/>
            <w:shd w:val="clear" w:color="auto" w:fill="auto"/>
            <w:vAlign w:val="center"/>
          </w:tcPr>
          <w:p w14:paraId="09D3F7EB" w14:textId="69B8784D" w:rsidR="00010532" w:rsidRPr="00010532" w:rsidRDefault="00010532" w:rsidP="00955DBE">
            <w:pPr>
              <w:spacing w:after="0" w:line="240" w:lineRule="auto"/>
              <w:jc w:val="center"/>
              <w:rPr>
                <w:rFonts w:ascii="Times New Roman" w:hAnsi="Times New Roman" w:cs="Times New Roman"/>
                <w:sz w:val="24"/>
                <w:szCs w:val="24"/>
              </w:rPr>
            </w:pPr>
            <w:r w:rsidRPr="00010532">
              <w:rPr>
                <w:rFonts w:ascii="Times New Roman" w:hAnsi="Times New Roman" w:cs="Times New Roman"/>
                <w:sz w:val="24"/>
                <w:szCs w:val="24"/>
              </w:rPr>
              <w:t>1</w:t>
            </w:r>
          </w:p>
        </w:tc>
        <w:tc>
          <w:tcPr>
            <w:tcW w:w="567" w:type="dxa"/>
            <w:shd w:val="clear" w:color="auto" w:fill="auto"/>
            <w:vAlign w:val="center"/>
          </w:tcPr>
          <w:p w14:paraId="23DA9BCF" w14:textId="64EBFF55" w:rsidR="00010532" w:rsidRPr="00010532" w:rsidRDefault="00010532" w:rsidP="00955DBE">
            <w:pPr>
              <w:spacing w:after="0" w:line="240" w:lineRule="auto"/>
              <w:jc w:val="center"/>
              <w:rPr>
                <w:rFonts w:ascii="Times New Roman" w:eastAsia="Times New Roman" w:hAnsi="Times New Roman" w:cs="Times New Roman"/>
                <w:color w:val="000000" w:themeColor="text1"/>
                <w:sz w:val="24"/>
                <w:szCs w:val="24"/>
              </w:rPr>
            </w:pPr>
            <w:r w:rsidRPr="00010532">
              <w:rPr>
                <w:rFonts w:ascii="Times New Roman" w:hAnsi="Times New Roman" w:cs="Times New Roman"/>
                <w:sz w:val="24"/>
                <w:szCs w:val="24"/>
              </w:rPr>
              <w:t>1</w:t>
            </w:r>
          </w:p>
        </w:tc>
        <w:tc>
          <w:tcPr>
            <w:tcW w:w="567" w:type="dxa"/>
            <w:shd w:val="clear" w:color="auto" w:fill="auto"/>
            <w:vAlign w:val="center"/>
          </w:tcPr>
          <w:p w14:paraId="149818D6" w14:textId="4CAF4628" w:rsidR="00010532" w:rsidRPr="00010532" w:rsidRDefault="00010532" w:rsidP="00955DBE">
            <w:pPr>
              <w:spacing w:after="0" w:line="240" w:lineRule="auto"/>
              <w:jc w:val="center"/>
              <w:rPr>
                <w:rFonts w:ascii="Times New Roman" w:hAnsi="Times New Roman" w:cs="Times New Roman"/>
                <w:sz w:val="24"/>
                <w:szCs w:val="24"/>
              </w:rPr>
            </w:pPr>
            <w:r w:rsidRPr="00010532">
              <w:rPr>
                <w:rFonts w:ascii="Times New Roman" w:hAnsi="Times New Roman" w:cs="Times New Roman"/>
                <w:sz w:val="24"/>
                <w:szCs w:val="24"/>
              </w:rPr>
              <w:t>2</w:t>
            </w:r>
          </w:p>
        </w:tc>
        <w:tc>
          <w:tcPr>
            <w:tcW w:w="1559" w:type="dxa"/>
            <w:shd w:val="clear" w:color="auto" w:fill="auto"/>
            <w:vAlign w:val="center"/>
          </w:tcPr>
          <w:p w14:paraId="29FD8BE8" w14:textId="3266DB08" w:rsidR="00010532" w:rsidRPr="00010532" w:rsidRDefault="00457CC8" w:rsidP="00955DBE">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l</w:t>
            </w:r>
            <w:r w:rsidR="00010532" w:rsidRPr="00010532">
              <w:rPr>
                <w:rFonts w:ascii="Times New Roman" w:hAnsi="Times New Roman" w:cs="Times New Roman"/>
                <w:sz w:val="24"/>
                <w:szCs w:val="24"/>
              </w:rPr>
              <w:t>ekcija</w:t>
            </w:r>
            <w:r>
              <w:rPr>
                <w:rFonts w:ascii="Times New Roman" w:hAnsi="Times New Roman" w:cs="Times New Roman"/>
                <w:sz w:val="24"/>
                <w:szCs w:val="24"/>
              </w:rPr>
              <w:t xml:space="preserve"> un </w:t>
            </w:r>
            <w:r w:rsidR="00010532" w:rsidRPr="00010532">
              <w:rPr>
                <w:rFonts w:ascii="Times New Roman" w:hAnsi="Times New Roman" w:cs="Times New Roman"/>
                <w:sz w:val="24"/>
                <w:szCs w:val="24"/>
              </w:rPr>
              <w:t xml:space="preserve"> praktisks uzdevums</w:t>
            </w:r>
          </w:p>
        </w:tc>
        <w:tc>
          <w:tcPr>
            <w:tcW w:w="1417" w:type="dxa"/>
            <w:shd w:val="clear" w:color="auto" w:fill="auto"/>
            <w:vAlign w:val="center"/>
          </w:tcPr>
          <w:p w14:paraId="7EED05AA" w14:textId="6D77D0D9" w:rsidR="00010532" w:rsidRPr="00010532" w:rsidRDefault="00010532" w:rsidP="00955D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J.Ļuta </w:t>
            </w:r>
          </w:p>
        </w:tc>
      </w:tr>
      <w:tr w:rsidR="00010532" w:rsidRPr="00D05FA2" w14:paraId="79A31E06" w14:textId="77777777" w:rsidTr="00AE12D8">
        <w:trPr>
          <w:trHeight w:val="70"/>
        </w:trPr>
        <w:tc>
          <w:tcPr>
            <w:tcW w:w="568" w:type="dxa"/>
            <w:shd w:val="clear" w:color="auto" w:fill="auto"/>
            <w:vAlign w:val="center"/>
          </w:tcPr>
          <w:p w14:paraId="29B73B72" w14:textId="12CB4449" w:rsidR="00010532" w:rsidRPr="00010532" w:rsidRDefault="00010532" w:rsidP="00010532">
            <w:pPr>
              <w:spacing w:after="0" w:line="240" w:lineRule="auto"/>
              <w:jc w:val="center"/>
              <w:rPr>
                <w:rFonts w:ascii="Times New Roman" w:eastAsia="Times New Roman" w:hAnsi="Times New Roman" w:cs="Times New Roman"/>
                <w:color w:val="000000" w:themeColor="text1"/>
                <w:sz w:val="24"/>
                <w:szCs w:val="24"/>
              </w:rPr>
            </w:pPr>
            <w:r w:rsidRPr="00010532">
              <w:rPr>
                <w:rFonts w:ascii="Times New Roman" w:eastAsia="Times New Roman" w:hAnsi="Times New Roman" w:cs="Times New Roman"/>
                <w:color w:val="000000" w:themeColor="text1"/>
                <w:sz w:val="24"/>
                <w:szCs w:val="24"/>
              </w:rPr>
              <w:t>4.</w:t>
            </w:r>
          </w:p>
        </w:tc>
        <w:tc>
          <w:tcPr>
            <w:tcW w:w="850" w:type="dxa"/>
            <w:shd w:val="clear" w:color="auto" w:fill="auto"/>
            <w:vAlign w:val="center"/>
          </w:tcPr>
          <w:p w14:paraId="7F7CC4D0" w14:textId="77777777" w:rsidR="00010532" w:rsidRDefault="00010532" w:rsidP="00955D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w:t>
            </w:r>
          </w:p>
          <w:p w14:paraId="798F7BF7" w14:textId="77777777" w:rsidR="00010532" w:rsidRDefault="00010532" w:rsidP="00955D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75704766" w14:textId="70975B1E" w:rsidR="00010532" w:rsidRPr="00010532" w:rsidRDefault="00010532" w:rsidP="00955D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16.30</w:t>
            </w:r>
          </w:p>
        </w:tc>
        <w:tc>
          <w:tcPr>
            <w:tcW w:w="2268" w:type="dxa"/>
            <w:shd w:val="clear" w:color="auto" w:fill="auto"/>
            <w:vAlign w:val="center"/>
          </w:tcPr>
          <w:p w14:paraId="1C3E72F4" w14:textId="77777777" w:rsidR="00615966" w:rsidRDefault="00615966" w:rsidP="00955DBE">
            <w:pPr>
              <w:spacing w:after="0" w:line="240" w:lineRule="auto"/>
              <w:rPr>
                <w:rFonts w:ascii="Times New Roman" w:hAnsi="Times New Roman" w:cs="Times New Roman"/>
                <w:sz w:val="24"/>
                <w:szCs w:val="24"/>
              </w:rPr>
            </w:pPr>
            <w:r>
              <w:rPr>
                <w:rFonts w:ascii="Times New Roman" w:hAnsi="Times New Roman" w:cs="Times New Roman"/>
                <w:sz w:val="24"/>
                <w:szCs w:val="24"/>
              </w:rPr>
              <w:t>4.1.</w:t>
            </w:r>
            <w:r w:rsidR="00010532" w:rsidRPr="00010532">
              <w:rPr>
                <w:rFonts w:ascii="Times New Roman" w:hAnsi="Times New Roman" w:cs="Times New Roman"/>
                <w:sz w:val="24"/>
                <w:szCs w:val="24"/>
              </w:rPr>
              <w:t>Loģiskā domāšana.</w:t>
            </w:r>
          </w:p>
          <w:p w14:paraId="6F6FFCBA" w14:textId="296FAA00" w:rsidR="00010532" w:rsidRPr="00010532" w:rsidRDefault="00615966" w:rsidP="00955DBE">
            <w:pPr>
              <w:spacing w:after="0" w:line="240" w:lineRule="auto"/>
              <w:rPr>
                <w:rFonts w:ascii="Times New Roman" w:hAnsi="Times New Roman" w:cs="Times New Roman"/>
                <w:sz w:val="24"/>
                <w:szCs w:val="24"/>
              </w:rPr>
            </w:pPr>
            <w:r>
              <w:rPr>
                <w:rFonts w:ascii="Times New Roman" w:hAnsi="Times New Roman" w:cs="Times New Roman"/>
                <w:sz w:val="24"/>
                <w:szCs w:val="24"/>
              </w:rPr>
              <w:t>4.2.</w:t>
            </w:r>
            <w:r w:rsidR="00010532" w:rsidRPr="00010532">
              <w:rPr>
                <w:rFonts w:ascii="Times New Roman" w:hAnsi="Times New Roman" w:cs="Times New Roman"/>
                <w:sz w:val="24"/>
                <w:szCs w:val="24"/>
              </w:rPr>
              <w:t xml:space="preserve">Loģisko struktūru veidošana. </w:t>
            </w:r>
            <w:r>
              <w:rPr>
                <w:rFonts w:ascii="Times New Roman" w:hAnsi="Times New Roman" w:cs="Times New Roman"/>
                <w:sz w:val="24"/>
                <w:szCs w:val="24"/>
              </w:rPr>
              <w:lastRenderedPageBreak/>
              <w:t>4.3.</w:t>
            </w:r>
            <w:r w:rsidR="00010532" w:rsidRPr="00010532">
              <w:rPr>
                <w:rFonts w:ascii="Times New Roman" w:hAnsi="Times New Roman" w:cs="Times New Roman"/>
                <w:sz w:val="24"/>
                <w:szCs w:val="24"/>
              </w:rPr>
              <w:t>Konkurējošo hipotēžu analīze.</w:t>
            </w:r>
            <w:r>
              <w:rPr>
                <w:rFonts w:ascii="Times New Roman" w:hAnsi="Times New Roman" w:cs="Times New Roman"/>
                <w:sz w:val="24"/>
                <w:szCs w:val="24"/>
              </w:rPr>
              <w:t xml:space="preserve"> </w:t>
            </w:r>
          </w:p>
        </w:tc>
        <w:tc>
          <w:tcPr>
            <w:tcW w:w="1418" w:type="dxa"/>
            <w:shd w:val="clear" w:color="auto" w:fill="auto"/>
            <w:vAlign w:val="center"/>
          </w:tcPr>
          <w:p w14:paraId="363F6255" w14:textId="5B74B8DD" w:rsidR="00010532" w:rsidRPr="00010532" w:rsidRDefault="00615966" w:rsidP="00955DBE">
            <w:pPr>
              <w:spacing w:after="0" w:line="240" w:lineRule="auto"/>
              <w:ind w:left="-58"/>
              <w:jc w:val="center"/>
              <w:rPr>
                <w:rFonts w:ascii="Times New Roman" w:hAnsi="Times New Roman" w:cs="Times New Roman"/>
                <w:sz w:val="24"/>
                <w:szCs w:val="24"/>
              </w:rPr>
            </w:pPr>
            <w:r>
              <w:rPr>
                <w:rFonts w:ascii="Times New Roman" w:hAnsi="Times New Roman" w:cs="Times New Roman"/>
                <w:sz w:val="24"/>
                <w:szCs w:val="24"/>
              </w:rPr>
              <w:lastRenderedPageBreak/>
              <w:t>i</w:t>
            </w:r>
            <w:r w:rsidR="00010532" w:rsidRPr="00010532">
              <w:rPr>
                <w:rFonts w:ascii="Times New Roman" w:hAnsi="Times New Roman" w:cs="Times New Roman"/>
                <w:sz w:val="24"/>
                <w:szCs w:val="24"/>
              </w:rPr>
              <w:t>zpratne</w:t>
            </w:r>
            <w:r>
              <w:rPr>
                <w:rFonts w:ascii="Times New Roman" w:hAnsi="Times New Roman" w:cs="Times New Roman"/>
                <w:sz w:val="24"/>
                <w:szCs w:val="24"/>
              </w:rPr>
              <w:t xml:space="preserve"> un  pielietojums</w:t>
            </w:r>
          </w:p>
        </w:tc>
        <w:tc>
          <w:tcPr>
            <w:tcW w:w="567" w:type="dxa"/>
            <w:shd w:val="clear" w:color="auto" w:fill="auto"/>
            <w:vAlign w:val="center"/>
          </w:tcPr>
          <w:p w14:paraId="38AC2CF9" w14:textId="29C71CEE" w:rsidR="00010532" w:rsidRPr="00010532" w:rsidRDefault="00010532" w:rsidP="00955DBE">
            <w:pPr>
              <w:spacing w:after="0" w:line="240" w:lineRule="auto"/>
              <w:jc w:val="center"/>
              <w:rPr>
                <w:rFonts w:ascii="Times New Roman" w:hAnsi="Times New Roman" w:cs="Times New Roman"/>
                <w:sz w:val="24"/>
                <w:szCs w:val="24"/>
              </w:rPr>
            </w:pPr>
            <w:r w:rsidRPr="00010532">
              <w:rPr>
                <w:rFonts w:ascii="Times New Roman" w:hAnsi="Times New Roman" w:cs="Times New Roman"/>
                <w:sz w:val="24"/>
                <w:szCs w:val="24"/>
              </w:rPr>
              <w:t>1</w:t>
            </w:r>
          </w:p>
        </w:tc>
        <w:tc>
          <w:tcPr>
            <w:tcW w:w="567" w:type="dxa"/>
            <w:shd w:val="clear" w:color="auto" w:fill="auto"/>
            <w:vAlign w:val="center"/>
          </w:tcPr>
          <w:p w14:paraId="40461AFB" w14:textId="56ADA74F" w:rsidR="00010532" w:rsidRPr="00010532" w:rsidRDefault="00010532" w:rsidP="00955DBE">
            <w:pPr>
              <w:spacing w:after="0" w:line="240" w:lineRule="auto"/>
              <w:jc w:val="center"/>
              <w:rPr>
                <w:rFonts w:ascii="Times New Roman" w:hAnsi="Times New Roman" w:cs="Times New Roman"/>
                <w:sz w:val="24"/>
                <w:szCs w:val="24"/>
              </w:rPr>
            </w:pPr>
            <w:r w:rsidRPr="00010532">
              <w:rPr>
                <w:rFonts w:ascii="Times New Roman" w:hAnsi="Times New Roman" w:cs="Times New Roman"/>
                <w:sz w:val="24"/>
                <w:szCs w:val="24"/>
              </w:rPr>
              <w:t>1</w:t>
            </w:r>
          </w:p>
        </w:tc>
        <w:tc>
          <w:tcPr>
            <w:tcW w:w="567" w:type="dxa"/>
            <w:shd w:val="clear" w:color="auto" w:fill="auto"/>
            <w:vAlign w:val="center"/>
          </w:tcPr>
          <w:p w14:paraId="5C85F6CF" w14:textId="5EF85B29" w:rsidR="00010532" w:rsidRPr="00010532" w:rsidRDefault="00010532" w:rsidP="00955DBE">
            <w:pPr>
              <w:spacing w:after="0" w:line="240" w:lineRule="auto"/>
              <w:jc w:val="center"/>
              <w:rPr>
                <w:rFonts w:ascii="Times New Roman" w:hAnsi="Times New Roman" w:cs="Times New Roman"/>
                <w:sz w:val="24"/>
                <w:szCs w:val="24"/>
              </w:rPr>
            </w:pPr>
            <w:r w:rsidRPr="00010532">
              <w:rPr>
                <w:rFonts w:ascii="Times New Roman" w:hAnsi="Times New Roman" w:cs="Times New Roman"/>
                <w:sz w:val="24"/>
                <w:szCs w:val="24"/>
              </w:rPr>
              <w:t>2</w:t>
            </w:r>
          </w:p>
        </w:tc>
        <w:tc>
          <w:tcPr>
            <w:tcW w:w="1559" w:type="dxa"/>
            <w:shd w:val="clear" w:color="auto" w:fill="auto"/>
            <w:vAlign w:val="center"/>
          </w:tcPr>
          <w:p w14:paraId="1A5A450F" w14:textId="12DFCB03" w:rsidR="00010532" w:rsidRPr="00010532" w:rsidRDefault="00457CC8" w:rsidP="00955DBE">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Lekcija un </w:t>
            </w:r>
            <w:r w:rsidR="00010532" w:rsidRPr="00010532">
              <w:rPr>
                <w:rFonts w:ascii="Times New Roman" w:hAnsi="Times New Roman" w:cs="Times New Roman"/>
                <w:sz w:val="24"/>
                <w:szCs w:val="24"/>
              </w:rPr>
              <w:t xml:space="preserve"> </w:t>
            </w:r>
            <w:r>
              <w:rPr>
                <w:rFonts w:ascii="Times New Roman" w:hAnsi="Times New Roman" w:cs="Times New Roman"/>
                <w:sz w:val="24"/>
                <w:szCs w:val="24"/>
              </w:rPr>
              <w:t>praktisks</w:t>
            </w:r>
            <w:r w:rsidR="00010532" w:rsidRPr="00010532">
              <w:rPr>
                <w:rFonts w:ascii="Times New Roman" w:hAnsi="Times New Roman" w:cs="Times New Roman"/>
                <w:sz w:val="24"/>
                <w:szCs w:val="24"/>
              </w:rPr>
              <w:t xml:space="preserve"> uzdevums</w:t>
            </w:r>
          </w:p>
        </w:tc>
        <w:tc>
          <w:tcPr>
            <w:tcW w:w="1417" w:type="dxa"/>
            <w:shd w:val="clear" w:color="auto" w:fill="auto"/>
            <w:vAlign w:val="center"/>
          </w:tcPr>
          <w:p w14:paraId="14180C78" w14:textId="195982CE" w:rsidR="00010532" w:rsidRPr="00010532" w:rsidRDefault="00010532" w:rsidP="00955D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J.Ļuta </w:t>
            </w:r>
          </w:p>
        </w:tc>
      </w:tr>
      <w:tr w:rsidR="007E15B3" w:rsidRPr="00D05FA2" w14:paraId="6D157E2D" w14:textId="77777777" w:rsidTr="00AE12D8">
        <w:trPr>
          <w:trHeight w:val="70"/>
        </w:trPr>
        <w:tc>
          <w:tcPr>
            <w:tcW w:w="568" w:type="dxa"/>
            <w:shd w:val="clear" w:color="auto" w:fill="auto"/>
            <w:vAlign w:val="center"/>
          </w:tcPr>
          <w:p w14:paraId="28793F75" w14:textId="77777777" w:rsidR="007E15B3" w:rsidRPr="00010532" w:rsidRDefault="007E15B3" w:rsidP="007E15B3">
            <w:pPr>
              <w:spacing w:after="0" w:line="240" w:lineRule="auto"/>
              <w:jc w:val="center"/>
              <w:rPr>
                <w:rFonts w:ascii="Times New Roman" w:eastAsia="Times New Roman" w:hAnsi="Times New Roman" w:cs="Times New Roman"/>
                <w:color w:val="000000" w:themeColor="text1"/>
                <w:sz w:val="24"/>
                <w:szCs w:val="24"/>
              </w:rPr>
            </w:pPr>
          </w:p>
        </w:tc>
        <w:tc>
          <w:tcPr>
            <w:tcW w:w="850" w:type="dxa"/>
            <w:shd w:val="clear" w:color="auto" w:fill="auto"/>
            <w:vAlign w:val="center"/>
          </w:tcPr>
          <w:p w14:paraId="4E8439BA" w14:textId="77777777" w:rsidR="007E15B3" w:rsidRDefault="007E15B3" w:rsidP="00955DBE">
            <w:pPr>
              <w:spacing w:after="0" w:line="240" w:lineRule="auto"/>
              <w:jc w:val="center"/>
              <w:rPr>
                <w:rFonts w:ascii="Times New Roman" w:hAnsi="Times New Roman" w:cs="Times New Roman"/>
                <w:sz w:val="24"/>
                <w:szCs w:val="24"/>
              </w:rPr>
            </w:pPr>
          </w:p>
        </w:tc>
        <w:tc>
          <w:tcPr>
            <w:tcW w:w="2268" w:type="dxa"/>
            <w:shd w:val="clear" w:color="auto" w:fill="auto"/>
            <w:vAlign w:val="center"/>
          </w:tcPr>
          <w:p w14:paraId="41A786B0" w14:textId="77777777" w:rsidR="007E15B3" w:rsidRDefault="007E15B3" w:rsidP="00955DBE">
            <w:pPr>
              <w:spacing w:after="0" w:line="240" w:lineRule="auto"/>
              <w:rPr>
                <w:rFonts w:ascii="Times New Roman" w:hAnsi="Times New Roman" w:cs="Times New Roman"/>
                <w:sz w:val="24"/>
                <w:szCs w:val="24"/>
              </w:rPr>
            </w:pPr>
          </w:p>
        </w:tc>
        <w:tc>
          <w:tcPr>
            <w:tcW w:w="1418" w:type="dxa"/>
            <w:shd w:val="clear" w:color="auto" w:fill="auto"/>
            <w:vAlign w:val="center"/>
          </w:tcPr>
          <w:p w14:paraId="52E6D9EA" w14:textId="12A389E3" w:rsidR="007E15B3" w:rsidRPr="001D486A" w:rsidRDefault="007E15B3" w:rsidP="00955DBE">
            <w:pPr>
              <w:spacing w:after="0" w:line="240" w:lineRule="auto"/>
              <w:ind w:left="-58"/>
              <w:jc w:val="center"/>
              <w:rPr>
                <w:rFonts w:ascii="Times New Roman" w:hAnsi="Times New Roman" w:cs="Times New Roman"/>
                <w:b/>
                <w:sz w:val="24"/>
                <w:szCs w:val="24"/>
              </w:rPr>
            </w:pPr>
            <w:r w:rsidRPr="001D486A">
              <w:rPr>
                <w:rFonts w:ascii="Times New Roman" w:eastAsia="Times New Roman" w:hAnsi="Times New Roman" w:cs="Times New Roman"/>
                <w:b/>
                <w:color w:val="000000" w:themeColor="text1"/>
                <w:sz w:val="24"/>
                <w:szCs w:val="24"/>
              </w:rPr>
              <w:t>kopā</w:t>
            </w:r>
          </w:p>
        </w:tc>
        <w:tc>
          <w:tcPr>
            <w:tcW w:w="567" w:type="dxa"/>
            <w:shd w:val="clear" w:color="auto" w:fill="auto"/>
            <w:vAlign w:val="center"/>
          </w:tcPr>
          <w:p w14:paraId="7D42C6E3" w14:textId="4C522988" w:rsidR="007E15B3" w:rsidRPr="001D486A" w:rsidRDefault="007E15B3" w:rsidP="00955DBE">
            <w:pPr>
              <w:spacing w:after="0" w:line="240" w:lineRule="auto"/>
              <w:jc w:val="center"/>
              <w:rPr>
                <w:rFonts w:ascii="Times New Roman" w:hAnsi="Times New Roman" w:cs="Times New Roman"/>
                <w:b/>
                <w:sz w:val="24"/>
                <w:szCs w:val="24"/>
              </w:rPr>
            </w:pPr>
            <w:r w:rsidRPr="001D486A">
              <w:rPr>
                <w:rFonts w:ascii="Times New Roman" w:eastAsia="Times New Roman" w:hAnsi="Times New Roman" w:cs="Times New Roman"/>
                <w:b/>
                <w:color w:val="000000" w:themeColor="text1"/>
                <w:sz w:val="24"/>
                <w:szCs w:val="24"/>
              </w:rPr>
              <w:t>6</w:t>
            </w:r>
          </w:p>
        </w:tc>
        <w:tc>
          <w:tcPr>
            <w:tcW w:w="567" w:type="dxa"/>
            <w:shd w:val="clear" w:color="auto" w:fill="auto"/>
            <w:vAlign w:val="center"/>
          </w:tcPr>
          <w:p w14:paraId="05D4ED5A" w14:textId="11025EF1" w:rsidR="007E15B3" w:rsidRPr="001D486A" w:rsidRDefault="007E15B3" w:rsidP="00955DBE">
            <w:pPr>
              <w:spacing w:after="0" w:line="240" w:lineRule="auto"/>
              <w:jc w:val="center"/>
              <w:rPr>
                <w:rFonts w:ascii="Times New Roman" w:hAnsi="Times New Roman" w:cs="Times New Roman"/>
                <w:b/>
                <w:sz w:val="24"/>
                <w:szCs w:val="24"/>
              </w:rPr>
            </w:pPr>
            <w:r w:rsidRPr="001D486A">
              <w:rPr>
                <w:rFonts w:ascii="Times New Roman" w:eastAsia="Times New Roman" w:hAnsi="Times New Roman" w:cs="Times New Roman"/>
                <w:b/>
                <w:color w:val="000000" w:themeColor="text1"/>
                <w:sz w:val="24"/>
                <w:szCs w:val="24"/>
              </w:rPr>
              <w:t>2</w:t>
            </w:r>
          </w:p>
        </w:tc>
        <w:tc>
          <w:tcPr>
            <w:tcW w:w="567" w:type="dxa"/>
            <w:shd w:val="clear" w:color="auto" w:fill="auto"/>
            <w:vAlign w:val="center"/>
          </w:tcPr>
          <w:p w14:paraId="54A244F9" w14:textId="39F30C1A" w:rsidR="007E15B3" w:rsidRPr="001D486A" w:rsidRDefault="007E15B3" w:rsidP="00955DBE">
            <w:pPr>
              <w:spacing w:after="0" w:line="240" w:lineRule="auto"/>
              <w:jc w:val="center"/>
              <w:rPr>
                <w:rFonts w:ascii="Times New Roman" w:hAnsi="Times New Roman" w:cs="Times New Roman"/>
                <w:b/>
                <w:sz w:val="24"/>
                <w:szCs w:val="24"/>
              </w:rPr>
            </w:pPr>
            <w:r w:rsidRPr="001D486A">
              <w:rPr>
                <w:rFonts w:ascii="Times New Roman" w:eastAsia="Times New Roman" w:hAnsi="Times New Roman" w:cs="Times New Roman"/>
                <w:b/>
                <w:color w:val="000000" w:themeColor="text1"/>
                <w:sz w:val="24"/>
                <w:szCs w:val="24"/>
              </w:rPr>
              <w:t>8</w:t>
            </w:r>
          </w:p>
        </w:tc>
        <w:tc>
          <w:tcPr>
            <w:tcW w:w="1559" w:type="dxa"/>
            <w:shd w:val="clear" w:color="auto" w:fill="auto"/>
            <w:vAlign w:val="center"/>
          </w:tcPr>
          <w:p w14:paraId="703CF5E5" w14:textId="77777777" w:rsidR="007E15B3" w:rsidRPr="001D486A" w:rsidRDefault="007E15B3" w:rsidP="00955DBE">
            <w:pPr>
              <w:spacing w:after="0" w:line="240" w:lineRule="auto"/>
              <w:ind w:left="-108" w:right="-108"/>
              <w:jc w:val="center"/>
              <w:rPr>
                <w:rFonts w:ascii="Times New Roman" w:hAnsi="Times New Roman" w:cs="Times New Roman"/>
                <w:b/>
                <w:sz w:val="24"/>
                <w:szCs w:val="24"/>
              </w:rPr>
            </w:pPr>
          </w:p>
        </w:tc>
        <w:tc>
          <w:tcPr>
            <w:tcW w:w="1417" w:type="dxa"/>
            <w:shd w:val="clear" w:color="auto" w:fill="auto"/>
            <w:vAlign w:val="center"/>
          </w:tcPr>
          <w:p w14:paraId="6DB2528B" w14:textId="77777777" w:rsidR="007E15B3" w:rsidRDefault="007E15B3" w:rsidP="00955DBE">
            <w:pPr>
              <w:spacing w:after="0" w:line="240" w:lineRule="auto"/>
              <w:rPr>
                <w:rFonts w:ascii="Times New Roman" w:eastAsia="Times New Roman" w:hAnsi="Times New Roman" w:cs="Times New Roman"/>
                <w:color w:val="000000" w:themeColor="text1"/>
                <w:sz w:val="24"/>
                <w:szCs w:val="24"/>
              </w:rPr>
            </w:pPr>
          </w:p>
        </w:tc>
      </w:tr>
      <w:tr w:rsidR="007E15B3" w:rsidRPr="00D05FA2" w14:paraId="758843EC" w14:textId="77777777" w:rsidTr="00AC3714">
        <w:trPr>
          <w:trHeight w:val="70"/>
        </w:trPr>
        <w:tc>
          <w:tcPr>
            <w:tcW w:w="9781" w:type="dxa"/>
            <w:gridSpan w:val="9"/>
            <w:shd w:val="clear" w:color="auto" w:fill="auto"/>
            <w:vAlign w:val="center"/>
          </w:tcPr>
          <w:p w14:paraId="5390CFFF" w14:textId="197A3D93" w:rsidR="007E15B3" w:rsidRPr="00615966" w:rsidRDefault="007E15B3" w:rsidP="00955DBE">
            <w:pPr>
              <w:spacing w:after="0" w:line="240" w:lineRule="auto"/>
              <w:jc w:val="center"/>
              <w:rPr>
                <w:rFonts w:ascii="Times New Roman" w:eastAsia="Times New Roman" w:hAnsi="Times New Roman" w:cs="Times New Roman"/>
                <w:b/>
                <w:color w:val="000000" w:themeColor="text1"/>
                <w:sz w:val="24"/>
                <w:szCs w:val="24"/>
              </w:rPr>
            </w:pPr>
            <w:r w:rsidRPr="00615966">
              <w:rPr>
                <w:rFonts w:ascii="Times New Roman" w:eastAsia="Times New Roman" w:hAnsi="Times New Roman" w:cs="Times New Roman"/>
                <w:b/>
                <w:color w:val="000000" w:themeColor="text1"/>
                <w:sz w:val="24"/>
                <w:szCs w:val="24"/>
              </w:rPr>
              <w:t>2.diena</w:t>
            </w:r>
          </w:p>
        </w:tc>
      </w:tr>
      <w:tr w:rsidR="007E15B3" w:rsidRPr="00D05FA2" w14:paraId="2152309D" w14:textId="77777777" w:rsidTr="00AE12D8">
        <w:trPr>
          <w:trHeight w:val="70"/>
        </w:trPr>
        <w:tc>
          <w:tcPr>
            <w:tcW w:w="568" w:type="dxa"/>
            <w:shd w:val="clear" w:color="auto" w:fill="auto"/>
            <w:vAlign w:val="center"/>
          </w:tcPr>
          <w:p w14:paraId="238C3D3C" w14:textId="5BE18E38" w:rsidR="007E15B3" w:rsidRPr="00010532" w:rsidRDefault="007E15B3" w:rsidP="007E15B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850" w:type="dxa"/>
            <w:shd w:val="clear" w:color="auto" w:fill="auto"/>
            <w:vAlign w:val="center"/>
          </w:tcPr>
          <w:p w14:paraId="5AE2B698" w14:textId="07A32257" w:rsidR="007E15B3" w:rsidRDefault="007E15B3" w:rsidP="00955DBE">
            <w:pPr>
              <w:spacing w:after="0" w:line="240" w:lineRule="auto"/>
              <w:jc w:val="center"/>
              <w:rPr>
                <w:rFonts w:ascii="Times New Roman" w:hAnsi="Times New Roman" w:cs="Times New Roman"/>
                <w:sz w:val="24"/>
                <w:szCs w:val="24"/>
              </w:rPr>
            </w:pPr>
            <w:r w:rsidRPr="00010532">
              <w:rPr>
                <w:rFonts w:ascii="Times New Roman" w:hAnsi="Times New Roman" w:cs="Times New Roman"/>
                <w:sz w:val="24"/>
                <w:szCs w:val="24"/>
              </w:rPr>
              <w:t>10</w:t>
            </w:r>
            <w:r>
              <w:rPr>
                <w:rFonts w:ascii="Times New Roman" w:hAnsi="Times New Roman" w:cs="Times New Roman"/>
                <w:sz w:val="24"/>
                <w:szCs w:val="24"/>
              </w:rPr>
              <w:t>.</w:t>
            </w:r>
            <w:r w:rsidRPr="00010532">
              <w:rPr>
                <w:rFonts w:ascii="Times New Roman" w:hAnsi="Times New Roman" w:cs="Times New Roman"/>
                <w:sz w:val="24"/>
                <w:szCs w:val="24"/>
              </w:rPr>
              <w:t>00</w:t>
            </w:r>
          </w:p>
          <w:p w14:paraId="4683C1FB" w14:textId="77777777" w:rsidR="007E15B3" w:rsidRDefault="007E15B3" w:rsidP="00955D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47B58F14" w14:textId="77777777" w:rsidR="007E15B3" w:rsidRPr="00010532" w:rsidRDefault="007E15B3" w:rsidP="00955D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11.30</w:t>
            </w:r>
          </w:p>
          <w:p w14:paraId="5615DD45" w14:textId="77777777" w:rsidR="007E15B3" w:rsidRPr="00615966" w:rsidRDefault="007E15B3" w:rsidP="00955DBE">
            <w:pPr>
              <w:spacing w:after="0" w:line="240" w:lineRule="auto"/>
              <w:jc w:val="center"/>
              <w:rPr>
                <w:rFonts w:ascii="Times New Roman" w:hAnsi="Times New Roman" w:cs="Times New Roman"/>
                <w:sz w:val="24"/>
                <w:szCs w:val="24"/>
              </w:rPr>
            </w:pPr>
          </w:p>
        </w:tc>
        <w:tc>
          <w:tcPr>
            <w:tcW w:w="2268" w:type="dxa"/>
            <w:shd w:val="clear" w:color="auto" w:fill="auto"/>
            <w:vAlign w:val="center"/>
          </w:tcPr>
          <w:p w14:paraId="1FD67BEE" w14:textId="474A789B" w:rsidR="007E15B3" w:rsidRPr="00615966" w:rsidRDefault="001D486A" w:rsidP="00955DBE">
            <w:pPr>
              <w:spacing w:after="0" w:line="240" w:lineRule="auto"/>
              <w:rPr>
                <w:rFonts w:ascii="Times New Roman" w:hAnsi="Times New Roman" w:cs="Times New Roman"/>
                <w:sz w:val="24"/>
                <w:szCs w:val="24"/>
              </w:rPr>
            </w:pPr>
            <w:r>
              <w:rPr>
                <w:rFonts w:ascii="Times New Roman" w:hAnsi="Times New Roman" w:cs="Times New Roman"/>
                <w:sz w:val="24"/>
                <w:szCs w:val="24"/>
              </w:rPr>
              <w:t>5.1.</w:t>
            </w:r>
            <w:r w:rsidR="007E15B3" w:rsidRPr="00615966">
              <w:rPr>
                <w:rFonts w:ascii="Times New Roman" w:hAnsi="Times New Roman" w:cs="Times New Roman"/>
                <w:sz w:val="24"/>
                <w:szCs w:val="24"/>
              </w:rPr>
              <w:t xml:space="preserve">Analīzes psiholoģija. </w:t>
            </w:r>
            <w:r>
              <w:rPr>
                <w:rFonts w:ascii="Times New Roman" w:hAnsi="Times New Roman" w:cs="Times New Roman"/>
                <w:sz w:val="24"/>
                <w:szCs w:val="24"/>
              </w:rPr>
              <w:t>5.2.</w:t>
            </w:r>
            <w:r w:rsidR="007E15B3" w:rsidRPr="00615966">
              <w:rPr>
                <w:rFonts w:ascii="Times New Roman" w:hAnsi="Times New Roman" w:cs="Times New Roman"/>
                <w:sz w:val="24"/>
                <w:szCs w:val="24"/>
              </w:rPr>
              <w:t>Kognitīvie aizspriedumi.</w:t>
            </w:r>
          </w:p>
        </w:tc>
        <w:tc>
          <w:tcPr>
            <w:tcW w:w="1418" w:type="dxa"/>
            <w:shd w:val="clear" w:color="auto" w:fill="auto"/>
            <w:vAlign w:val="center"/>
          </w:tcPr>
          <w:p w14:paraId="025D2777" w14:textId="666152C6" w:rsidR="007E15B3" w:rsidRPr="00615966" w:rsidRDefault="007E15B3" w:rsidP="00955DBE">
            <w:pPr>
              <w:spacing w:after="0" w:line="240" w:lineRule="auto"/>
              <w:ind w:left="-58"/>
              <w:rPr>
                <w:rFonts w:ascii="Times New Roman" w:hAnsi="Times New Roman" w:cs="Times New Roman"/>
                <w:sz w:val="24"/>
                <w:szCs w:val="24"/>
              </w:rPr>
            </w:pPr>
            <w:r>
              <w:rPr>
                <w:rFonts w:ascii="Times New Roman" w:hAnsi="Times New Roman" w:cs="Times New Roman"/>
                <w:sz w:val="24"/>
                <w:szCs w:val="24"/>
              </w:rPr>
              <w:t>p</w:t>
            </w:r>
            <w:r w:rsidRPr="00615966">
              <w:rPr>
                <w:rFonts w:ascii="Times New Roman" w:hAnsi="Times New Roman" w:cs="Times New Roman"/>
                <w:sz w:val="24"/>
                <w:szCs w:val="24"/>
              </w:rPr>
              <w:t>riekšstats</w:t>
            </w:r>
            <w:r>
              <w:rPr>
                <w:rFonts w:ascii="Times New Roman" w:hAnsi="Times New Roman" w:cs="Times New Roman"/>
                <w:sz w:val="24"/>
                <w:szCs w:val="24"/>
              </w:rPr>
              <w:t xml:space="preserve"> un </w:t>
            </w:r>
            <w:r w:rsidRPr="00615966">
              <w:rPr>
                <w:rFonts w:ascii="Times New Roman" w:hAnsi="Times New Roman" w:cs="Times New Roman"/>
                <w:sz w:val="24"/>
                <w:szCs w:val="24"/>
              </w:rPr>
              <w:t>izpratne</w:t>
            </w:r>
          </w:p>
        </w:tc>
        <w:tc>
          <w:tcPr>
            <w:tcW w:w="567" w:type="dxa"/>
            <w:shd w:val="clear" w:color="auto" w:fill="auto"/>
            <w:vAlign w:val="center"/>
          </w:tcPr>
          <w:p w14:paraId="4ABFB714" w14:textId="1E109F82" w:rsidR="007E15B3" w:rsidRPr="00615966" w:rsidRDefault="007E15B3" w:rsidP="00955DBE">
            <w:pPr>
              <w:spacing w:after="0" w:line="240" w:lineRule="auto"/>
              <w:jc w:val="center"/>
              <w:rPr>
                <w:rFonts w:ascii="Times New Roman" w:hAnsi="Times New Roman" w:cs="Times New Roman"/>
                <w:sz w:val="24"/>
                <w:szCs w:val="24"/>
              </w:rPr>
            </w:pPr>
            <w:r w:rsidRPr="00615966">
              <w:rPr>
                <w:rFonts w:ascii="Times New Roman" w:hAnsi="Times New Roman" w:cs="Times New Roman"/>
                <w:sz w:val="24"/>
                <w:szCs w:val="24"/>
              </w:rPr>
              <w:t>2</w:t>
            </w:r>
          </w:p>
        </w:tc>
        <w:tc>
          <w:tcPr>
            <w:tcW w:w="567" w:type="dxa"/>
            <w:shd w:val="clear" w:color="auto" w:fill="auto"/>
            <w:vAlign w:val="center"/>
          </w:tcPr>
          <w:p w14:paraId="37DF529C" w14:textId="58635CE6" w:rsidR="007E15B3" w:rsidRPr="00615966" w:rsidRDefault="007E15B3" w:rsidP="00955D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shd w:val="clear" w:color="auto" w:fill="auto"/>
            <w:vAlign w:val="center"/>
          </w:tcPr>
          <w:p w14:paraId="0D70FB13" w14:textId="7EC40E06" w:rsidR="007E15B3" w:rsidRPr="00615966" w:rsidRDefault="007E15B3" w:rsidP="00955DBE">
            <w:pPr>
              <w:spacing w:after="0" w:line="240" w:lineRule="auto"/>
              <w:jc w:val="center"/>
              <w:rPr>
                <w:rFonts w:ascii="Times New Roman" w:hAnsi="Times New Roman" w:cs="Times New Roman"/>
                <w:sz w:val="24"/>
                <w:szCs w:val="24"/>
              </w:rPr>
            </w:pPr>
            <w:r w:rsidRPr="00615966">
              <w:rPr>
                <w:rFonts w:ascii="Times New Roman" w:hAnsi="Times New Roman" w:cs="Times New Roman"/>
                <w:sz w:val="24"/>
                <w:szCs w:val="24"/>
              </w:rPr>
              <w:t>2</w:t>
            </w:r>
          </w:p>
        </w:tc>
        <w:tc>
          <w:tcPr>
            <w:tcW w:w="1559" w:type="dxa"/>
            <w:shd w:val="clear" w:color="auto" w:fill="auto"/>
            <w:vAlign w:val="center"/>
          </w:tcPr>
          <w:p w14:paraId="65648D5B" w14:textId="4DD01FA7" w:rsidR="007E15B3" w:rsidRDefault="007E15B3" w:rsidP="00955DBE">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lekcija</w:t>
            </w:r>
          </w:p>
          <w:p w14:paraId="425CB78F" w14:textId="4830A302" w:rsidR="007E15B3" w:rsidRPr="00615966" w:rsidRDefault="007E15B3" w:rsidP="00955DBE">
            <w:pPr>
              <w:spacing w:after="0" w:line="240" w:lineRule="auto"/>
              <w:ind w:right="-108"/>
              <w:rPr>
                <w:rFonts w:ascii="Times New Roman" w:hAnsi="Times New Roman" w:cs="Times New Roman"/>
                <w:sz w:val="24"/>
                <w:szCs w:val="24"/>
              </w:rPr>
            </w:pPr>
          </w:p>
        </w:tc>
        <w:tc>
          <w:tcPr>
            <w:tcW w:w="1417" w:type="dxa"/>
            <w:shd w:val="clear" w:color="auto" w:fill="auto"/>
            <w:vAlign w:val="center"/>
          </w:tcPr>
          <w:p w14:paraId="79FAB081" w14:textId="0A3415EC" w:rsidR="007E15B3" w:rsidRPr="00615966" w:rsidRDefault="007E15B3" w:rsidP="00955D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J.Ļuta </w:t>
            </w:r>
          </w:p>
        </w:tc>
      </w:tr>
      <w:tr w:rsidR="007E15B3" w:rsidRPr="00D05FA2" w14:paraId="6FEE609F" w14:textId="77777777" w:rsidTr="00AE12D8">
        <w:trPr>
          <w:trHeight w:val="70"/>
        </w:trPr>
        <w:tc>
          <w:tcPr>
            <w:tcW w:w="568" w:type="dxa"/>
            <w:shd w:val="clear" w:color="auto" w:fill="auto"/>
            <w:vAlign w:val="center"/>
          </w:tcPr>
          <w:p w14:paraId="10854572" w14:textId="397FCC1C" w:rsidR="007E15B3" w:rsidRPr="00010532" w:rsidRDefault="007E15B3" w:rsidP="007E15B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850" w:type="dxa"/>
            <w:shd w:val="clear" w:color="auto" w:fill="auto"/>
            <w:vAlign w:val="center"/>
          </w:tcPr>
          <w:p w14:paraId="29BA12C2" w14:textId="77777777" w:rsidR="007E15B3" w:rsidRDefault="007E15B3" w:rsidP="00955DB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11.30</w:t>
            </w:r>
          </w:p>
          <w:p w14:paraId="626E6F7F" w14:textId="77777777" w:rsidR="007E15B3" w:rsidRDefault="007E15B3" w:rsidP="00955DB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p w14:paraId="41B83EDE" w14:textId="77777777" w:rsidR="007E15B3" w:rsidRDefault="007E15B3" w:rsidP="00955DB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12.15</w:t>
            </w:r>
          </w:p>
          <w:p w14:paraId="54509B6C" w14:textId="77777777" w:rsidR="007E15B3" w:rsidRDefault="007E15B3" w:rsidP="00955DBE">
            <w:pPr>
              <w:spacing w:after="0" w:line="240" w:lineRule="auto"/>
              <w:jc w:val="center"/>
              <w:rPr>
                <w:rFonts w:ascii="Times New Roman" w:eastAsia="Times New Roman" w:hAnsi="Times New Roman" w:cs="Times New Roman"/>
                <w:color w:val="000000" w:themeColor="text1"/>
                <w:sz w:val="24"/>
                <w:szCs w:val="24"/>
              </w:rPr>
            </w:pPr>
          </w:p>
          <w:p w14:paraId="336750BB" w14:textId="77777777" w:rsidR="007E15B3" w:rsidRDefault="007E15B3" w:rsidP="00955DB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12.45</w:t>
            </w:r>
          </w:p>
          <w:p w14:paraId="1D90EF40" w14:textId="77777777" w:rsidR="007E15B3" w:rsidRDefault="007E15B3" w:rsidP="00955DB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p w14:paraId="63C5D192" w14:textId="5C373181" w:rsidR="007E15B3" w:rsidRPr="00615966" w:rsidRDefault="007E15B3" w:rsidP="00955DBE">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13.30</w:t>
            </w:r>
          </w:p>
        </w:tc>
        <w:tc>
          <w:tcPr>
            <w:tcW w:w="2268" w:type="dxa"/>
            <w:shd w:val="clear" w:color="auto" w:fill="auto"/>
            <w:vAlign w:val="center"/>
          </w:tcPr>
          <w:p w14:paraId="3705BFDB" w14:textId="28A7EBB7" w:rsidR="007E15B3" w:rsidRPr="00615966" w:rsidRDefault="007E15B3" w:rsidP="00955DBE">
            <w:pPr>
              <w:spacing w:after="0" w:line="240" w:lineRule="auto"/>
              <w:rPr>
                <w:rFonts w:ascii="Times New Roman" w:hAnsi="Times New Roman" w:cs="Times New Roman"/>
                <w:sz w:val="24"/>
                <w:szCs w:val="24"/>
              </w:rPr>
            </w:pPr>
            <w:r>
              <w:rPr>
                <w:rFonts w:ascii="Times New Roman" w:hAnsi="Times New Roman" w:cs="Times New Roman"/>
                <w:sz w:val="24"/>
                <w:szCs w:val="24"/>
              </w:rPr>
              <w:t>6.1.</w:t>
            </w:r>
            <w:r w:rsidRPr="00615966">
              <w:rPr>
                <w:rFonts w:ascii="Times New Roman" w:hAnsi="Times New Roman" w:cs="Times New Roman"/>
                <w:sz w:val="24"/>
                <w:szCs w:val="24"/>
              </w:rPr>
              <w:t xml:space="preserve">Kriminālizlūkošanas mērķa noteikšana – diskusija ar klientu un uzdevuma definēšana. </w:t>
            </w:r>
            <w:r>
              <w:rPr>
                <w:rFonts w:ascii="Times New Roman" w:hAnsi="Times New Roman" w:cs="Times New Roman"/>
                <w:sz w:val="24"/>
                <w:szCs w:val="24"/>
              </w:rPr>
              <w:t>6.2.</w:t>
            </w:r>
            <w:r w:rsidRPr="00615966">
              <w:rPr>
                <w:rFonts w:ascii="Times New Roman" w:hAnsi="Times New Roman" w:cs="Times New Roman"/>
                <w:sz w:val="24"/>
                <w:szCs w:val="24"/>
              </w:rPr>
              <w:t xml:space="preserve">Konceptuālais modelis. Projekta plānošana. </w:t>
            </w:r>
            <w:r>
              <w:rPr>
                <w:rFonts w:ascii="Times New Roman" w:hAnsi="Times New Roman" w:cs="Times New Roman"/>
                <w:sz w:val="24"/>
                <w:szCs w:val="24"/>
              </w:rPr>
              <w:t>6.3.K</w:t>
            </w:r>
            <w:r w:rsidRPr="00615966">
              <w:rPr>
                <w:rFonts w:ascii="Times New Roman" w:hAnsi="Times New Roman" w:cs="Times New Roman"/>
                <w:sz w:val="24"/>
                <w:szCs w:val="24"/>
              </w:rPr>
              <w:t>onceptuālā modeļa sastādīšana.</w:t>
            </w:r>
          </w:p>
        </w:tc>
        <w:tc>
          <w:tcPr>
            <w:tcW w:w="1418" w:type="dxa"/>
            <w:shd w:val="clear" w:color="auto" w:fill="auto"/>
            <w:vAlign w:val="center"/>
          </w:tcPr>
          <w:p w14:paraId="729E0B06" w14:textId="4821EA70" w:rsidR="007E15B3" w:rsidRPr="00615966" w:rsidRDefault="007E15B3" w:rsidP="00955DBE">
            <w:pPr>
              <w:spacing w:after="0" w:line="240" w:lineRule="auto"/>
              <w:ind w:left="-58"/>
              <w:jc w:val="center"/>
              <w:rPr>
                <w:rFonts w:ascii="Times New Roman" w:hAnsi="Times New Roman" w:cs="Times New Roman"/>
                <w:sz w:val="24"/>
                <w:szCs w:val="24"/>
              </w:rPr>
            </w:pPr>
            <w:r>
              <w:rPr>
                <w:rFonts w:ascii="Times New Roman" w:hAnsi="Times New Roman" w:cs="Times New Roman"/>
                <w:sz w:val="24"/>
                <w:szCs w:val="24"/>
              </w:rPr>
              <w:t>izpratne un pielietojums</w:t>
            </w:r>
          </w:p>
        </w:tc>
        <w:tc>
          <w:tcPr>
            <w:tcW w:w="567" w:type="dxa"/>
            <w:shd w:val="clear" w:color="auto" w:fill="auto"/>
            <w:vAlign w:val="center"/>
          </w:tcPr>
          <w:p w14:paraId="3419D68C" w14:textId="0199B35C" w:rsidR="007E15B3" w:rsidRPr="00615966" w:rsidRDefault="007E15B3" w:rsidP="00955DBE">
            <w:pPr>
              <w:spacing w:after="0" w:line="240" w:lineRule="auto"/>
              <w:jc w:val="center"/>
              <w:rPr>
                <w:rFonts w:ascii="Times New Roman" w:hAnsi="Times New Roman" w:cs="Times New Roman"/>
                <w:sz w:val="24"/>
                <w:szCs w:val="24"/>
              </w:rPr>
            </w:pPr>
            <w:r w:rsidRPr="00615966">
              <w:rPr>
                <w:rFonts w:ascii="Times New Roman" w:hAnsi="Times New Roman" w:cs="Times New Roman"/>
                <w:sz w:val="24"/>
                <w:szCs w:val="24"/>
              </w:rPr>
              <w:t>1</w:t>
            </w:r>
          </w:p>
        </w:tc>
        <w:tc>
          <w:tcPr>
            <w:tcW w:w="567" w:type="dxa"/>
            <w:shd w:val="clear" w:color="auto" w:fill="auto"/>
            <w:vAlign w:val="center"/>
          </w:tcPr>
          <w:p w14:paraId="5E488BF4" w14:textId="00827D15" w:rsidR="007E15B3" w:rsidRPr="00615966" w:rsidRDefault="007E15B3" w:rsidP="00955DBE">
            <w:pPr>
              <w:spacing w:after="0" w:line="240" w:lineRule="auto"/>
              <w:jc w:val="center"/>
              <w:rPr>
                <w:rFonts w:ascii="Times New Roman" w:hAnsi="Times New Roman" w:cs="Times New Roman"/>
                <w:sz w:val="24"/>
                <w:szCs w:val="24"/>
              </w:rPr>
            </w:pPr>
            <w:r w:rsidRPr="00615966">
              <w:rPr>
                <w:rFonts w:ascii="Times New Roman" w:hAnsi="Times New Roman" w:cs="Times New Roman"/>
                <w:sz w:val="24"/>
                <w:szCs w:val="24"/>
              </w:rPr>
              <w:t>1</w:t>
            </w:r>
          </w:p>
        </w:tc>
        <w:tc>
          <w:tcPr>
            <w:tcW w:w="567" w:type="dxa"/>
            <w:shd w:val="clear" w:color="auto" w:fill="auto"/>
            <w:vAlign w:val="center"/>
          </w:tcPr>
          <w:p w14:paraId="202DFA57" w14:textId="29054C00" w:rsidR="007E15B3" w:rsidRPr="00615966" w:rsidRDefault="007E15B3" w:rsidP="00955DBE">
            <w:pPr>
              <w:spacing w:after="0" w:line="240" w:lineRule="auto"/>
              <w:jc w:val="center"/>
              <w:rPr>
                <w:rFonts w:ascii="Times New Roman" w:hAnsi="Times New Roman" w:cs="Times New Roman"/>
                <w:sz w:val="24"/>
                <w:szCs w:val="24"/>
              </w:rPr>
            </w:pPr>
            <w:r w:rsidRPr="00615966">
              <w:rPr>
                <w:rFonts w:ascii="Times New Roman" w:hAnsi="Times New Roman" w:cs="Times New Roman"/>
                <w:sz w:val="24"/>
                <w:szCs w:val="24"/>
              </w:rPr>
              <w:t>2</w:t>
            </w:r>
          </w:p>
        </w:tc>
        <w:tc>
          <w:tcPr>
            <w:tcW w:w="1559" w:type="dxa"/>
            <w:shd w:val="clear" w:color="auto" w:fill="auto"/>
            <w:vAlign w:val="center"/>
          </w:tcPr>
          <w:p w14:paraId="1EE9A842" w14:textId="60F7D902" w:rsidR="007E15B3" w:rsidRPr="00615966" w:rsidRDefault="007E15B3" w:rsidP="00955DBE">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lekcija un   praktisk</w:t>
            </w:r>
            <w:r w:rsidRPr="00615966">
              <w:rPr>
                <w:rFonts w:ascii="Times New Roman" w:hAnsi="Times New Roman" w:cs="Times New Roman"/>
                <w:sz w:val="24"/>
                <w:szCs w:val="24"/>
              </w:rPr>
              <w:t>s uzdevums</w:t>
            </w:r>
          </w:p>
        </w:tc>
        <w:tc>
          <w:tcPr>
            <w:tcW w:w="1417" w:type="dxa"/>
            <w:shd w:val="clear" w:color="auto" w:fill="auto"/>
            <w:vAlign w:val="center"/>
          </w:tcPr>
          <w:p w14:paraId="04E8BEDA" w14:textId="13710F0A" w:rsidR="007E15B3" w:rsidRPr="00615966" w:rsidRDefault="00955DBE" w:rsidP="00955D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J.Ļ</w:t>
            </w:r>
            <w:r w:rsidR="007E15B3">
              <w:rPr>
                <w:rFonts w:ascii="Times New Roman" w:eastAsia="Times New Roman" w:hAnsi="Times New Roman" w:cs="Times New Roman"/>
                <w:color w:val="000000" w:themeColor="text1"/>
                <w:sz w:val="24"/>
                <w:szCs w:val="24"/>
              </w:rPr>
              <w:t xml:space="preserve">uta </w:t>
            </w:r>
          </w:p>
        </w:tc>
      </w:tr>
      <w:tr w:rsidR="007E15B3" w:rsidRPr="00D05FA2" w14:paraId="156D4021" w14:textId="77777777" w:rsidTr="00AE12D8">
        <w:trPr>
          <w:trHeight w:val="70"/>
        </w:trPr>
        <w:tc>
          <w:tcPr>
            <w:tcW w:w="568" w:type="dxa"/>
            <w:shd w:val="clear" w:color="auto" w:fill="auto"/>
            <w:vAlign w:val="center"/>
          </w:tcPr>
          <w:p w14:paraId="54C5F13C" w14:textId="2C867AEB" w:rsidR="007E15B3" w:rsidRPr="00010532" w:rsidRDefault="007E15B3" w:rsidP="007E15B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850" w:type="dxa"/>
            <w:shd w:val="clear" w:color="auto" w:fill="auto"/>
            <w:vAlign w:val="center"/>
          </w:tcPr>
          <w:p w14:paraId="7BD2171A" w14:textId="77777777" w:rsidR="007E15B3" w:rsidRDefault="007E15B3" w:rsidP="00955D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13.30</w:t>
            </w:r>
          </w:p>
          <w:p w14:paraId="48C479D7" w14:textId="713AE2F5" w:rsidR="007E15B3" w:rsidRPr="00615966" w:rsidRDefault="007E15B3" w:rsidP="00955D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- 16.30</w:t>
            </w:r>
          </w:p>
        </w:tc>
        <w:tc>
          <w:tcPr>
            <w:tcW w:w="2268" w:type="dxa"/>
            <w:shd w:val="clear" w:color="auto" w:fill="auto"/>
            <w:vAlign w:val="center"/>
          </w:tcPr>
          <w:p w14:paraId="7BB06FE0" w14:textId="77777777" w:rsidR="001D486A" w:rsidRDefault="001D486A" w:rsidP="00955DBE">
            <w:pPr>
              <w:spacing w:after="0" w:line="240" w:lineRule="auto"/>
              <w:rPr>
                <w:rFonts w:ascii="Times New Roman" w:hAnsi="Times New Roman" w:cs="Times New Roman"/>
                <w:sz w:val="24"/>
                <w:szCs w:val="24"/>
              </w:rPr>
            </w:pPr>
            <w:r>
              <w:rPr>
                <w:rFonts w:ascii="Times New Roman" w:hAnsi="Times New Roman" w:cs="Times New Roman"/>
                <w:sz w:val="24"/>
                <w:szCs w:val="24"/>
              </w:rPr>
              <w:t>7.1.</w:t>
            </w:r>
            <w:r w:rsidR="007E15B3" w:rsidRPr="00615966">
              <w:rPr>
                <w:rFonts w:ascii="Times New Roman" w:hAnsi="Times New Roman" w:cs="Times New Roman"/>
                <w:sz w:val="24"/>
                <w:szCs w:val="24"/>
              </w:rPr>
              <w:t xml:space="preserve">Informācijas vākšana. </w:t>
            </w:r>
            <w:r>
              <w:rPr>
                <w:rFonts w:ascii="Times New Roman" w:hAnsi="Times New Roman" w:cs="Times New Roman"/>
                <w:sz w:val="24"/>
                <w:szCs w:val="24"/>
              </w:rPr>
              <w:t>7.2.</w:t>
            </w:r>
            <w:r w:rsidR="007E15B3" w:rsidRPr="00615966">
              <w:rPr>
                <w:rFonts w:ascii="Times New Roman" w:hAnsi="Times New Roman" w:cs="Times New Roman"/>
                <w:sz w:val="24"/>
                <w:szCs w:val="24"/>
              </w:rPr>
              <w:t>Kriminālizlūko</w:t>
            </w:r>
            <w:r>
              <w:rPr>
                <w:rFonts w:ascii="Times New Roman" w:hAnsi="Times New Roman" w:cs="Times New Roman"/>
                <w:sz w:val="24"/>
                <w:szCs w:val="24"/>
              </w:rPr>
              <w:t>-</w:t>
            </w:r>
            <w:r w:rsidR="007E15B3" w:rsidRPr="00615966">
              <w:rPr>
                <w:rFonts w:ascii="Times New Roman" w:hAnsi="Times New Roman" w:cs="Times New Roman"/>
                <w:sz w:val="24"/>
                <w:szCs w:val="24"/>
              </w:rPr>
              <w:t xml:space="preserve">šanas informācijas avoti. </w:t>
            </w:r>
          </w:p>
          <w:p w14:paraId="5AA0EAE3" w14:textId="77777777" w:rsidR="001D486A" w:rsidRDefault="001D486A" w:rsidP="00955DBE">
            <w:pPr>
              <w:spacing w:after="0" w:line="240" w:lineRule="auto"/>
              <w:rPr>
                <w:rFonts w:ascii="Times New Roman" w:hAnsi="Times New Roman" w:cs="Times New Roman"/>
                <w:sz w:val="24"/>
                <w:szCs w:val="24"/>
              </w:rPr>
            </w:pPr>
            <w:r>
              <w:rPr>
                <w:rFonts w:ascii="Times New Roman" w:hAnsi="Times New Roman" w:cs="Times New Roman"/>
                <w:sz w:val="24"/>
                <w:szCs w:val="24"/>
              </w:rPr>
              <w:t>7.3.</w:t>
            </w:r>
            <w:r w:rsidR="007E15B3" w:rsidRPr="00615966">
              <w:rPr>
                <w:rFonts w:ascii="Times New Roman" w:hAnsi="Times New Roman" w:cs="Times New Roman"/>
                <w:sz w:val="24"/>
                <w:szCs w:val="24"/>
              </w:rPr>
              <w:t xml:space="preserve">Datu savākšanas plāns. </w:t>
            </w:r>
          </w:p>
          <w:p w14:paraId="34830E4A" w14:textId="439F5F1D" w:rsidR="007E15B3" w:rsidRPr="00615966" w:rsidRDefault="001D486A" w:rsidP="00955DBE">
            <w:pPr>
              <w:spacing w:after="0" w:line="240" w:lineRule="auto"/>
              <w:rPr>
                <w:rFonts w:ascii="Times New Roman" w:hAnsi="Times New Roman" w:cs="Times New Roman"/>
                <w:sz w:val="24"/>
                <w:szCs w:val="24"/>
              </w:rPr>
            </w:pPr>
            <w:r>
              <w:rPr>
                <w:rFonts w:ascii="Times New Roman" w:hAnsi="Times New Roman" w:cs="Times New Roman"/>
                <w:sz w:val="24"/>
                <w:szCs w:val="24"/>
              </w:rPr>
              <w:t>7.3.</w:t>
            </w:r>
            <w:r w:rsidR="007E15B3" w:rsidRPr="00615966">
              <w:rPr>
                <w:rFonts w:ascii="Times New Roman" w:hAnsi="Times New Roman" w:cs="Times New Roman"/>
                <w:sz w:val="24"/>
                <w:szCs w:val="24"/>
              </w:rPr>
              <w:t xml:space="preserve">Darbs ar IeM IC Datu noliktavas risinājumu (DWH). </w:t>
            </w:r>
            <w:r>
              <w:rPr>
                <w:rFonts w:ascii="Times New Roman" w:hAnsi="Times New Roman" w:cs="Times New Roman"/>
                <w:sz w:val="24"/>
                <w:szCs w:val="24"/>
              </w:rPr>
              <w:t>7.4.S</w:t>
            </w:r>
            <w:r w:rsidR="007E15B3" w:rsidRPr="00615966">
              <w:rPr>
                <w:rFonts w:ascii="Times New Roman" w:hAnsi="Times New Roman" w:cs="Times New Roman"/>
                <w:sz w:val="24"/>
                <w:szCs w:val="24"/>
              </w:rPr>
              <w:t xml:space="preserve">tatistisko datu iegūšana. </w:t>
            </w:r>
          </w:p>
        </w:tc>
        <w:tc>
          <w:tcPr>
            <w:tcW w:w="1418" w:type="dxa"/>
            <w:shd w:val="clear" w:color="auto" w:fill="auto"/>
            <w:vAlign w:val="center"/>
          </w:tcPr>
          <w:p w14:paraId="22C7F6EA" w14:textId="561B045A" w:rsidR="007E15B3" w:rsidRPr="00615966" w:rsidRDefault="007E15B3" w:rsidP="00955DBE">
            <w:pPr>
              <w:spacing w:after="0" w:line="240" w:lineRule="auto"/>
              <w:ind w:left="-58"/>
              <w:jc w:val="center"/>
              <w:rPr>
                <w:rFonts w:ascii="Times New Roman" w:hAnsi="Times New Roman" w:cs="Times New Roman"/>
                <w:sz w:val="24"/>
                <w:szCs w:val="24"/>
              </w:rPr>
            </w:pPr>
            <w:r w:rsidRPr="00615966">
              <w:rPr>
                <w:rFonts w:ascii="Times New Roman" w:hAnsi="Times New Roman" w:cs="Times New Roman"/>
                <w:sz w:val="24"/>
                <w:szCs w:val="24"/>
              </w:rPr>
              <w:t>izpratne un pielietojums</w:t>
            </w:r>
          </w:p>
        </w:tc>
        <w:tc>
          <w:tcPr>
            <w:tcW w:w="567" w:type="dxa"/>
            <w:shd w:val="clear" w:color="auto" w:fill="auto"/>
            <w:vAlign w:val="center"/>
          </w:tcPr>
          <w:p w14:paraId="6C58342A" w14:textId="6258A837" w:rsidR="007E15B3" w:rsidRPr="00615966" w:rsidRDefault="007E15B3" w:rsidP="00955DBE">
            <w:pPr>
              <w:spacing w:after="0" w:line="240" w:lineRule="auto"/>
              <w:jc w:val="center"/>
              <w:rPr>
                <w:rFonts w:ascii="Times New Roman" w:hAnsi="Times New Roman" w:cs="Times New Roman"/>
                <w:sz w:val="24"/>
                <w:szCs w:val="24"/>
              </w:rPr>
            </w:pPr>
            <w:r w:rsidRPr="00615966">
              <w:rPr>
                <w:rFonts w:ascii="Times New Roman" w:hAnsi="Times New Roman" w:cs="Times New Roman"/>
                <w:sz w:val="24"/>
                <w:szCs w:val="24"/>
              </w:rPr>
              <w:t>2</w:t>
            </w:r>
          </w:p>
        </w:tc>
        <w:tc>
          <w:tcPr>
            <w:tcW w:w="567" w:type="dxa"/>
            <w:shd w:val="clear" w:color="auto" w:fill="auto"/>
            <w:vAlign w:val="center"/>
          </w:tcPr>
          <w:p w14:paraId="0ED62233" w14:textId="7E3A3BB0" w:rsidR="007E15B3" w:rsidRPr="00615966" w:rsidRDefault="007E15B3" w:rsidP="00955DBE">
            <w:pPr>
              <w:spacing w:after="0" w:line="240" w:lineRule="auto"/>
              <w:jc w:val="center"/>
              <w:rPr>
                <w:rFonts w:ascii="Times New Roman" w:hAnsi="Times New Roman" w:cs="Times New Roman"/>
                <w:sz w:val="24"/>
                <w:szCs w:val="24"/>
              </w:rPr>
            </w:pPr>
            <w:r w:rsidRPr="00615966">
              <w:rPr>
                <w:rFonts w:ascii="Times New Roman" w:hAnsi="Times New Roman" w:cs="Times New Roman"/>
                <w:sz w:val="24"/>
                <w:szCs w:val="24"/>
              </w:rPr>
              <w:t>2</w:t>
            </w:r>
          </w:p>
        </w:tc>
        <w:tc>
          <w:tcPr>
            <w:tcW w:w="567" w:type="dxa"/>
            <w:shd w:val="clear" w:color="auto" w:fill="auto"/>
            <w:vAlign w:val="center"/>
          </w:tcPr>
          <w:p w14:paraId="47EACA94" w14:textId="1B10DCDB" w:rsidR="007E15B3" w:rsidRPr="00615966" w:rsidRDefault="007E15B3" w:rsidP="00955DBE">
            <w:pPr>
              <w:spacing w:after="0" w:line="240" w:lineRule="auto"/>
              <w:jc w:val="center"/>
              <w:rPr>
                <w:rFonts w:ascii="Times New Roman" w:hAnsi="Times New Roman" w:cs="Times New Roman"/>
                <w:sz w:val="24"/>
                <w:szCs w:val="24"/>
              </w:rPr>
            </w:pPr>
            <w:r w:rsidRPr="00615966">
              <w:rPr>
                <w:rFonts w:ascii="Times New Roman" w:hAnsi="Times New Roman" w:cs="Times New Roman"/>
                <w:sz w:val="24"/>
                <w:szCs w:val="24"/>
              </w:rPr>
              <w:t>4</w:t>
            </w:r>
          </w:p>
        </w:tc>
        <w:tc>
          <w:tcPr>
            <w:tcW w:w="1559" w:type="dxa"/>
            <w:shd w:val="clear" w:color="auto" w:fill="auto"/>
            <w:vAlign w:val="center"/>
          </w:tcPr>
          <w:p w14:paraId="156A779F" w14:textId="08D0551D" w:rsidR="007E15B3" w:rsidRPr="00615966" w:rsidRDefault="007E15B3" w:rsidP="00955DBE">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lekcija un praktisk</w:t>
            </w:r>
            <w:r w:rsidRPr="00615966">
              <w:rPr>
                <w:rFonts w:ascii="Times New Roman" w:hAnsi="Times New Roman" w:cs="Times New Roman"/>
                <w:sz w:val="24"/>
                <w:szCs w:val="24"/>
              </w:rPr>
              <w:t>s uzdevums</w:t>
            </w:r>
          </w:p>
        </w:tc>
        <w:tc>
          <w:tcPr>
            <w:tcW w:w="1417" w:type="dxa"/>
            <w:shd w:val="clear" w:color="auto" w:fill="auto"/>
            <w:vAlign w:val="center"/>
          </w:tcPr>
          <w:p w14:paraId="307BB8CC" w14:textId="55866880" w:rsidR="007E15B3" w:rsidRPr="00615966" w:rsidRDefault="007E15B3" w:rsidP="00955D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J.Ļuta </w:t>
            </w:r>
          </w:p>
        </w:tc>
      </w:tr>
      <w:tr w:rsidR="007E15B3" w:rsidRPr="00D05FA2" w14:paraId="292D34CD" w14:textId="77777777" w:rsidTr="00AE12D8">
        <w:trPr>
          <w:trHeight w:val="70"/>
        </w:trPr>
        <w:tc>
          <w:tcPr>
            <w:tcW w:w="568" w:type="dxa"/>
            <w:shd w:val="clear" w:color="auto" w:fill="auto"/>
            <w:vAlign w:val="center"/>
          </w:tcPr>
          <w:p w14:paraId="7EC97191" w14:textId="77777777" w:rsidR="007E15B3" w:rsidRDefault="007E15B3" w:rsidP="007E15B3">
            <w:pPr>
              <w:spacing w:after="0" w:line="240" w:lineRule="auto"/>
              <w:jc w:val="center"/>
              <w:rPr>
                <w:rFonts w:ascii="Times New Roman" w:eastAsia="Times New Roman" w:hAnsi="Times New Roman" w:cs="Times New Roman"/>
                <w:color w:val="000000" w:themeColor="text1"/>
                <w:sz w:val="24"/>
                <w:szCs w:val="24"/>
              </w:rPr>
            </w:pPr>
          </w:p>
        </w:tc>
        <w:tc>
          <w:tcPr>
            <w:tcW w:w="850" w:type="dxa"/>
            <w:shd w:val="clear" w:color="auto" w:fill="auto"/>
            <w:vAlign w:val="center"/>
          </w:tcPr>
          <w:p w14:paraId="1116B526" w14:textId="77777777" w:rsidR="007E15B3" w:rsidRDefault="007E15B3" w:rsidP="00955DBE">
            <w:pPr>
              <w:spacing w:after="0" w:line="240" w:lineRule="auto"/>
              <w:jc w:val="center"/>
              <w:rPr>
                <w:rFonts w:ascii="Times New Roman" w:hAnsi="Times New Roman" w:cs="Times New Roman"/>
                <w:sz w:val="24"/>
                <w:szCs w:val="24"/>
              </w:rPr>
            </w:pPr>
          </w:p>
        </w:tc>
        <w:tc>
          <w:tcPr>
            <w:tcW w:w="2268" w:type="dxa"/>
            <w:shd w:val="clear" w:color="auto" w:fill="auto"/>
            <w:vAlign w:val="center"/>
          </w:tcPr>
          <w:p w14:paraId="2F3034D1" w14:textId="77777777" w:rsidR="007E15B3" w:rsidRPr="00615966" w:rsidRDefault="007E15B3" w:rsidP="00955DBE">
            <w:pPr>
              <w:spacing w:after="0" w:line="240" w:lineRule="auto"/>
              <w:rPr>
                <w:rFonts w:ascii="Times New Roman" w:hAnsi="Times New Roman" w:cs="Times New Roman"/>
                <w:sz w:val="24"/>
                <w:szCs w:val="24"/>
              </w:rPr>
            </w:pPr>
          </w:p>
        </w:tc>
        <w:tc>
          <w:tcPr>
            <w:tcW w:w="1418" w:type="dxa"/>
            <w:shd w:val="clear" w:color="auto" w:fill="auto"/>
            <w:vAlign w:val="center"/>
          </w:tcPr>
          <w:p w14:paraId="676710BD" w14:textId="233EBFC2" w:rsidR="007E15B3" w:rsidRPr="001D486A" w:rsidRDefault="007E15B3" w:rsidP="00955DBE">
            <w:pPr>
              <w:spacing w:after="0" w:line="240" w:lineRule="auto"/>
              <w:ind w:left="-58"/>
              <w:jc w:val="center"/>
              <w:rPr>
                <w:rFonts w:ascii="Times New Roman" w:hAnsi="Times New Roman" w:cs="Times New Roman"/>
                <w:b/>
                <w:sz w:val="24"/>
                <w:szCs w:val="24"/>
              </w:rPr>
            </w:pPr>
            <w:r w:rsidRPr="001D486A">
              <w:rPr>
                <w:rFonts w:ascii="Times New Roman" w:eastAsia="Times New Roman" w:hAnsi="Times New Roman" w:cs="Times New Roman"/>
                <w:b/>
                <w:color w:val="000000" w:themeColor="text1"/>
                <w:sz w:val="24"/>
                <w:szCs w:val="24"/>
              </w:rPr>
              <w:t>kopā</w:t>
            </w:r>
          </w:p>
        </w:tc>
        <w:tc>
          <w:tcPr>
            <w:tcW w:w="567" w:type="dxa"/>
            <w:shd w:val="clear" w:color="auto" w:fill="auto"/>
            <w:vAlign w:val="center"/>
          </w:tcPr>
          <w:p w14:paraId="77FA0231" w14:textId="5244241B" w:rsidR="007E15B3" w:rsidRPr="001D486A" w:rsidRDefault="007E15B3" w:rsidP="00955DBE">
            <w:pPr>
              <w:spacing w:after="0" w:line="240" w:lineRule="auto"/>
              <w:jc w:val="center"/>
              <w:rPr>
                <w:rFonts w:ascii="Times New Roman" w:hAnsi="Times New Roman" w:cs="Times New Roman"/>
                <w:b/>
                <w:sz w:val="24"/>
                <w:szCs w:val="24"/>
              </w:rPr>
            </w:pPr>
            <w:r w:rsidRPr="001D486A">
              <w:rPr>
                <w:rFonts w:ascii="Times New Roman" w:eastAsia="Times New Roman" w:hAnsi="Times New Roman" w:cs="Times New Roman"/>
                <w:b/>
                <w:color w:val="000000" w:themeColor="text1"/>
                <w:sz w:val="24"/>
                <w:szCs w:val="24"/>
              </w:rPr>
              <w:t>5</w:t>
            </w:r>
          </w:p>
        </w:tc>
        <w:tc>
          <w:tcPr>
            <w:tcW w:w="567" w:type="dxa"/>
            <w:shd w:val="clear" w:color="auto" w:fill="auto"/>
            <w:vAlign w:val="center"/>
          </w:tcPr>
          <w:p w14:paraId="4D330258" w14:textId="6BA72FB0" w:rsidR="007E15B3" w:rsidRPr="001D486A" w:rsidRDefault="007E15B3" w:rsidP="00955DBE">
            <w:pPr>
              <w:spacing w:after="0" w:line="240" w:lineRule="auto"/>
              <w:jc w:val="center"/>
              <w:rPr>
                <w:rFonts w:ascii="Times New Roman" w:hAnsi="Times New Roman" w:cs="Times New Roman"/>
                <w:b/>
                <w:sz w:val="24"/>
                <w:szCs w:val="24"/>
              </w:rPr>
            </w:pPr>
            <w:r w:rsidRPr="001D486A">
              <w:rPr>
                <w:rFonts w:ascii="Times New Roman" w:eastAsia="Times New Roman" w:hAnsi="Times New Roman" w:cs="Times New Roman"/>
                <w:b/>
                <w:color w:val="000000" w:themeColor="text1"/>
                <w:sz w:val="24"/>
                <w:szCs w:val="24"/>
              </w:rPr>
              <w:t>3</w:t>
            </w:r>
          </w:p>
        </w:tc>
        <w:tc>
          <w:tcPr>
            <w:tcW w:w="567" w:type="dxa"/>
            <w:shd w:val="clear" w:color="auto" w:fill="auto"/>
            <w:vAlign w:val="center"/>
          </w:tcPr>
          <w:p w14:paraId="38EDBD37" w14:textId="100CB6AA" w:rsidR="007E15B3" w:rsidRPr="001D486A" w:rsidRDefault="007E15B3" w:rsidP="00955DBE">
            <w:pPr>
              <w:spacing w:after="0" w:line="240" w:lineRule="auto"/>
              <w:jc w:val="center"/>
              <w:rPr>
                <w:rFonts w:ascii="Times New Roman" w:hAnsi="Times New Roman" w:cs="Times New Roman"/>
                <w:b/>
                <w:sz w:val="24"/>
                <w:szCs w:val="24"/>
              </w:rPr>
            </w:pPr>
            <w:r w:rsidRPr="001D486A">
              <w:rPr>
                <w:rFonts w:ascii="Times New Roman" w:eastAsia="Times New Roman" w:hAnsi="Times New Roman" w:cs="Times New Roman"/>
                <w:b/>
                <w:color w:val="000000" w:themeColor="text1"/>
                <w:sz w:val="24"/>
                <w:szCs w:val="24"/>
              </w:rPr>
              <w:t>8</w:t>
            </w:r>
          </w:p>
        </w:tc>
        <w:tc>
          <w:tcPr>
            <w:tcW w:w="1559" w:type="dxa"/>
            <w:shd w:val="clear" w:color="auto" w:fill="auto"/>
            <w:vAlign w:val="center"/>
          </w:tcPr>
          <w:p w14:paraId="1380B941" w14:textId="77777777" w:rsidR="007E15B3" w:rsidRPr="00615966" w:rsidRDefault="007E15B3" w:rsidP="00955DBE">
            <w:pPr>
              <w:spacing w:after="0" w:line="240" w:lineRule="auto"/>
              <w:ind w:left="-108" w:right="-108"/>
              <w:jc w:val="center"/>
              <w:rPr>
                <w:rFonts w:ascii="Times New Roman" w:hAnsi="Times New Roman" w:cs="Times New Roman"/>
                <w:sz w:val="24"/>
                <w:szCs w:val="24"/>
              </w:rPr>
            </w:pPr>
          </w:p>
        </w:tc>
        <w:tc>
          <w:tcPr>
            <w:tcW w:w="1417" w:type="dxa"/>
            <w:shd w:val="clear" w:color="auto" w:fill="auto"/>
            <w:vAlign w:val="center"/>
          </w:tcPr>
          <w:p w14:paraId="4C4FB706" w14:textId="77777777" w:rsidR="007E15B3" w:rsidRDefault="007E15B3" w:rsidP="00955DBE">
            <w:pPr>
              <w:spacing w:after="0" w:line="240" w:lineRule="auto"/>
              <w:rPr>
                <w:rFonts w:ascii="Times New Roman" w:eastAsia="Times New Roman" w:hAnsi="Times New Roman" w:cs="Times New Roman"/>
                <w:color w:val="000000" w:themeColor="text1"/>
                <w:sz w:val="24"/>
                <w:szCs w:val="24"/>
              </w:rPr>
            </w:pPr>
          </w:p>
        </w:tc>
      </w:tr>
      <w:tr w:rsidR="007E15B3" w:rsidRPr="00D05FA2" w14:paraId="3F9524CA" w14:textId="77777777" w:rsidTr="005E3413">
        <w:trPr>
          <w:trHeight w:val="70"/>
        </w:trPr>
        <w:tc>
          <w:tcPr>
            <w:tcW w:w="9781" w:type="dxa"/>
            <w:gridSpan w:val="9"/>
            <w:shd w:val="clear" w:color="auto" w:fill="auto"/>
            <w:vAlign w:val="center"/>
          </w:tcPr>
          <w:p w14:paraId="2E95B031" w14:textId="4AA0F141" w:rsidR="007E15B3" w:rsidRPr="00615966" w:rsidRDefault="007E15B3" w:rsidP="00955DBE">
            <w:pPr>
              <w:spacing w:after="0" w:line="240" w:lineRule="auto"/>
              <w:jc w:val="center"/>
              <w:rPr>
                <w:rFonts w:ascii="Times New Roman" w:eastAsia="Times New Roman" w:hAnsi="Times New Roman" w:cs="Times New Roman"/>
                <w:b/>
                <w:color w:val="000000" w:themeColor="text1"/>
                <w:sz w:val="24"/>
                <w:szCs w:val="24"/>
              </w:rPr>
            </w:pPr>
            <w:r w:rsidRPr="00615966">
              <w:rPr>
                <w:rFonts w:ascii="Times New Roman" w:eastAsia="Times New Roman" w:hAnsi="Times New Roman" w:cs="Times New Roman"/>
                <w:b/>
                <w:color w:val="000000" w:themeColor="text1"/>
                <w:sz w:val="24"/>
                <w:szCs w:val="24"/>
              </w:rPr>
              <w:t>3.diena</w:t>
            </w:r>
          </w:p>
        </w:tc>
      </w:tr>
      <w:tr w:rsidR="007E15B3" w:rsidRPr="00457CC8" w14:paraId="2D641D6F" w14:textId="77777777" w:rsidTr="00AE12D8">
        <w:trPr>
          <w:trHeight w:val="70"/>
        </w:trPr>
        <w:tc>
          <w:tcPr>
            <w:tcW w:w="568" w:type="dxa"/>
            <w:shd w:val="clear" w:color="auto" w:fill="auto"/>
            <w:vAlign w:val="center"/>
          </w:tcPr>
          <w:p w14:paraId="71D6F3A4" w14:textId="57FAECC4" w:rsidR="007E15B3" w:rsidRPr="00457CC8" w:rsidRDefault="007E15B3" w:rsidP="007E15B3">
            <w:pPr>
              <w:spacing w:after="0" w:line="240" w:lineRule="auto"/>
              <w:jc w:val="center"/>
              <w:rPr>
                <w:rFonts w:ascii="Times New Roman" w:eastAsia="Times New Roman" w:hAnsi="Times New Roman" w:cs="Times New Roman"/>
                <w:color w:val="000000" w:themeColor="text1"/>
                <w:sz w:val="24"/>
                <w:szCs w:val="24"/>
              </w:rPr>
            </w:pPr>
            <w:r w:rsidRPr="00457CC8">
              <w:rPr>
                <w:rFonts w:ascii="Times New Roman" w:eastAsia="Times New Roman" w:hAnsi="Times New Roman" w:cs="Times New Roman"/>
                <w:color w:val="000000" w:themeColor="text1"/>
                <w:sz w:val="24"/>
                <w:szCs w:val="24"/>
              </w:rPr>
              <w:t>8.</w:t>
            </w:r>
          </w:p>
        </w:tc>
        <w:tc>
          <w:tcPr>
            <w:tcW w:w="850" w:type="dxa"/>
            <w:shd w:val="clear" w:color="auto" w:fill="auto"/>
            <w:vAlign w:val="center"/>
          </w:tcPr>
          <w:p w14:paraId="79FDC885" w14:textId="77777777" w:rsidR="007E15B3" w:rsidRPr="00457CC8" w:rsidRDefault="007E15B3" w:rsidP="00955DBE">
            <w:pPr>
              <w:spacing w:after="0" w:line="240" w:lineRule="auto"/>
              <w:jc w:val="center"/>
              <w:rPr>
                <w:rFonts w:ascii="Times New Roman" w:hAnsi="Times New Roman" w:cs="Times New Roman"/>
                <w:sz w:val="24"/>
                <w:szCs w:val="24"/>
              </w:rPr>
            </w:pPr>
            <w:r w:rsidRPr="00457CC8">
              <w:rPr>
                <w:rFonts w:ascii="Times New Roman" w:hAnsi="Times New Roman" w:cs="Times New Roman"/>
                <w:sz w:val="24"/>
                <w:szCs w:val="24"/>
              </w:rPr>
              <w:t>10.00</w:t>
            </w:r>
          </w:p>
          <w:p w14:paraId="18028177" w14:textId="77777777" w:rsidR="007E15B3" w:rsidRPr="00457CC8" w:rsidRDefault="007E15B3" w:rsidP="00955DBE">
            <w:pPr>
              <w:spacing w:after="0" w:line="240" w:lineRule="auto"/>
              <w:jc w:val="center"/>
              <w:rPr>
                <w:rFonts w:ascii="Times New Roman" w:hAnsi="Times New Roman" w:cs="Times New Roman"/>
                <w:sz w:val="24"/>
                <w:szCs w:val="24"/>
              </w:rPr>
            </w:pPr>
            <w:r w:rsidRPr="00457CC8">
              <w:rPr>
                <w:rFonts w:ascii="Times New Roman" w:hAnsi="Times New Roman" w:cs="Times New Roman"/>
                <w:sz w:val="24"/>
                <w:szCs w:val="24"/>
              </w:rPr>
              <w:t xml:space="preserve"> -</w:t>
            </w:r>
          </w:p>
          <w:p w14:paraId="332D827B" w14:textId="77777777" w:rsidR="007E15B3" w:rsidRPr="00457CC8" w:rsidRDefault="007E15B3" w:rsidP="00955DBE">
            <w:pPr>
              <w:spacing w:after="0" w:line="240" w:lineRule="auto"/>
              <w:jc w:val="center"/>
              <w:rPr>
                <w:rFonts w:ascii="Times New Roman" w:hAnsi="Times New Roman" w:cs="Times New Roman"/>
                <w:sz w:val="24"/>
                <w:szCs w:val="24"/>
              </w:rPr>
            </w:pPr>
            <w:r w:rsidRPr="00457CC8">
              <w:rPr>
                <w:rFonts w:ascii="Times New Roman" w:hAnsi="Times New Roman" w:cs="Times New Roman"/>
                <w:sz w:val="24"/>
                <w:szCs w:val="24"/>
              </w:rPr>
              <w:t>11.30</w:t>
            </w:r>
          </w:p>
          <w:p w14:paraId="5E4DD04A" w14:textId="77777777" w:rsidR="007E15B3" w:rsidRPr="00457CC8" w:rsidRDefault="007E15B3" w:rsidP="00955DBE">
            <w:pPr>
              <w:spacing w:after="0" w:line="240" w:lineRule="auto"/>
              <w:jc w:val="center"/>
              <w:rPr>
                <w:rFonts w:ascii="Times New Roman" w:hAnsi="Times New Roman" w:cs="Times New Roman"/>
                <w:sz w:val="24"/>
                <w:szCs w:val="24"/>
              </w:rPr>
            </w:pPr>
          </w:p>
        </w:tc>
        <w:tc>
          <w:tcPr>
            <w:tcW w:w="2268" w:type="dxa"/>
            <w:shd w:val="clear" w:color="auto" w:fill="auto"/>
            <w:vAlign w:val="center"/>
          </w:tcPr>
          <w:p w14:paraId="0CCDF1A7" w14:textId="77777777" w:rsidR="007E15B3" w:rsidRDefault="007E15B3" w:rsidP="00955DBE">
            <w:pPr>
              <w:spacing w:after="0" w:line="240" w:lineRule="auto"/>
              <w:rPr>
                <w:rFonts w:ascii="Times New Roman" w:hAnsi="Times New Roman" w:cs="Times New Roman"/>
                <w:sz w:val="24"/>
                <w:szCs w:val="24"/>
              </w:rPr>
            </w:pPr>
            <w:r w:rsidRPr="00457CC8">
              <w:rPr>
                <w:rFonts w:ascii="Times New Roman" w:hAnsi="Times New Roman" w:cs="Times New Roman"/>
                <w:sz w:val="24"/>
                <w:szCs w:val="24"/>
              </w:rPr>
              <w:t>Vides izvērtēšanas metodes</w:t>
            </w:r>
            <w:r>
              <w:rPr>
                <w:rFonts w:ascii="Times New Roman" w:hAnsi="Times New Roman" w:cs="Times New Roman"/>
                <w:sz w:val="24"/>
                <w:szCs w:val="24"/>
              </w:rPr>
              <w:t xml:space="preserve"> </w:t>
            </w:r>
            <w:r w:rsidRPr="00457CC8">
              <w:rPr>
                <w:rFonts w:ascii="Times New Roman" w:hAnsi="Times New Roman" w:cs="Times New Roman"/>
                <w:sz w:val="24"/>
                <w:szCs w:val="24"/>
              </w:rPr>
              <w:t xml:space="preserve"> PESTEL</w:t>
            </w:r>
            <w:r>
              <w:rPr>
                <w:rFonts w:ascii="Times New Roman" w:hAnsi="Times New Roman" w:cs="Times New Roman"/>
                <w:sz w:val="24"/>
                <w:szCs w:val="24"/>
              </w:rPr>
              <w:t xml:space="preserve"> un  SWOT (SVID), to izmantošana.</w:t>
            </w:r>
          </w:p>
          <w:p w14:paraId="6A3C8E82" w14:textId="53BC47D1" w:rsidR="007E15B3" w:rsidRPr="00457CC8" w:rsidRDefault="007E15B3" w:rsidP="00955DBE">
            <w:pPr>
              <w:spacing w:after="0" w:line="240" w:lineRule="auto"/>
              <w:rPr>
                <w:rFonts w:ascii="Times New Roman" w:hAnsi="Times New Roman" w:cs="Times New Roman"/>
                <w:sz w:val="24"/>
                <w:szCs w:val="24"/>
              </w:rPr>
            </w:pPr>
          </w:p>
        </w:tc>
        <w:tc>
          <w:tcPr>
            <w:tcW w:w="1418" w:type="dxa"/>
            <w:shd w:val="clear" w:color="auto" w:fill="auto"/>
            <w:vAlign w:val="center"/>
          </w:tcPr>
          <w:p w14:paraId="3033F316" w14:textId="3E8A05BE" w:rsidR="007E15B3" w:rsidRPr="00457CC8" w:rsidRDefault="007E15B3" w:rsidP="00955DBE">
            <w:pPr>
              <w:spacing w:after="0" w:line="240" w:lineRule="auto"/>
              <w:ind w:left="-58"/>
              <w:jc w:val="center"/>
              <w:rPr>
                <w:rFonts w:ascii="Times New Roman" w:hAnsi="Times New Roman" w:cs="Times New Roman"/>
                <w:sz w:val="24"/>
                <w:szCs w:val="24"/>
              </w:rPr>
            </w:pPr>
            <w:r>
              <w:rPr>
                <w:rFonts w:ascii="Times New Roman" w:hAnsi="Times New Roman" w:cs="Times New Roman"/>
                <w:sz w:val="24"/>
                <w:szCs w:val="24"/>
              </w:rPr>
              <w:t>izpratne un  pielietojums</w:t>
            </w:r>
          </w:p>
        </w:tc>
        <w:tc>
          <w:tcPr>
            <w:tcW w:w="567" w:type="dxa"/>
            <w:shd w:val="clear" w:color="auto" w:fill="auto"/>
            <w:vAlign w:val="center"/>
          </w:tcPr>
          <w:p w14:paraId="54014F02" w14:textId="068C524C" w:rsidR="007E15B3" w:rsidRPr="00457CC8" w:rsidRDefault="007E15B3" w:rsidP="00955DBE">
            <w:pPr>
              <w:spacing w:after="0" w:line="240" w:lineRule="auto"/>
              <w:jc w:val="center"/>
              <w:rPr>
                <w:rFonts w:ascii="Times New Roman" w:hAnsi="Times New Roman" w:cs="Times New Roman"/>
                <w:sz w:val="24"/>
                <w:szCs w:val="24"/>
              </w:rPr>
            </w:pPr>
            <w:r w:rsidRPr="00457CC8">
              <w:rPr>
                <w:rFonts w:ascii="Times New Roman" w:hAnsi="Times New Roman" w:cs="Times New Roman"/>
                <w:sz w:val="24"/>
                <w:szCs w:val="24"/>
              </w:rPr>
              <w:t>1</w:t>
            </w:r>
          </w:p>
        </w:tc>
        <w:tc>
          <w:tcPr>
            <w:tcW w:w="567" w:type="dxa"/>
            <w:shd w:val="clear" w:color="auto" w:fill="auto"/>
            <w:vAlign w:val="center"/>
          </w:tcPr>
          <w:p w14:paraId="5140EC86" w14:textId="503DDEFD" w:rsidR="007E15B3" w:rsidRPr="00457CC8" w:rsidRDefault="007E15B3" w:rsidP="00955DBE">
            <w:pPr>
              <w:spacing w:after="0" w:line="240" w:lineRule="auto"/>
              <w:jc w:val="center"/>
              <w:rPr>
                <w:rFonts w:ascii="Times New Roman" w:hAnsi="Times New Roman" w:cs="Times New Roman"/>
                <w:sz w:val="24"/>
                <w:szCs w:val="24"/>
              </w:rPr>
            </w:pPr>
            <w:r w:rsidRPr="00457CC8">
              <w:rPr>
                <w:rFonts w:ascii="Times New Roman" w:hAnsi="Times New Roman" w:cs="Times New Roman"/>
                <w:sz w:val="24"/>
                <w:szCs w:val="24"/>
              </w:rPr>
              <w:t>1</w:t>
            </w:r>
          </w:p>
        </w:tc>
        <w:tc>
          <w:tcPr>
            <w:tcW w:w="567" w:type="dxa"/>
            <w:shd w:val="clear" w:color="auto" w:fill="auto"/>
            <w:vAlign w:val="center"/>
          </w:tcPr>
          <w:p w14:paraId="42BEA0A1" w14:textId="70A05E48" w:rsidR="007E15B3" w:rsidRPr="00457CC8" w:rsidRDefault="007E15B3" w:rsidP="00955DBE">
            <w:pPr>
              <w:spacing w:after="0" w:line="240" w:lineRule="auto"/>
              <w:jc w:val="center"/>
              <w:rPr>
                <w:rFonts w:ascii="Times New Roman" w:hAnsi="Times New Roman" w:cs="Times New Roman"/>
                <w:sz w:val="24"/>
                <w:szCs w:val="24"/>
              </w:rPr>
            </w:pPr>
            <w:r w:rsidRPr="00457CC8">
              <w:rPr>
                <w:rFonts w:ascii="Times New Roman" w:hAnsi="Times New Roman" w:cs="Times New Roman"/>
                <w:sz w:val="24"/>
                <w:szCs w:val="24"/>
              </w:rPr>
              <w:t>2</w:t>
            </w:r>
          </w:p>
        </w:tc>
        <w:tc>
          <w:tcPr>
            <w:tcW w:w="1559" w:type="dxa"/>
            <w:shd w:val="clear" w:color="auto" w:fill="auto"/>
            <w:vAlign w:val="center"/>
          </w:tcPr>
          <w:p w14:paraId="26251310" w14:textId="03C6F2B8" w:rsidR="007E15B3" w:rsidRPr="00457CC8" w:rsidRDefault="007E15B3" w:rsidP="00955DBE">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lekcija un </w:t>
            </w:r>
            <w:r w:rsidRPr="00457CC8">
              <w:rPr>
                <w:rFonts w:ascii="Times New Roman" w:hAnsi="Times New Roman" w:cs="Times New Roman"/>
                <w:sz w:val="24"/>
                <w:szCs w:val="24"/>
              </w:rPr>
              <w:t xml:space="preserve"> praktisks uzdevums</w:t>
            </w:r>
          </w:p>
        </w:tc>
        <w:tc>
          <w:tcPr>
            <w:tcW w:w="1417" w:type="dxa"/>
            <w:shd w:val="clear" w:color="auto" w:fill="auto"/>
            <w:vAlign w:val="center"/>
          </w:tcPr>
          <w:p w14:paraId="775906BB" w14:textId="03EA5AD6" w:rsidR="007E15B3" w:rsidRPr="00457CC8" w:rsidRDefault="007E15B3" w:rsidP="00955D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J.Ļuta </w:t>
            </w:r>
          </w:p>
        </w:tc>
      </w:tr>
      <w:tr w:rsidR="007E15B3" w:rsidRPr="00457CC8" w14:paraId="125B960A" w14:textId="77777777" w:rsidTr="00AE12D8">
        <w:trPr>
          <w:trHeight w:val="70"/>
        </w:trPr>
        <w:tc>
          <w:tcPr>
            <w:tcW w:w="568" w:type="dxa"/>
            <w:shd w:val="clear" w:color="auto" w:fill="auto"/>
            <w:vAlign w:val="center"/>
          </w:tcPr>
          <w:p w14:paraId="1F302802" w14:textId="27CC8524" w:rsidR="007E15B3" w:rsidRPr="00457CC8" w:rsidRDefault="007E15B3" w:rsidP="007E15B3">
            <w:pPr>
              <w:spacing w:after="0" w:line="240" w:lineRule="auto"/>
              <w:jc w:val="center"/>
              <w:rPr>
                <w:rFonts w:ascii="Times New Roman" w:eastAsia="Times New Roman" w:hAnsi="Times New Roman" w:cs="Times New Roman"/>
                <w:color w:val="000000" w:themeColor="text1"/>
                <w:sz w:val="24"/>
                <w:szCs w:val="24"/>
              </w:rPr>
            </w:pPr>
            <w:r w:rsidRPr="00457CC8">
              <w:rPr>
                <w:rFonts w:ascii="Times New Roman" w:eastAsia="Times New Roman" w:hAnsi="Times New Roman" w:cs="Times New Roman"/>
                <w:color w:val="000000" w:themeColor="text1"/>
                <w:sz w:val="24"/>
                <w:szCs w:val="24"/>
              </w:rPr>
              <w:t>9.</w:t>
            </w:r>
          </w:p>
        </w:tc>
        <w:tc>
          <w:tcPr>
            <w:tcW w:w="850" w:type="dxa"/>
            <w:shd w:val="clear" w:color="auto" w:fill="auto"/>
            <w:vAlign w:val="center"/>
          </w:tcPr>
          <w:p w14:paraId="73F370C3" w14:textId="77777777" w:rsidR="007E15B3" w:rsidRPr="00457CC8" w:rsidRDefault="007E15B3" w:rsidP="00955DBE">
            <w:pPr>
              <w:spacing w:after="0" w:line="240" w:lineRule="auto"/>
              <w:jc w:val="center"/>
              <w:rPr>
                <w:rFonts w:ascii="Times New Roman" w:eastAsia="Times New Roman" w:hAnsi="Times New Roman" w:cs="Times New Roman"/>
                <w:color w:val="000000" w:themeColor="text1"/>
                <w:sz w:val="24"/>
                <w:szCs w:val="24"/>
              </w:rPr>
            </w:pPr>
            <w:r w:rsidRPr="00457CC8">
              <w:rPr>
                <w:rFonts w:ascii="Times New Roman" w:eastAsia="Times New Roman" w:hAnsi="Times New Roman" w:cs="Times New Roman"/>
                <w:color w:val="000000" w:themeColor="text1"/>
                <w:sz w:val="24"/>
                <w:szCs w:val="24"/>
              </w:rPr>
              <w:t>11.30</w:t>
            </w:r>
          </w:p>
          <w:p w14:paraId="5D39DF00" w14:textId="77777777" w:rsidR="007E15B3" w:rsidRPr="00457CC8" w:rsidRDefault="007E15B3" w:rsidP="00955DBE">
            <w:pPr>
              <w:spacing w:after="0" w:line="240" w:lineRule="auto"/>
              <w:jc w:val="center"/>
              <w:rPr>
                <w:rFonts w:ascii="Times New Roman" w:eastAsia="Times New Roman" w:hAnsi="Times New Roman" w:cs="Times New Roman"/>
                <w:color w:val="000000" w:themeColor="text1"/>
                <w:sz w:val="24"/>
                <w:szCs w:val="24"/>
              </w:rPr>
            </w:pPr>
            <w:r w:rsidRPr="00457CC8">
              <w:rPr>
                <w:rFonts w:ascii="Times New Roman" w:eastAsia="Times New Roman" w:hAnsi="Times New Roman" w:cs="Times New Roman"/>
                <w:color w:val="000000" w:themeColor="text1"/>
                <w:sz w:val="24"/>
                <w:szCs w:val="24"/>
              </w:rPr>
              <w:t>-</w:t>
            </w:r>
          </w:p>
          <w:p w14:paraId="102CEE13" w14:textId="77777777" w:rsidR="007E15B3" w:rsidRPr="00457CC8" w:rsidRDefault="007E15B3" w:rsidP="00955DBE">
            <w:pPr>
              <w:spacing w:after="0" w:line="240" w:lineRule="auto"/>
              <w:jc w:val="center"/>
              <w:rPr>
                <w:rFonts w:ascii="Times New Roman" w:eastAsia="Times New Roman" w:hAnsi="Times New Roman" w:cs="Times New Roman"/>
                <w:color w:val="000000" w:themeColor="text1"/>
                <w:sz w:val="24"/>
                <w:szCs w:val="24"/>
              </w:rPr>
            </w:pPr>
            <w:r w:rsidRPr="00457CC8">
              <w:rPr>
                <w:rFonts w:ascii="Times New Roman" w:eastAsia="Times New Roman" w:hAnsi="Times New Roman" w:cs="Times New Roman"/>
                <w:color w:val="000000" w:themeColor="text1"/>
                <w:sz w:val="24"/>
                <w:szCs w:val="24"/>
              </w:rPr>
              <w:t>12.15</w:t>
            </w:r>
          </w:p>
          <w:p w14:paraId="26B61809" w14:textId="77777777" w:rsidR="007E15B3" w:rsidRPr="00457CC8" w:rsidRDefault="007E15B3" w:rsidP="00955DBE">
            <w:pPr>
              <w:spacing w:after="0" w:line="240" w:lineRule="auto"/>
              <w:jc w:val="center"/>
              <w:rPr>
                <w:rFonts w:ascii="Times New Roman" w:eastAsia="Times New Roman" w:hAnsi="Times New Roman" w:cs="Times New Roman"/>
                <w:color w:val="000000" w:themeColor="text1"/>
                <w:sz w:val="24"/>
                <w:szCs w:val="24"/>
              </w:rPr>
            </w:pPr>
          </w:p>
          <w:p w14:paraId="32C4CF89" w14:textId="77777777" w:rsidR="007E15B3" w:rsidRPr="00457CC8" w:rsidRDefault="007E15B3" w:rsidP="00955DBE">
            <w:pPr>
              <w:spacing w:after="0" w:line="240" w:lineRule="auto"/>
              <w:jc w:val="center"/>
              <w:rPr>
                <w:rFonts w:ascii="Times New Roman" w:eastAsia="Times New Roman" w:hAnsi="Times New Roman" w:cs="Times New Roman"/>
                <w:color w:val="000000" w:themeColor="text1"/>
                <w:sz w:val="24"/>
                <w:szCs w:val="24"/>
              </w:rPr>
            </w:pPr>
            <w:r w:rsidRPr="00457CC8">
              <w:rPr>
                <w:rFonts w:ascii="Times New Roman" w:eastAsia="Times New Roman" w:hAnsi="Times New Roman" w:cs="Times New Roman"/>
                <w:color w:val="000000" w:themeColor="text1"/>
                <w:sz w:val="24"/>
                <w:szCs w:val="24"/>
              </w:rPr>
              <w:t>12.45</w:t>
            </w:r>
          </w:p>
          <w:p w14:paraId="435A9270" w14:textId="77777777" w:rsidR="007E15B3" w:rsidRPr="00457CC8" w:rsidRDefault="007E15B3" w:rsidP="00955DBE">
            <w:pPr>
              <w:spacing w:after="0" w:line="240" w:lineRule="auto"/>
              <w:jc w:val="center"/>
              <w:rPr>
                <w:rFonts w:ascii="Times New Roman" w:eastAsia="Times New Roman" w:hAnsi="Times New Roman" w:cs="Times New Roman"/>
                <w:color w:val="000000" w:themeColor="text1"/>
                <w:sz w:val="24"/>
                <w:szCs w:val="24"/>
              </w:rPr>
            </w:pPr>
            <w:r w:rsidRPr="00457CC8">
              <w:rPr>
                <w:rFonts w:ascii="Times New Roman" w:eastAsia="Times New Roman" w:hAnsi="Times New Roman" w:cs="Times New Roman"/>
                <w:color w:val="000000" w:themeColor="text1"/>
                <w:sz w:val="24"/>
                <w:szCs w:val="24"/>
              </w:rPr>
              <w:t>-</w:t>
            </w:r>
          </w:p>
          <w:p w14:paraId="157B923F" w14:textId="04B09A19" w:rsidR="007E15B3" w:rsidRPr="00457CC8" w:rsidRDefault="007E15B3" w:rsidP="00955DBE">
            <w:pPr>
              <w:spacing w:after="0" w:line="240" w:lineRule="auto"/>
              <w:jc w:val="center"/>
              <w:rPr>
                <w:rFonts w:ascii="Times New Roman" w:hAnsi="Times New Roman" w:cs="Times New Roman"/>
                <w:sz w:val="24"/>
                <w:szCs w:val="24"/>
              </w:rPr>
            </w:pPr>
            <w:r w:rsidRPr="00457CC8">
              <w:rPr>
                <w:rFonts w:ascii="Times New Roman" w:eastAsia="Times New Roman" w:hAnsi="Times New Roman" w:cs="Times New Roman"/>
                <w:color w:val="000000" w:themeColor="text1"/>
                <w:sz w:val="24"/>
                <w:szCs w:val="24"/>
              </w:rPr>
              <w:t>13.30</w:t>
            </w:r>
          </w:p>
        </w:tc>
        <w:tc>
          <w:tcPr>
            <w:tcW w:w="2268" w:type="dxa"/>
            <w:shd w:val="clear" w:color="auto" w:fill="auto"/>
            <w:vAlign w:val="center"/>
          </w:tcPr>
          <w:p w14:paraId="40A6333C" w14:textId="39578EE8" w:rsidR="007E15B3" w:rsidRPr="00457CC8" w:rsidRDefault="007E15B3" w:rsidP="00955DBE">
            <w:pPr>
              <w:spacing w:after="0" w:line="240" w:lineRule="auto"/>
              <w:rPr>
                <w:rFonts w:ascii="Times New Roman" w:hAnsi="Times New Roman" w:cs="Times New Roman"/>
                <w:sz w:val="24"/>
                <w:szCs w:val="24"/>
              </w:rPr>
            </w:pPr>
            <w:r w:rsidRPr="00457CC8">
              <w:rPr>
                <w:rFonts w:ascii="Times New Roman" w:hAnsi="Times New Roman" w:cs="Times New Roman"/>
                <w:sz w:val="24"/>
                <w:szCs w:val="24"/>
              </w:rPr>
              <w:t>Lēmuma pieņemšanas metodes</w:t>
            </w:r>
            <w:r>
              <w:rPr>
                <w:rFonts w:ascii="Times New Roman" w:hAnsi="Times New Roman" w:cs="Times New Roman"/>
                <w:sz w:val="24"/>
                <w:szCs w:val="24"/>
              </w:rPr>
              <w:t>, to izmantošana.</w:t>
            </w:r>
          </w:p>
        </w:tc>
        <w:tc>
          <w:tcPr>
            <w:tcW w:w="1418" w:type="dxa"/>
            <w:shd w:val="clear" w:color="auto" w:fill="auto"/>
            <w:vAlign w:val="center"/>
          </w:tcPr>
          <w:p w14:paraId="43084F0D" w14:textId="6727D006" w:rsidR="007E15B3" w:rsidRPr="00457CC8" w:rsidRDefault="007E15B3" w:rsidP="00955DBE">
            <w:pPr>
              <w:spacing w:after="0" w:line="240" w:lineRule="auto"/>
              <w:ind w:left="-58"/>
              <w:jc w:val="center"/>
              <w:rPr>
                <w:rFonts w:ascii="Times New Roman" w:hAnsi="Times New Roman" w:cs="Times New Roman"/>
                <w:sz w:val="24"/>
                <w:szCs w:val="24"/>
              </w:rPr>
            </w:pPr>
            <w:r>
              <w:rPr>
                <w:rFonts w:ascii="Times New Roman" w:hAnsi="Times New Roman" w:cs="Times New Roman"/>
                <w:sz w:val="24"/>
                <w:szCs w:val="24"/>
              </w:rPr>
              <w:t>izpratne un pielietojums</w:t>
            </w:r>
          </w:p>
        </w:tc>
        <w:tc>
          <w:tcPr>
            <w:tcW w:w="567" w:type="dxa"/>
            <w:shd w:val="clear" w:color="auto" w:fill="auto"/>
            <w:vAlign w:val="center"/>
          </w:tcPr>
          <w:p w14:paraId="30CD7FCA" w14:textId="2DFC96E2" w:rsidR="007E15B3" w:rsidRPr="00457CC8" w:rsidRDefault="007E15B3" w:rsidP="00955DBE">
            <w:pPr>
              <w:spacing w:after="0" w:line="240" w:lineRule="auto"/>
              <w:jc w:val="center"/>
              <w:rPr>
                <w:rFonts w:ascii="Times New Roman" w:hAnsi="Times New Roman" w:cs="Times New Roman"/>
                <w:sz w:val="24"/>
                <w:szCs w:val="24"/>
              </w:rPr>
            </w:pPr>
            <w:r w:rsidRPr="00457CC8">
              <w:rPr>
                <w:rFonts w:ascii="Times New Roman" w:hAnsi="Times New Roman" w:cs="Times New Roman"/>
                <w:sz w:val="24"/>
                <w:szCs w:val="24"/>
              </w:rPr>
              <w:t>1</w:t>
            </w:r>
          </w:p>
        </w:tc>
        <w:tc>
          <w:tcPr>
            <w:tcW w:w="567" w:type="dxa"/>
            <w:shd w:val="clear" w:color="auto" w:fill="auto"/>
            <w:vAlign w:val="center"/>
          </w:tcPr>
          <w:p w14:paraId="56AC2898" w14:textId="4E352F45" w:rsidR="007E15B3" w:rsidRPr="00457CC8" w:rsidRDefault="007E15B3" w:rsidP="00955DBE">
            <w:pPr>
              <w:spacing w:after="0" w:line="240" w:lineRule="auto"/>
              <w:jc w:val="center"/>
              <w:rPr>
                <w:rFonts w:ascii="Times New Roman" w:hAnsi="Times New Roman" w:cs="Times New Roman"/>
                <w:sz w:val="24"/>
                <w:szCs w:val="24"/>
              </w:rPr>
            </w:pPr>
            <w:r w:rsidRPr="00457CC8">
              <w:rPr>
                <w:rFonts w:ascii="Times New Roman" w:hAnsi="Times New Roman" w:cs="Times New Roman"/>
                <w:sz w:val="24"/>
                <w:szCs w:val="24"/>
              </w:rPr>
              <w:t>1</w:t>
            </w:r>
          </w:p>
        </w:tc>
        <w:tc>
          <w:tcPr>
            <w:tcW w:w="567" w:type="dxa"/>
            <w:shd w:val="clear" w:color="auto" w:fill="auto"/>
            <w:vAlign w:val="center"/>
          </w:tcPr>
          <w:p w14:paraId="259E429C" w14:textId="69635BBB" w:rsidR="007E15B3" w:rsidRPr="00457CC8" w:rsidRDefault="007E15B3" w:rsidP="00955DBE">
            <w:pPr>
              <w:spacing w:after="0" w:line="240" w:lineRule="auto"/>
              <w:jc w:val="center"/>
              <w:rPr>
                <w:rFonts w:ascii="Times New Roman" w:hAnsi="Times New Roman" w:cs="Times New Roman"/>
                <w:sz w:val="24"/>
                <w:szCs w:val="24"/>
              </w:rPr>
            </w:pPr>
            <w:r w:rsidRPr="00457CC8">
              <w:rPr>
                <w:rFonts w:ascii="Times New Roman" w:hAnsi="Times New Roman" w:cs="Times New Roman"/>
                <w:sz w:val="24"/>
                <w:szCs w:val="24"/>
              </w:rPr>
              <w:t>2</w:t>
            </w:r>
          </w:p>
        </w:tc>
        <w:tc>
          <w:tcPr>
            <w:tcW w:w="1559" w:type="dxa"/>
            <w:shd w:val="clear" w:color="auto" w:fill="auto"/>
            <w:vAlign w:val="center"/>
          </w:tcPr>
          <w:p w14:paraId="436E2A05" w14:textId="016572D2" w:rsidR="007E15B3" w:rsidRPr="00457CC8" w:rsidRDefault="007E15B3" w:rsidP="00955DBE">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lekcija un </w:t>
            </w:r>
            <w:r w:rsidRPr="00457CC8">
              <w:rPr>
                <w:rFonts w:ascii="Times New Roman" w:hAnsi="Times New Roman" w:cs="Times New Roman"/>
                <w:sz w:val="24"/>
                <w:szCs w:val="24"/>
              </w:rPr>
              <w:t xml:space="preserve"> praktisks uzdevums</w:t>
            </w:r>
          </w:p>
        </w:tc>
        <w:tc>
          <w:tcPr>
            <w:tcW w:w="1417" w:type="dxa"/>
            <w:shd w:val="clear" w:color="auto" w:fill="auto"/>
            <w:vAlign w:val="center"/>
          </w:tcPr>
          <w:p w14:paraId="744EE95D" w14:textId="31DB167A" w:rsidR="007E15B3" w:rsidRPr="00457CC8" w:rsidRDefault="007E15B3" w:rsidP="00955D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J.Ļuta </w:t>
            </w:r>
          </w:p>
        </w:tc>
      </w:tr>
      <w:tr w:rsidR="007E15B3" w:rsidRPr="00457CC8" w14:paraId="28DDD541" w14:textId="77777777" w:rsidTr="00AE12D8">
        <w:trPr>
          <w:trHeight w:val="70"/>
        </w:trPr>
        <w:tc>
          <w:tcPr>
            <w:tcW w:w="568" w:type="dxa"/>
            <w:shd w:val="clear" w:color="auto" w:fill="auto"/>
            <w:vAlign w:val="center"/>
          </w:tcPr>
          <w:p w14:paraId="36DACB9C" w14:textId="3C3B26C5" w:rsidR="007E15B3" w:rsidRPr="00457CC8" w:rsidRDefault="007E15B3" w:rsidP="007E15B3">
            <w:pPr>
              <w:spacing w:after="0" w:line="240" w:lineRule="auto"/>
              <w:jc w:val="center"/>
              <w:rPr>
                <w:rFonts w:ascii="Times New Roman" w:eastAsia="Times New Roman" w:hAnsi="Times New Roman" w:cs="Times New Roman"/>
                <w:color w:val="000000" w:themeColor="text1"/>
                <w:sz w:val="24"/>
                <w:szCs w:val="24"/>
              </w:rPr>
            </w:pPr>
            <w:r w:rsidRPr="00457CC8">
              <w:rPr>
                <w:rFonts w:ascii="Times New Roman" w:eastAsia="Times New Roman" w:hAnsi="Times New Roman" w:cs="Times New Roman"/>
                <w:color w:val="000000" w:themeColor="text1"/>
                <w:sz w:val="24"/>
                <w:szCs w:val="24"/>
              </w:rPr>
              <w:t>10.</w:t>
            </w:r>
          </w:p>
        </w:tc>
        <w:tc>
          <w:tcPr>
            <w:tcW w:w="850" w:type="dxa"/>
            <w:shd w:val="clear" w:color="auto" w:fill="auto"/>
            <w:vAlign w:val="center"/>
          </w:tcPr>
          <w:p w14:paraId="5DE23F3A" w14:textId="77777777" w:rsidR="007E15B3" w:rsidRPr="00457CC8" w:rsidRDefault="007E15B3" w:rsidP="00955DBE">
            <w:pPr>
              <w:spacing w:after="0" w:line="240" w:lineRule="auto"/>
              <w:jc w:val="center"/>
              <w:rPr>
                <w:rFonts w:ascii="Times New Roman" w:hAnsi="Times New Roman" w:cs="Times New Roman"/>
                <w:sz w:val="24"/>
                <w:szCs w:val="24"/>
              </w:rPr>
            </w:pPr>
            <w:r w:rsidRPr="00457CC8">
              <w:rPr>
                <w:rFonts w:ascii="Times New Roman" w:hAnsi="Times New Roman" w:cs="Times New Roman"/>
                <w:sz w:val="24"/>
                <w:szCs w:val="24"/>
              </w:rPr>
              <w:t>13.30</w:t>
            </w:r>
          </w:p>
          <w:p w14:paraId="4BA07E05" w14:textId="77777777" w:rsidR="007E15B3" w:rsidRPr="00457CC8" w:rsidRDefault="007E15B3" w:rsidP="00955DBE">
            <w:pPr>
              <w:spacing w:after="0" w:line="240" w:lineRule="auto"/>
              <w:jc w:val="center"/>
              <w:rPr>
                <w:rFonts w:ascii="Times New Roman" w:hAnsi="Times New Roman" w:cs="Times New Roman"/>
                <w:sz w:val="24"/>
                <w:szCs w:val="24"/>
              </w:rPr>
            </w:pPr>
            <w:r w:rsidRPr="00457CC8">
              <w:rPr>
                <w:rFonts w:ascii="Times New Roman" w:hAnsi="Times New Roman" w:cs="Times New Roman"/>
                <w:sz w:val="24"/>
                <w:szCs w:val="24"/>
              </w:rPr>
              <w:t>-</w:t>
            </w:r>
          </w:p>
          <w:p w14:paraId="02C1FFBC" w14:textId="23EABAC8" w:rsidR="007E15B3" w:rsidRPr="00457CC8" w:rsidRDefault="00955DBE" w:rsidP="00955D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007E15B3" w:rsidRPr="00457CC8">
              <w:rPr>
                <w:rFonts w:ascii="Times New Roman" w:hAnsi="Times New Roman" w:cs="Times New Roman"/>
                <w:sz w:val="24"/>
                <w:szCs w:val="24"/>
              </w:rPr>
              <w:t>.</w:t>
            </w:r>
            <w:r>
              <w:rPr>
                <w:rFonts w:ascii="Times New Roman" w:hAnsi="Times New Roman" w:cs="Times New Roman"/>
                <w:sz w:val="24"/>
                <w:szCs w:val="24"/>
              </w:rPr>
              <w:t>3</w:t>
            </w:r>
            <w:r w:rsidR="007E15B3" w:rsidRPr="00457CC8">
              <w:rPr>
                <w:rFonts w:ascii="Times New Roman" w:hAnsi="Times New Roman" w:cs="Times New Roman"/>
                <w:sz w:val="24"/>
                <w:szCs w:val="24"/>
              </w:rPr>
              <w:t>0</w:t>
            </w:r>
          </w:p>
        </w:tc>
        <w:tc>
          <w:tcPr>
            <w:tcW w:w="2268" w:type="dxa"/>
            <w:shd w:val="clear" w:color="auto" w:fill="auto"/>
            <w:vAlign w:val="center"/>
          </w:tcPr>
          <w:p w14:paraId="738329EE" w14:textId="77777777" w:rsidR="007E15B3" w:rsidRDefault="00955DBE" w:rsidP="00955DBE">
            <w:pPr>
              <w:spacing w:after="0" w:line="240" w:lineRule="auto"/>
              <w:rPr>
                <w:rFonts w:ascii="Times New Roman" w:hAnsi="Times New Roman" w:cs="Times New Roman"/>
                <w:sz w:val="24"/>
                <w:szCs w:val="24"/>
              </w:rPr>
            </w:pPr>
            <w:r>
              <w:rPr>
                <w:rFonts w:ascii="Times New Roman" w:hAnsi="Times New Roman" w:cs="Times New Roman"/>
                <w:sz w:val="24"/>
                <w:szCs w:val="24"/>
              </w:rPr>
              <w:t>10.1.</w:t>
            </w:r>
            <w:r w:rsidR="007E15B3" w:rsidRPr="00457CC8">
              <w:rPr>
                <w:rFonts w:ascii="Times New Roman" w:hAnsi="Times New Roman" w:cs="Times New Roman"/>
                <w:sz w:val="24"/>
                <w:szCs w:val="24"/>
              </w:rPr>
              <w:t xml:space="preserve">Draudu analīze. </w:t>
            </w:r>
          </w:p>
          <w:p w14:paraId="677C7D87" w14:textId="7252115D" w:rsidR="00955DBE" w:rsidRPr="00457CC8" w:rsidRDefault="00955DBE" w:rsidP="00955D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10.2. Kaitējums. </w:t>
            </w:r>
          </w:p>
        </w:tc>
        <w:tc>
          <w:tcPr>
            <w:tcW w:w="1418" w:type="dxa"/>
            <w:shd w:val="clear" w:color="auto" w:fill="auto"/>
            <w:vAlign w:val="center"/>
          </w:tcPr>
          <w:p w14:paraId="2DE880A8" w14:textId="43DA8A72" w:rsidR="007E15B3" w:rsidRPr="00457CC8" w:rsidRDefault="00745102" w:rsidP="00955DBE">
            <w:pPr>
              <w:spacing w:after="0" w:line="240" w:lineRule="auto"/>
              <w:ind w:left="-58"/>
              <w:jc w:val="center"/>
              <w:rPr>
                <w:rFonts w:ascii="Times New Roman" w:hAnsi="Times New Roman" w:cs="Times New Roman"/>
                <w:sz w:val="24"/>
                <w:szCs w:val="24"/>
              </w:rPr>
            </w:pPr>
            <w:r>
              <w:rPr>
                <w:rFonts w:ascii="Times New Roman" w:hAnsi="Times New Roman" w:cs="Times New Roman"/>
                <w:sz w:val="24"/>
                <w:szCs w:val="24"/>
              </w:rPr>
              <w:t>i</w:t>
            </w:r>
            <w:r w:rsidR="007E15B3" w:rsidRPr="00457CC8">
              <w:rPr>
                <w:rFonts w:ascii="Times New Roman" w:hAnsi="Times New Roman" w:cs="Times New Roman"/>
                <w:sz w:val="24"/>
                <w:szCs w:val="24"/>
              </w:rPr>
              <w:t>zpratne</w:t>
            </w:r>
            <w:r>
              <w:rPr>
                <w:rFonts w:ascii="Times New Roman" w:hAnsi="Times New Roman" w:cs="Times New Roman"/>
                <w:sz w:val="24"/>
                <w:szCs w:val="24"/>
              </w:rPr>
              <w:t xml:space="preserve"> un</w:t>
            </w:r>
            <w:r w:rsidR="007E15B3" w:rsidRPr="00457CC8">
              <w:rPr>
                <w:rFonts w:ascii="Times New Roman" w:hAnsi="Times New Roman" w:cs="Times New Roman"/>
                <w:sz w:val="24"/>
                <w:szCs w:val="24"/>
              </w:rPr>
              <w:t xml:space="preserve"> pielieto</w:t>
            </w:r>
            <w:r>
              <w:rPr>
                <w:rFonts w:ascii="Times New Roman" w:hAnsi="Times New Roman" w:cs="Times New Roman"/>
                <w:sz w:val="24"/>
                <w:szCs w:val="24"/>
              </w:rPr>
              <w:t>jums</w:t>
            </w:r>
          </w:p>
        </w:tc>
        <w:tc>
          <w:tcPr>
            <w:tcW w:w="567" w:type="dxa"/>
            <w:shd w:val="clear" w:color="auto" w:fill="auto"/>
            <w:vAlign w:val="center"/>
          </w:tcPr>
          <w:p w14:paraId="4B9C8AFE" w14:textId="5E987E0B" w:rsidR="007E15B3" w:rsidRPr="00457CC8" w:rsidRDefault="00955DBE" w:rsidP="00955D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shd w:val="clear" w:color="auto" w:fill="auto"/>
            <w:vAlign w:val="center"/>
          </w:tcPr>
          <w:p w14:paraId="4F8D0392" w14:textId="0CC8C199" w:rsidR="007E15B3" w:rsidRPr="00457CC8" w:rsidRDefault="00955DBE" w:rsidP="00955D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shd w:val="clear" w:color="auto" w:fill="auto"/>
            <w:vAlign w:val="center"/>
          </w:tcPr>
          <w:p w14:paraId="6FCED4F3" w14:textId="7E3CEB8D" w:rsidR="007E15B3" w:rsidRPr="00457CC8" w:rsidRDefault="00955DBE" w:rsidP="00955D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shd w:val="clear" w:color="auto" w:fill="auto"/>
            <w:vAlign w:val="center"/>
          </w:tcPr>
          <w:p w14:paraId="6CCC511B" w14:textId="117A13A2" w:rsidR="007E15B3" w:rsidRPr="00457CC8" w:rsidRDefault="007E15B3" w:rsidP="00955DBE">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lekcija un </w:t>
            </w:r>
            <w:r w:rsidRPr="00457CC8">
              <w:rPr>
                <w:rFonts w:ascii="Times New Roman" w:hAnsi="Times New Roman" w:cs="Times New Roman"/>
                <w:sz w:val="24"/>
                <w:szCs w:val="24"/>
              </w:rPr>
              <w:t xml:space="preserve"> praktisks uzdevums</w:t>
            </w:r>
          </w:p>
        </w:tc>
        <w:tc>
          <w:tcPr>
            <w:tcW w:w="1417" w:type="dxa"/>
            <w:shd w:val="clear" w:color="auto" w:fill="auto"/>
            <w:vAlign w:val="center"/>
          </w:tcPr>
          <w:p w14:paraId="75506920" w14:textId="5B4E54A3" w:rsidR="007E15B3" w:rsidRPr="00457CC8" w:rsidRDefault="00955DBE" w:rsidP="00955D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J.Ļ</w:t>
            </w:r>
            <w:r w:rsidR="007E15B3">
              <w:rPr>
                <w:rFonts w:ascii="Times New Roman" w:eastAsia="Times New Roman" w:hAnsi="Times New Roman" w:cs="Times New Roman"/>
                <w:color w:val="000000" w:themeColor="text1"/>
                <w:sz w:val="24"/>
                <w:szCs w:val="24"/>
              </w:rPr>
              <w:t xml:space="preserve">uta </w:t>
            </w:r>
          </w:p>
        </w:tc>
      </w:tr>
      <w:tr w:rsidR="007E15B3" w:rsidRPr="00457CC8" w14:paraId="6EC1509A" w14:textId="77777777" w:rsidTr="00AE12D8">
        <w:trPr>
          <w:trHeight w:val="70"/>
        </w:trPr>
        <w:tc>
          <w:tcPr>
            <w:tcW w:w="568" w:type="dxa"/>
            <w:shd w:val="clear" w:color="auto" w:fill="auto"/>
            <w:vAlign w:val="center"/>
          </w:tcPr>
          <w:p w14:paraId="6BB4695C" w14:textId="77777777" w:rsidR="007E15B3" w:rsidRPr="00457CC8" w:rsidRDefault="007E15B3" w:rsidP="007E15B3">
            <w:pPr>
              <w:spacing w:after="0" w:line="240" w:lineRule="auto"/>
              <w:jc w:val="center"/>
              <w:rPr>
                <w:rFonts w:ascii="Times New Roman" w:eastAsia="Times New Roman" w:hAnsi="Times New Roman" w:cs="Times New Roman"/>
                <w:color w:val="000000" w:themeColor="text1"/>
                <w:sz w:val="24"/>
                <w:szCs w:val="24"/>
              </w:rPr>
            </w:pPr>
          </w:p>
        </w:tc>
        <w:tc>
          <w:tcPr>
            <w:tcW w:w="850" w:type="dxa"/>
            <w:shd w:val="clear" w:color="auto" w:fill="auto"/>
            <w:vAlign w:val="center"/>
          </w:tcPr>
          <w:p w14:paraId="033AEEF7" w14:textId="77777777" w:rsidR="007E15B3" w:rsidRPr="00457CC8" w:rsidRDefault="007E15B3" w:rsidP="00955DBE">
            <w:pPr>
              <w:spacing w:after="0" w:line="240" w:lineRule="auto"/>
              <w:jc w:val="center"/>
              <w:rPr>
                <w:rFonts w:ascii="Times New Roman" w:hAnsi="Times New Roman" w:cs="Times New Roman"/>
                <w:sz w:val="24"/>
                <w:szCs w:val="24"/>
              </w:rPr>
            </w:pPr>
          </w:p>
        </w:tc>
        <w:tc>
          <w:tcPr>
            <w:tcW w:w="2268" w:type="dxa"/>
            <w:shd w:val="clear" w:color="auto" w:fill="auto"/>
            <w:vAlign w:val="center"/>
          </w:tcPr>
          <w:p w14:paraId="06EE3142" w14:textId="77777777" w:rsidR="007E15B3" w:rsidRPr="00457CC8" w:rsidRDefault="007E15B3" w:rsidP="00955DBE">
            <w:pPr>
              <w:spacing w:after="0" w:line="240" w:lineRule="auto"/>
              <w:rPr>
                <w:rFonts w:ascii="Times New Roman" w:hAnsi="Times New Roman" w:cs="Times New Roman"/>
                <w:sz w:val="24"/>
              </w:rPr>
            </w:pPr>
          </w:p>
        </w:tc>
        <w:tc>
          <w:tcPr>
            <w:tcW w:w="1418" w:type="dxa"/>
            <w:shd w:val="clear" w:color="auto" w:fill="auto"/>
            <w:vAlign w:val="center"/>
          </w:tcPr>
          <w:p w14:paraId="7AE454F1" w14:textId="59D09215" w:rsidR="007E15B3" w:rsidRPr="00457CC8" w:rsidRDefault="007E15B3" w:rsidP="00955DBE">
            <w:pPr>
              <w:spacing w:after="0" w:line="240" w:lineRule="auto"/>
              <w:ind w:left="-58"/>
              <w:jc w:val="center"/>
              <w:rPr>
                <w:rFonts w:ascii="Times New Roman" w:hAnsi="Times New Roman" w:cs="Times New Roman"/>
                <w:sz w:val="20"/>
                <w:szCs w:val="20"/>
              </w:rPr>
            </w:pPr>
            <w:r w:rsidRPr="00615966">
              <w:rPr>
                <w:rFonts w:ascii="Times New Roman" w:eastAsia="Times New Roman" w:hAnsi="Times New Roman" w:cs="Times New Roman"/>
                <w:color w:val="000000" w:themeColor="text1"/>
                <w:sz w:val="24"/>
                <w:szCs w:val="24"/>
              </w:rPr>
              <w:t>kopā</w:t>
            </w:r>
          </w:p>
        </w:tc>
        <w:tc>
          <w:tcPr>
            <w:tcW w:w="567" w:type="dxa"/>
            <w:shd w:val="clear" w:color="auto" w:fill="auto"/>
            <w:vAlign w:val="center"/>
          </w:tcPr>
          <w:p w14:paraId="249B9994" w14:textId="15BB7253" w:rsidR="007E15B3" w:rsidRPr="00955DBE" w:rsidRDefault="007E15B3" w:rsidP="00955DBE">
            <w:pPr>
              <w:spacing w:after="0" w:line="240" w:lineRule="auto"/>
              <w:jc w:val="center"/>
              <w:rPr>
                <w:rFonts w:ascii="Times New Roman" w:hAnsi="Times New Roman" w:cs="Times New Roman"/>
                <w:b/>
                <w:sz w:val="24"/>
              </w:rPr>
            </w:pPr>
            <w:r w:rsidRPr="00955DBE">
              <w:rPr>
                <w:rFonts w:ascii="Times New Roman" w:eastAsia="Times New Roman" w:hAnsi="Times New Roman" w:cs="Times New Roman"/>
                <w:b/>
                <w:color w:val="000000" w:themeColor="text1"/>
                <w:sz w:val="24"/>
                <w:szCs w:val="24"/>
              </w:rPr>
              <w:t>4</w:t>
            </w:r>
          </w:p>
        </w:tc>
        <w:tc>
          <w:tcPr>
            <w:tcW w:w="567" w:type="dxa"/>
            <w:shd w:val="clear" w:color="auto" w:fill="auto"/>
            <w:vAlign w:val="center"/>
          </w:tcPr>
          <w:p w14:paraId="005F8D06" w14:textId="2E763AAE" w:rsidR="007E15B3" w:rsidRPr="00955DBE" w:rsidRDefault="007E15B3" w:rsidP="00955DBE">
            <w:pPr>
              <w:spacing w:after="0" w:line="240" w:lineRule="auto"/>
              <w:jc w:val="center"/>
              <w:rPr>
                <w:rFonts w:ascii="Times New Roman" w:hAnsi="Times New Roman" w:cs="Times New Roman"/>
                <w:b/>
                <w:sz w:val="24"/>
              </w:rPr>
            </w:pPr>
            <w:r w:rsidRPr="00955DBE">
              <w:rPr>
                <w:rFonts w:ascii="Times New Roman" w:eastAsia="Times New Roman" w:hAnsi="Times New Roman" w:cs="Times New Roman"/>
                <w:b/>
                <w:color w:val="000000" w:themeColor="text1"/>
                <w:sz w:val="24"/>
                <w:szCs w:val="24"/>
              </w:rPr>
              <w:t>4</w:t>
            </w:r>
          </w:p>
        </w:tc>
        <w:tc>
          <w:tcPr>
            <w:tcW w:w="567" w:type="dxa"/>
            <w:shd w:val="clear" w:color="auto" w:fill="auto"/>
            <w:vAlign w:val="center"/>
          </w:tcPr>
          <w:p w14:paraId="6CB1D2E1" w14:textId="50D7E20C" w:rsidR="007E15B3" w:rsidRPr="00955DBE" w:rsidRDefault="007E15B3" w:rsidP="00955DBE">
            <w:pPr>
              <w:spacing w:after="0" w:line="240" w:lineRule="auto"/>
              <w:jc w:val="center"/>
              <w:rPr>
                <w:rFonts w:ascii="Times New Roman" w:hAnsi="Times New Roman" w:cs="Times New Roman"/>
                <w:b/>
                <w:sz w:val="24"/>
              </w:rPr>
            </w:pPr>
            <w:r w:rsidRPr="00955DBE">
              <w:rPr>
                <w:rFonts w:ascii="Times New Roman" w:eastAsia="Times New Roman" w:hAnsi="Times New Roman" w:cs="Times New Roman"/>
                <w:b/>
                <w:color w:val="000000" w:themeColor="text1"/>
                <w:sz w:val="24"/>
                <w:szCs w:val="24"/>
              </w:rPr>
              <w:t>8</w:t>
            </w:r>
          </w:p>
        </w:tc>
        <w:tc>
          <w:tcPr>
            <w:tcW w:w="1559" w:type="dxa"/>
            <w:shd w:val="clear" w:color="auto" w:fill="auto"/>
            <w:vAlign w:val="center"/>
          </w:tcPr>
          <w:p w14:paraId="7CF3E850" w14:textId="77777777" w:rsidR="007E15B3" w:rsidRDefault="007E15B3" w:rsidP="00955DBE">
            <w:pPr>
              <w:spacing w:after="0" w:line="240" w:lineRule="auto"/>
              <w:ind w:left="-108" w:right="-108"/>
              <w:jc w:val="center"/>
              <w:rPr>
                <w:rFonts w:ascii="Times New Roman" w:hAnsi="Times New Roman" w:cs="Times New Roman"/>
                <w:sz w:val="24"/>
                <w:szCs w:val="24"/>
              </w:rPr>
            </w:pPr>
          </w:p>
        </w:tc>
        <w:tc>
          <w:tcPr>
            <w:tcW w:w="1417" w:type="dxa"/>
            <w:shd w:val="clear" w:color="auto" w:fill="auto"/>
            <w:vAlign w:val="center"/>
          </w:tcPr>
          <w:p w14:paraId="342446EA" w14:textId="77777777" w:rsidR="007E15B3" w:rsidRDefault="007E15B3" w:rsidP="00955DBE">
            <w:pPr>
              <w:spacing w:after="0" w:line="240" w:lineRule="auto"/>
              <w:rPr>
                <w:rFonts w:ascii="Times New Roman" w:eastAsia="Times New Roman" w:hAnsi="Times New Roman" w:cs="Times New Roman"/>
                <w:color w:val="000000" w:themeColor="text1"/>
                <w:sz w:val="24"/>
                <w:szCs w:val="24"/>
              </w:rPr>
            </w:pPr>
          </w:p>
        </w:tc>
      </w:tr>
      <w:tr w:rsidR="007E15B3" w:rsidRPr="00457CC8" w14:paraId="27582990" w14:textId="77777777" w:rsidTr="00D157AE">
        <w:trPr>
          <w:trHeight w:val="70"/>
        </w:trPr>
        <w:tc>
          <w:tcPr>
            <w:tcW w:w="9781" w:type="dxa"/>
            <w:gridSpan w:val="9"/>
            <w:shd w:val="clear" w:color="auto" w:fill="auto"/>
            <w:vAlign w:val="center"/>
          </w:tcPr>
          <w:p w14:paraId="0FB4D4E6" w14:textId="0F3479B4" w:rsidR="007E15B3" w:rsidRPr="00457CC8" w:rsidRDefault="007E15B3" w:rsidP="00955DBE">
            <w:pPr>
              <w:spacing w:after="0" w:line="240" w:lineRule="auto"/>
              <w:jc w:val="center"/>
              <w:rPr>
                <w:rFonts w:ascii="Times New Roman" w:eastAsia="Times New Roman" w:hAnsi="Times New Roman" w:cs="Times New Roman"/>
                <w:b/>
                <w:color w:val="000000" w:themeColor="text1"/>
                <w:sz w:val="24"/>
                <w:szCs w:val="24"/>
              </w:rPr>
            </w:pPr>
            <w:r w:rsidRPr="00457CC8">
              <w:rPr>
                <w:rFonts w:ascii="Times New Roman" w:eastAsia="Times New Roman" w:hAnsi="Times New Roman" w:cs="Times New Roman"/>
                <w:b/>
                <w:color w:val="000000" w:themeColor="text1"/>
                <w:sz w:val="24"/>
                <w:szCs w:val="24"/>
              </w:rPr>
              <w:t>4.diena</w:t>
            </w:r>
          </w:p>
        </w:tc>
      </w:tr>
      <w:tr w:rsidR="007E15B3" w:rsidRPr="00457CC8" w14:paraId="7CBB3F5D" w14:textId="77777777" w:rsidTr="00AE12D8">
        <w:trPr>
          <w:trHeight w:val="70"/>
        </w:trPr>
        <w:tc>
          <w:tcPr>
            <w:tcW w:w="568" w:type="dxa"/>
            <w:shd w:val="clear" w:color="auto" w:fill="auto"/>
            <w:vAlign w:val="center"/>
          </w:tcPr>
          <w:p w14:paraId="27624DAD" w14:textId="1476277E" w:rsidR="007E15B3" w:rsidRPr="00457CC8" w:rsidRDefault="007E15B3" w:rsidP="00955DBE">
            <w:pPr>
              <w:spacing w:after="0" w:line="240" w:lineRule="auto"/>
              <w:jc w:val="center"/>
              <w:rPr>
                <w:rFonts w:ascii="Times New Roman" w:eastAsia="Times New Roman" w:hAnsi="Times New Roman" w:cs="Times New Roman"/>
                <w:color w:val="000000" w:themeColor="text1"/>
                <w:sz w:val="24"/>
                <w:szCs w:val="24"/>
              </w:rPr>
            </w:pPr>
            <w:r w:rsidRPr="00457CC8">
              <w:rPr>
                <w:rFonts w:ascii="Times New Roman" w:eastAsia="Times New Roman" w:hAnsi="Times New Roman" w:cs="Times New Roman"/>
                <w:color w:val="000000" w:themeColor="text1"/>
                <w:sz w:val="24"/>
                <w:szCs w:val="24"/>
              </w:rPr>
              <w:t>1</w:t>
            </w:r>
            <w:r w:rsidR="00955DBE">
              <w:rPr>
                <w:rFonts w:ascii="Times New Roman" w:eastAsia="Times New Roman" w:hAnsi="Times New Roman" w:cs="Times New Roman"/>
                <w:color w:val="000000" w:themeColor="text1"/>
                <w:sz w:val="24"/>
                <w:szCs w:val="24"/>
              </w:rPr>
              <w:t>1</w:t>
            </w:r>
            <w:r w:rsidRPr="00457CC8">
              <w:rPr>
                <w:rFonts w:ascii="Times New Roman" w:eastAsia="Times New Roman" w:hAnsi="Times New Roman" w:cs="Times New Roman"/>
                <w:color w:val="000000" w:themeColor="text1"/>
                <w:sz w:val="24"/>
                <w:szCs w:val="24"/>
              </w:rPr>
              <w:t>.</w:t>
            </w:r>
          </w:p>
        </w:tc>
        <w:tc>
          <w:tcPr>
            <w:tcW w:w="850" w:type="dxa"/>
            <w:shd w:val="clear" w:color="auto" w:fill="auto"/>
            <w:vAlign w:val="center"/>
          </w:tcPr>
          <w:p w14:paraId="160BA7E7" w14:textId="77777777" w:rsidR="007E15B3" w:rsidRPr="00457CC8" w:rsidRDefault="007E15B3" w:rsidP="00955DBE">
            <w:pPr>
              <w:spacing w:after="0" w:line="240" w:lineRule="auto"/>
              <w:jc w:val="center"/>
              <w:rPr>
                <w:rFonts w:ascii="Times New Roman" w:hAnsi="Times New Roman" w:cs="Times New Roman"/>
                <w:sz w:val="24"/>
                <w:szCs w:val="24"/>
              </w:rPr>
            </w:pPr>
            <w:r w:rsidRPr="00457CC8">
              <w:rPr>
                <w:rFonts w:ascii="Times New Roman" w:hAnsi="Times New Roman" w:cs="Times New Roman"/>
                <w:sz w:val="24"/>
                <w:szCs w:val="24"/>
              </w:rPr>
              <w:t>10.00</w:t>
            </w:r>
          </w:p>
          <w:p w14:paraId="583504EF" w14:textId="77777777" w:rsidR="007E15B3" w:rsidRPr="00457CC8" w:rsidRDefault="007E15B3" w:rsidP="00955DBE">
            <w:pPr>
              <w:spacing w:after="0" w:line="240" w:lineRule="auto"/>
              <w:jc w:val="center"/>
              <w:rPr>
                <w:rFonts w:ascii="Times New Roman" w:hAnsi="Times New Roman" w:cs="Times New Roman"/>
                <w:sz w:val="24"/>
                <w:szCs w:val="24"/>
              </w:rPr>
            </w:pPr>
            <w:r w:rsidRPr="00457CC8">
              <w:rPr>
                <w:rFonts w:ascii="Times New Roman" w:hAnsi="Times New Roman" w:cs="Times New Roman"/>
                <w:sz w:val="24"/>
                <w:szCs w:val="24"/>
              </w:rPr>
              <w:t xml:space="preserve"> -</w:t>
            </w:r>
          </w:p>
          <w:p w14:paraId="050B31A0" w14:textId="77777777" w:rsidR="007E15B3" w:rsidRPr="00457CC8" w:rsidRDefault="007E15B3" w:rsidP="00955DBE">
            <w:pPr>
              <w:spacing w:after="0" w:line="240" w:lineRule="auto"/>
              <w:jc w:val="center"/>
              <w:rPr>
                <w:rFonts w:ascii="Times New Roman" w:hAnsi="Times New Roman" w:cs="Times New Roman"/>
                <w:sz w:val="24"/>
                <w:szCs w:val="24"/>
              </w:rPr>
            </w:pPr>
            <w:r w:rsidRPr="00457CC8">
              <w:rPr>
                <w:rFonts w:ascii="Times New Roman" w:hAnsi="Times New Roman" w:cs="Times New Roman"/>
                <w:sz w:val="24"/>
                <w:szCs w:val="24"/>
              </w:rPr>
              <w:t>11.30</w:t>
            </w:r>
          </w:p>
          <w:p w14:paraId="014AB354" w14:textId="77777777" w:rsidR="007E15B3" w:rsidRPr="00457CC8" w:rsidRDefault="007E15B3" w:rsidP="00955DBE">
            <w:pPr>
              <w:spacing w:after="0" w:line="240" w:lineRule="auto"/>
              <w:jc w:val="center"/>
              <w:rPr>
                <w:rFonts w:ascii="Times New Roman" w:hAnsi="Times New Roman" w:cs="Times New Roman"/>
                <w:sz w:val="24"/>
                <w:szCs w:val="24"/>
              </w:rPr>
            </w:pPr>
          </w:p>
        </w:tc>
        <w:tc>
          <w:tcPr>
            <w:tcW w:w="2268" w:type="dxa"/>
            <w:shd w:val="clear" w:color="auto" w:fill="auto"/>
            <w:vAlign w:val="center"/>
          </w:tcPr>
          <w:p w14:paraId="29CE49F3" w14:textId="3F7F1034" w:rsidR="007E15B3" w:rsidRPr="00457CC8" w:rsidRDefault="007E15B3" w:rsidP="00955DB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Riska analīze.</w:t>
            </w:r>
          </w:p>
        </w:tc>
        <w:tc>
          <w:tcPr>
            <w:tcW w:w="1418" w:type="dxa"/>
            <w:shd w:val="clear" w:color="auto" w:fill="auto"/>
            <w:vAlign w:val="center"/>
          </w:tcPr>
          <w:p w14:paraId="69F7BE1A" w14:textId="2CC148E3" w:rsidR="007E15B3" w:rsidRPr="00457CC8" w:rsidRDefault="007E15B3" w:rsidP="00955DBE">
            <w:pPr>
              <w:spacing w:after="0" w:line="240" w:lineRule="auto"/>
              <w:ind w:left="-58"/>
              <w:jc w:val="center"/>
              <w:rPr>
                <w:rFonts w:ascii="Times New Roman" w:hAnsi="Times New Roman" w:cs="Times New Roman"/>
                <w:sz w:val="24"/>
                <w:szCs w:val="24"/>
              </w:rPr>
            </w:pPr>
            <w:r w:rsidRPr="00457CC8">
              <w:rPr>
                <w:rFonts w:ascii="Times New Roman" w:hAnsi="Times New Roman" w:cs="Times New Roman"/>
                <w:sz w:val="24"/>
                <w:szCs w:val="24"/>
              </w:rPr>
              <w:t>izpratne un pielietojums</w:t>
            </w:r>
          </w:p>
        </w:tc>
        <w:tc>
          <w:tcPr>
            <w:tcW w:w="567" w:type="dxa"/>
            <w:shd w:val="clear" w:color="auto" w:fill="auto"/>
            <w:vAlign w:val="center"/>
          </w:tcPr>
          <w:p w14:paraId="6044D415" w14:textId="393928E6" w:rsidR="007E15B3" w:rsidRPr="00457CC8" w:rsidRDefault="007E15B3" w:rsidP="00955DBE">
            <w:pPr>
              <w:spacing w:after="0" w:line="240" w:lineRule="auto"/>
              <w:jc w:val="center"/>
              <w:rPr>
                <w:rFonts w:ascii="Times New Roman" w:hAnsi="Times New Roman" w:cs="Times New Roman"/>
                <w:sz w:val="24"/>
                <w:szCs w:val="24"/>
              </w:rPr>
            </w:pPr>
            <w:r w:rsidRPr="00457CC8">
              <w:rPr>
                <w:rFonts w:ascii="Times New Roman" w:hAnsi="Times New Roman" w:cs="Times New Roman"/>
                <w:sz w:val="24"/>
                <w:szCs w:val="24"/>
              </w:rPr>
              <w:t>1</w:t>
            </w:r>
          </w:p>
        </w:tc>
        <w:tc>
          <w:tcPr>
            <w:tcW w:w="567" w:type="dxa"/>
            <w:shd w:val="clear" w:color="auto" w:fill="auto"/>
            <w:vAlign w:val="center"/>
          </w:tcPr>
          <w:p w14:paraId="4B8909B0" w14:textId="60E2C5E9" w:rsidR="007E15B3" w:rsidRPr="00457CC8" w:rsidRDefault="007E15B3" w:rsidP="00955DBE">
            <w:pPr>
              <w:spacing w:after="0" w:line="240" w:lineRule="auto"/>
              <w:jc w:val="center"/>
              <w:rPr>
                <w:rFonts w:ascii="Times New Roman" w:hAnsi="Times New Roman" w:cs="Times New Roman"/>
                <w:sz w:val="24"/>
                <w:szCs w:val="24"/>
              </w:rPr>
            </w:pPr>
            <w:r w:rsidRPr="00457CC8">
              <w:rPr>
                <w:rFonts w:ascii="Times New Roman" w:hAnsi="Times New Roman" w:cs="Times New Roman"/>
                <w:sz w:val="24"/>
                <w:szCs w:val="24"/>
              </w:rPr>
              <w:t>1</w:t>
            </w:r>
          </w:p>
        </w:tc>
        <w:tc>
          <w:tcPr>
            <w:tcW w:w="567" w:type="dxa"/>
            <w:shd w:val="clear" w:color="auto" w:fill="auto"/>
            <w:vAlign w:val="center"/>
          </w:tcPr>
          <w:p w14:paraId="63457988" w14:textId="76CF6AFC" w:rsidR="007E15B3" w:rsidRPr="00457CC8" w:rsidRDefault="007E15B3" w:rsidP="00955DBE">
            <w:pPr>
              <w:spacing w:after="0" w:line="240" w:lineRule="auto"/>
              <w:jc w:val="center"/>
              <w:rPr>
                <w:rFonts w:ascii="Times New Roman" w:hAnsi="Times New Roman" w:cs="Times New Roman"/>
                <w:sz w:val="24"/>
                <w:szCs w:val="24"/>
              </w:rPr>
            </w:pPr>
            <w:r w:rsidRPr="00457CC8">
              <w:rPr>
                <w:rFonts w:ascii="Times New Roman" w:hAnsi="Times New Roman" w:cs="Times New Roman"/>
                <w:sz w:val="24"/>
                <w:szCs w:val="24"/>
              </w:rPr>
              <w:t>2</w:t>
            </w:r>
          </w:p>
        </w:tc>
        <w:tc>
          <w:tcPr>
            <w:tcW w:w="1559" w:type="dxa"/>
            <w:shd w:val="clear" w:color="auto" w:fill="auto"/>
            <w:vAlign w:val="center"/>
          </w:tcPr>
          <w:p w14:paraId="7B543304" w14:textId="351240A6" w:rsidR="007E15B3" w:rsidRPr="00457CC8" w:rsidRDefault="007E15B3" w:rsidP="00955DBE">
            <w:pPr>
              <w:spacing w:after="0" w:line="240" w:lineRule="auto"/>
              <w:ind w:left="-108" w:right="-108"/>
              <w:jc w:val="center"/>
              <w:rPr>
                <w:rFonts w:ascii="Times New Roman" w:hAnsi="Times New Roman" w:cs="Times New Roman"/>
                <w:sz w:val="24"/>
                <w:szCs w:val="24"/>
              </w:rPr>
            </w:pPr>
            <w:r w:rsidRPr="00457CC8">
              <w:rPr>
                <w:rFonts w:ascii="Times New Roman" w:hAnsi="Times New Roman" w:cs="Times New Roman"/>
                <w:sz w:val="24"/>
                <w:szCs w:val="24"/>
              </w:rPr>
              <w:t>lekcija un   praktisks uzdevums</w:t>
            </w:r>
          </w:p>
        </w:tc>
        <w:tc>
          <w:tcPr>
            <w:tcW w:w="1417" w:type="dxa"/>
            <w:shd w:val="clear" w:color="auto" w:fill="auto"/>
            <w:vAlign w:val="center"/>
          </w:tcPr>
          <w:p w14:paraId="68360DC5" w14:textId="782431E0" w:rsidR="007E15B3" w:rsidRPr="00457CC8" w:rsidRDefault="007E15B3" w:rsidP="00955DBE">
            <w:pPr>
              <w:spacing w:after="0" w:line="240" w:lineRule="auto"/>
              <w:rPr>
                <w:rFonts w:ascii="Times New Roman" w:eastAsia="Times New Roman" w:hAnsi="Times New Roman" w:cs="Times New Roman"/>
                <w:color w:val="000000" w:themeColor="text1"/>
                <w:sz w:val="24"/>
                <w:szCs w:val="24"/>
              </w:rPr>
            </w:pPr>
            <w:r w:rsidRPr="00457CC8">
              <w:rPr>
                <w:rFonts w:ascii="Times New Roman" w:eastAsia="Times New Roman" w:hAnsi="Times New Roman" w:cs="Times New Roman"/>
                <w:color w:val="000000" w:themeColor="text1"/>
                <w:sz w:val="24"/>
                <w:szCs w:val="24"/>
              </w:rPr>
              <w:t xml:space="preserve">J.Ļuta </w:t>
            </w:r>
          </w:p>
        </w:tc>
      </w:tr>
      <w:tr w:rsidR="007E15B3" w:rsidRPr="00457CC8" w14:paraId="47F98BD4" w14:textId="77777777" w:rsidTr="00AE12D8">
        <w:trPr>
          <w:trHeight w:val="70"/>
        </w:trPr>
        <w:tc>
          <w:tcPr>
            <w:tcW w:w="568" w:type="dxa"/>
            <w:shd w:val="clear" w:color="auto" w:fill="auto"/>
            <w:vAlign w:val="center"/>
          </w:tcPr>
          <w:p w14:paraId="798FA8E0" w14:textId="09A7AFA7" w:rsidR="007E15B3" w:rsidRPr="00457CC8" w:rsidRDefault="007E15B3" w:rsidP="00955DBE">
            <w:pPr>
              <w:spacing w:after="0" w:line="240" w:lineRule="auto"/>
              <w:jc w:val="center"/>
              <w:rPr>
                <w:rFonts w:ascii="Times New Roman" w:eastAsia="Times New Roman" w:hAnsi="Times New Roman" w:cs="Times New Roman"/>
                <w:color w:val="000000" w:themeColor="text1"/>
                <w:sz w:val="24"/>
                <w:szCs w:val="24"/>
              </w:rPr>
            </w:pPr>
            <w:r w:rsidRPr="00457CC8">
              <w:rPr>
                <w:rFonts w:ascii="Times New Roman" w:eastAsia="Times New Roman" w:hAnsi="Times New Roman" w:cs="Times New Roman"/>
                <w:color w:val="000000" w:themeColor="text1"/>
                <w:sz w:val="24"/>
                <w:szCs w:val="24"/>
              </w:rPr>
              <w:lastRenderedPageBreak/>
              <w:t>1</w:t>
            </w:r>
            <w:r w:rsidR="00955DBE">
              <w:rPr>
                <w:rFonts w:ascii="Times New Roman" w:eastAsia="Times New Roman" w:hAnsi="Times New Roman" w:cs="Times New Roman"/>
                <w:color w:val="000000" w:themeColor="text1"/>
                <w:sz w:val="24"/>
                <w:szCs w:val="24"/>
              </w:rPr>
              <w:t>2</w:t>
            </w:r>
            <w:r w:rsidRPr="00457CC8">
              <w:rPr>
                <w:rFonts w:ascii="Times New Roman" w:eastAsia="Times New Roman" w:hAnsi="Times New Roman" w:cs="Times New Roman"/>
                <w:color w:val="000000" w:themeColor="text1"/>
                <w:sz w:val="24"/>
                <w:szCs w:val="24"/>
              </w:rPr>
              <w:t>.</w:t>
            </w:r>
          </w:p>
        </w:tc>
        <w:tc>
          <w:tcPr>
            <w:tcW w:w="850" w:type="dxa"/>
            <w:shd w:val="clear" w:color="auto" w:fill="auto"/>
            <w:vAlign w:val="center"/>
          </w:tcPr>
          <w:p w14:paraId="197B70B6" w14:textId="77777777" w:rsidR="007E15B3" w:rsidRPr="00457CC8" w:rsidRDefault="007E15B3" w:rsidP="00955DBE">
            <w:pPr>
              <w:spacing w:after="0" w:line="240" w:lineRule="auto"/>
              <w:jc w:val="center"/>
              <w:rPr>
                <w:rFonts w:ascii="Times New Roman" w:eastAsia="Times New Roman" w:hAnsi="Times New Roman" w:cs="Times New Roman"/>
                <w:color w:val="000000" w:themeColor="text1"/>
                <w:sz w:val="24"/>
                <w:szCs w:val="24"/>
              </w:rPr>
            </w:pPr>
            <w:r w:rsidRPr="00457CC8">
              <w:rPr>
                <w:rFonts w:ascii="Times New Roman" w:eastAsia="Times New Roman" w:hAnsi="Times New Roman" w:cs="Times New Roman"/>
                <w:color w:val="000000" w:themeColor="text1"/>
                <w:sz w:val="24"/>
                <w:szCs w:val="24"/>
              </w:rPr>
              <w:t>11.30</w:t>
            </w:r>
          </w:p>
          <w:p w14:paraId="2F9FC8B1" w14:textId="77777777" w:rsidR="007E15B3" w:rsidRPr="00457CC8" w:rsidRDefault="007E15B3" w:rsidP="00955DBE">
            <w:pPr>
              <w:spacing w:after="0" w:line="240" w:lineRule="auto"/>
              <w:jc w:val="center"/>
              <w:rPr>
                <w:rFonts w:ascii="Times New Roman" w:eastAsia="Times New Roman" w:hAnsi="Times New Roman" w:cs="Times New Roman"/>
                <w:color w:val="000000" w:themeColor="text1"/>
                <w:sz w:val="24"/>
                <w:szCs w:val="24"/>
              </w:rPr>
            </w:pPr>
            <w:r w:rsidRPr="00457CC8">
              <w:rPr>
                <w:rFonts w:ascii="Times New Roman" w:eastAsia="Times New Roman" w:hAnsi="Times New Roman" w:cs="Times New Roman"/>
                <w:color w:val="000000" w:themeColor="text1"/>
                <w:sz w:val="24"/>
                <w:szCs w:val="24"/>
              </w:rPr>
              <w:t>-</w:t>
            </w:r>
          </w:p>
          <w:p w14:paraId="1FE2E839" w14:textId="77777777" w:rsidR="007E15B3" w:rsidRPr="00457CC8" w:rsidRDefault="007E15B3" w:rsidP="00955DBE">
            <w:pPr>
              <w:spacing w:after="0" w:line="240" w:lineRule="auto"/>
              <w:jc w:val="center"/>
              <w:rPr>
                <w:rFonts w:ascii="Times New Roman" w:eastAsia="Times New Roman" w:hAnsi="Times New Roman" w:cs="Times New Roman"/>
                <w:color w:val="000000" w:themeColor="text1"/>
                <w:sz w:val="24"/>
                <w:szCs w:val="24"/>
              </w:rPr>
            </w:pPr>
            <w:r w:rsidRPr="00457CC8">
              <w:rPr>
                <w:rFonts w:ascii="Times New Roman" w:eastAsia="Times New Roman" w:hAnsi="Times New Roman" w:cs="Times New Roman"/>
                <w:color w:val="000000" w:themeColor="text1"/>
                <w:sz w:val="24"/>
                <w:szCs w:val="24"/>
              </w:rPr>
              <w:t>12.15</w:t>
            </w:r>
          </w:p>
          <w:p w14:paraId="5EF395D7" w14:textId="77777777" w:rsidR="007E15B3" w:rsidRPr="00457CC8" w:rsidRDefault="007E15B3" w:rsidP="00955DBE">
            <w:pPr>
              <w:spacing w:after="0" w:line="240" w:lineRule="auto"/>
              <w:jc w:val="center"/>
              <w:rPr>
                <w:rFonts w:ascii="Times New Roman" w:eastAsia="Times New Roman" w:hAnsi="Times New Roman" w:cs="Times New Roman"/>
                <w:color w:val="000000" w:themeColor="text1"/>
                <w:sz w:val="24"/>
                <w:szCs w:val="24"/>
              </w:rPr>
            </w:pPr>
          </w:p>
          <w:p w14:paraId="41C84FB8" w14:textId="77777777" w:rsidR="007E15B3" w:rsidRPr="00457CC8" w:rsidRDefault="007E15B3" w:rsidP="00955DBE">
            <w:pPr>
              <w:spacing w:after="0" w:line="240" w:lineRule="auto"/>
              <w:jc w:val="center"/>
              <w:rPr>
                <w:rFonts w:ascii="Times New Roman" w:eastAsia="Times New Roman" w:hAnsi="Times New Roman" w:cs="Times New Roman"/>
                <w:color w:val="000000" w:themeColor="text1"/>
                <w:sz w:val="24"/>
                <w:szCs w:val="24"/>
              </w:rPr>
            </w:pPr>
            <w:r w:rsidRPr="00457CC8">
              <w:rPr>
                <w:rFonts w:ascii="Times New Roman" w:eastAsia="Times New Roman" w:hAnsi="Times New Roman" w:cs="Times New Roman"/>
                <w:color w:val="000000" w:themeColor="text1"/>
                <w:sz w:val="24"/>
                <w:szCs w:val="24"/>
              </w:rPr>
              <w:t>12.45</w:t>
            </w:r>
          </w:p>
          <w:p w14:paraId="3CA70DED" w14:textId="77777777" w:rsidR="007E15B3" w:rsidRPr="00457CC8" w:rsidRDefault="007E15B3" w:rsidP="00955DBE">
            <w:pPr>
              <w:spacing w:after="0" w:line="240" w:lineRule="auto"/>
              <w:jc w:val="center"/>
              <w:rPr>
                <w:rFonts w:ascii="Times New Roman" w:eastAsia="Times New Roman" w:hAnsi="Times New Roman" w:cs="Times New Roman"/>
                <w:color w:val="000000" w:themeColor="text1"/>
                <w:sz w:val="24"/>
                <w:szCs w:val="24"/>
              </w:rPr>
            </w:pPr>
            <w:r w:rsidRPr="00457CC8">
              <w:rPr>
                <w:rFonts w:ascii="Times New Roman" w:eastAsia="Times New Roman" w:hAnsi="Times New Roman" w:cs="Times New Roman"/>
                <w:color w:val="000000" w:themeColor="text1"/>
                <w:sz w:val="24"/>
                <w:szCs w:val="24"/>
              </w:rPr>
              <w:t>-</w:t>
            </w:r>
          </w:p>
          <w:p w14:paraId="174E82BA" w14:textId="6FCE0CE5" w:rsidR="007E15B3" w:rsidRPr="00457CC8" w:rsidRDefault="007E15B3" w:rsidP="00955DBE">
            <w:pPr>
              <w:spacing w:after="0" w:line="240" w:lineRule="auto"/>
              <w:jc w:val="center"/>
              <w:rPr>
                <w:rFonts w:ascii="Times New Roman" w:hAnsi="Times New Roman" w:cs="Times New Roman"/>
                <w:sz w:val="24"/>
                <w:szCs w:val="24"/>
              </w:rPr>
            </w:pPr>
            <w:r w:rsidRPr="00457CC8">
              <w:rPr>
                <w:rFonts w:ascii="Times New Roman" w:eastAsia="Times New Roman" w:hAnsi="Times New Roman" w:cs="Times New Roman"/>
                <w:color w:val="000000" w:themeColor="text1"/>
                <w:sz w:val="24"/>
                <w:szCs w:val="24"/>
              </w:rPr>
              <w:t>13.30</w:t>
            </w:r>
          </w:p>
        </w:tc>
        <w:tc>
          <w:tcPr>
            <w:tcW w:w="2268" w:type="dxa"/>
            <w:shd w:val="clear" w:color="auto" w:fill="auto"/>
            <w:vAlign w:val="center"/>
          </w:tcPr>
          <w:p w14:paraId="39F9DC08" w14:textId="6A28649E" w:rsidR="007E15B3" w:rsidRPr="00457CC8" w:rsidRDefault="007E15B3" w:rsidP="00955DBE">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955DBE">
              <w:rPr>
                <w:rFonts w:ascii="Times New Roman" w:hAnsi="Times New Roman" w:cs="Times New Roman"/>
                <w:sz w:val="24"/>
                <w:szCs w:val="24"/>
              </w:rPr>
              <w:t>2</w:t>
            </w:r>
            <w:r>
              <w:rPr>
                <w:rFonts w:ascii="Times New Roman" w:hAnsi="Times New Roman" w:cs="Times New Roman"/>
                <w:sz w:val="24"/>
                <w:szCs w:val="24"/>
              </w:rPr>
              <w:t>.1.</w:t>
            </w:r>
            <w:r w:rsidRPr="00457CC8">
              <w:rPr>
                <w:rFonts w:ascii="Times New Roman" w:hAnsi="Times New Roman" w:cs="Times New Roman"/>
                <w:sz w:val="24"/>
                <w:szCs w:val="24"/>
              </w:rPr>
              <w:t xml:space="preserve">Indikatori un brīdinājumi. </w:t>
            </w:r>
            <w:r>
              <w:rPr>
                <w:rFonts w:ascii="Times New Roman" w:hAnsi="Times New Roman" w:cs="Times New Roman"/>
                <w:sz w:val="24"/>
                <w:szCs w:val="24"/>
              </w:rPr>
              <w:t>1</w:t>
            </w:r>
            <w:r w:rsidR="00955DBE">
              <w:rPr>
                <w:rFonts w:ascii="Times New Roman" w:hAnsi="Times New Roman" w:cs="Times New Roman"/>
                <w:sz w:val="24"/>
                <w:szCs w:val="24"/>
              </w:rPr>
              <w:t>2</w:t>
            </w:r>
            <w:r>
              <w:rPr>
                <w:rFonts w:ascii="Times New Roman" w:hAnsi="Times New Roman" w:cs="Times New Roman"/>
                <w:sz w:val="24"/>
                <w:szCs w:val="24"/>
              </w:rPr>
              <w:t>.2.</w:t>
            </w:r>
            <w:r w:rsidR="001D486A">
              <w:rPr>
                <w:rFonts w:ascii="Times New Roman" w:hAnsi="Times New Roman" w:cs="Times New Roman"/>
                <w:sz w:val="24"/>
                <w:szCs w:val="24"/>
              </w:rPr>
              <w:t>I</w:t>
            </w:r>
            <w:r w:rsidRPr="00457CC8">
              <w:rPr>
                <w:rFonts w:ascii="Times New Roman" w:hAnsi="Times New Roman" w:cs="Times New Roman"/>
                <w:sz w:val="24"/>
                <w:szCs w:val="24"/>
              </w:rPr>
              <w:t>ndikatoru un brīdinājumu izstrāde.</w:t>
            </w:r>
          </w:p>
        </w:tc>
        <w:tc>
          <w:tcPr>
            <w:tcW w:w="1418" w:type="dxa"/>
            <w:shd w:val="clear" w:color="auto" w:fill="auto"/>
            <w:vAlign w:val="center"/>
          </w:tcPr>
          <w:p w14:paraId="417AFD2B" w14:textId="06796E24" w:rsidR="007E15B3" w:rsidRPr="00457CC8" w:rsidRDefault="007E15B3" w:rsidP="00955DBE">
            <w:pPr>
              <w:spacing w:after="0" w:line="240" w:lineRule="auto"/>
              <w:ind w:left="-58"/>
              <w:jc w:val="center"/>
              <w:rPr>
                <w:rFonts w:ascii="Times New Roman" w:hAnsi="Times New Roman" w:cs="Times New Roman"/>
                <w:sz w:val="24"/>
                <w:szCs w:val="24"/>
              </w:rPr>
            </w:pPr>
            <w:r w:rsidRPr="00457CC8">
              <w:rPr>
                <w:rFonts w:ascii="Times New Roman" w:hAnsi="Times New Roman" w:cs="Times New Roman"/>
                <w:sz w:val="24"/>
                <w:szCs w:val="24"/>
              </w:rPr>
              <w:t>izpratne un pielietojums</w:t>
            </w:r>
          </w:p>
        </w:tc>
        <w:tc>
          <w:tcPr>
            <w:tcW w:w="567" w:type="dxa"/>
            <w:shd w:val="clear" w:color="auto" w:fill="auto"/>
            <w:vAlign w:val="center"/>
          </w:tcPr>
          <w:p w14:paraId="264F216E" w14:textId="7515D9B9" w:rsidR="007E15B3" w:rsidRPr="00457CC8" w:rsidRDefault="007E15B3" w:rsidP="00955DBE">
            <w:pPr>
              <w:spacing w:after="0" w:line="240" w:lineRule="auto"/>
              <w:jc w:val="center"/>
              <w:rPr>
                <w:rFonts w:ascii="Times New Roman" w:hAnsi="Times New Roman" w:cs="Times New Roman"/>
                <w:sz w:val="24"/>
                <w:szCs w:val="24"/>
              </w:rPr>
            </w:pPr>
            <w:r w:rsidRPr="00457CC8">
              <w:rPr>
                <w:rFonts w:ascii="Times New Roman" w:hAnsi="Times New Roman" w:cs="Times New Roman"/>
                <w:sz w:val="24"/>
                <w:szCs w:val="24"/>
              </w:rPr>
              <w:t>1</w:t>
            </w:r>
          </w:p>
        </w:tc>
        <w:tc>
          <w:tcPr>
            <w:tcW w:w="567" w:type="dxa"/>
            <w:shd w:val="clear" w:color="auto" w:fill="auto"/>
            <w:vAlign w:val="center"/>
          </w:tcPr>
          <w:p w14:paraId="44C24563" w14:textId="624E7B27" w:rsidR="007E15B3" w:rsidRPr="00457CC8" w:rsidRDefault="007E15B3" w:rsidP="00955DBE">
            <w:pPr>
              <w:spacing w:after="0" w:line="240" w:lineRule="auto"/>
              <w:jc w:val="center"/>
              <w:rPr>
                <w:rFonts w:ascii="Times New Roman" w:hAnsi="Times New Roman" w:cs="Times New Roman"/>
                <w:sz w:val="24"/>
                <w:szCs w:val="24"/>
              </w:rPr>
            </w:pPr>
            <w:r w:rsidRPr="00457CC8">
              <w:rPr>
                <w:rFonts w:ascii="Times New Roman" w:hAnsi="Times New Roman" w:cs="Times New Roman"/>
                <w:sz w:val="24"/>
                <w:szCs w:val="24"/>
              </w:rPr>
              <w:t>1</w:t>
            </w:r>
          </w:p>
        </w:tc>
        <w:tc>
          <w:tcPr>
            <w:tcW w:w="567" w:type="dxa"/>
            <w:shd w:val="clear" w:color="auto" w:fill="auto"/>
            <w:vAlign w:val="center"/>
          </w:tcPr>
          <w:p w14:paraId="6BECCB4B" w14:textId="77D76533" w:rsidR="007E15B3" w:rsidRPr="00457CC8" w:rsidRDefault="007E15B3" w:rsidP="00955DBE">
            <w:pPr>
              <w:spacing w:after="0" w:line="240" w:lineRule="auto"/>
              <w:jc w:val="center"/>
              <w:rPr>
                <w:rFonts w:ascii="Times New Roman" w:hAnsi="Times New Roman" w:cs="Times New Roman"/>
                <w:sz w:val="24"/>
                <w:szCs w:val="24"/>
              </w:rPr>
            </w:pPr>
            <w:r w:rsidRPr="00457CC8">
              <w:rPr>
                <w:rFonts w:ascii="Times New Roman" w:hAnsi="Times New Roman" w:cs="Times New Roman"/>
                <w:sz w:val="24"/>
                <w:szCs w:val="24"/>
              </w:rPr>
              <w:t>2</w:t>
            </w:r>
          </w:p>
        </w:tc>
        <w:tc>
          <w:tcPr>
            <w:tcW w:w="1559" w:type="dxa"/>
            <w:shd w:val="clear" w:color="auto" w:fill="auto"/>
            <w:vAlign w:val="center"/>
          </w:tcPr>
          <w:p w14:paraId="763FDE66" w14:textId="0E414B13" w:rsidR="007E15B3" w:rsidRPr="00457CC8" w:rsidRDefault="007E15B3" w:rsidP="00955DBE">
            <w:pPr>
              <w:spacing w:after="0" w:line="240" w:lineRule="auto"/>
              <w:ind w:left="-108" w:right="-108"/>
              <w:jc w:val="center"/>
              <w:rPr>
                <w:rFonts w:ascii="Times New Roman" w:hAnsi="Times New Roman" w:cs="Times New Roman"/>
                <w:sz w:val="24"/>
                <w:szCs w:val="24"/>
              </w:rPr>
            </w:pPr>
            <w:r w:rsidRPr="00457CC8">
              <w:rPr>
                <w:rFonts w:ascii="Times New Roman" w:hAnsi="Times New Roman" w:cs="Times New Roman"/>
                <w:sz w:val="24"/>
                <w:szCs w:val="24"/>
              </w:rPr>
              <w:t>lekcija un   praktisks uzdevums</w:t>
            </w:r>
          </w:p>
        </w:tc>
        <w:tc>
          <w:tcPr>
            <w:tcW w:w="1417" w:type="dxa"/>
            <w:shd w:val="clear" w:color="auto" w:fill="auto"/>
            <w:vAlign w:val="center"/>
          </w:tcPr>
          <w:p w14:paraId="0B43ED76" w14:textId="5324C6EE" w:rsidR="007E15B3" w:rsidRPr="00457CC8" w:rsidRDefault="007E15B3" w:rsidP="00955DBE">
            <w:pPr>
              <w:spacing w:after="0" w:line="240" w:lineRule="auto"/>
              <w:rPr>
                <w:rFonts w:ascii="Times New Roman" w:eastAsia="Times New Roman" w:hAnsi="Times New Roman" w:cs="Times New Roman"/>
                <w:color w:val="000000" w:themeColor="text1"/>
                <w:sz w:val="24"/>
                <w:szCs w:val="24"/>
              </w:rPr>
            </w:pPr>
            <w:r w:rsidRPr="00457CC8">
              <w:rPr>
                <w:rFonts w:ascii="Times New Roman" w:eastAsia="Times New Roman" w:hAnsi="Times New Roman" w:cs="Times New Roman"/>
                <w:color w:val="000000" w:themeColor="text1"/>
                <w:sz w:val="24"/>
                <w:szCs w:val="24"/>
              </w:rPr>
              <w:t xml:space="preserve">J.Ļuta </w:t>
            </w:r>
          </w:p>
        </w:tc>
      </w:tr>
      <w:tr w:rsidR="007E15B3" w:rsidRPr="00457CC8" w14:paraId="2AB337DC" w14:textId="77777777" w:rsidTr="00AE12D8">
        <w:trPr>
          <w:trHeight w:val="70"/>
        </w:trPr>
        <w:tc>
          <w:tcPr>
            <w:tcW w:w="568" w:type="dxa"/>
            <w:shd w:val="clear" w:color="auto" w:fill="auto"/>
            <w:vAlign w:val="center"/>
          </w:tcPr>
          <w:p w14:paraId="3489DBF5" w14:textId="2D63988A" w:rsidR="007E15B3" w:rsidRPr="00457CC8" w:rsidRDefault="007E15B3" w:rsidP="00955DBE">
            <w:pPr>
              <w:spacing w:after="0" w:line="240" w:lineRule="auto"/>
              <w:jc w:val="center"/>
              <w:rPr>
                <w:rFonts w:ascii="Times New Roman" w:eastAsia="Times New Roman" w:hAnsi="Times New Roman" w:cs="Times New Roman"/>
                <w:color w:val="000000" w:themeColor="text1"/>
                <w:sz w:val="24"/>
                <w:szCs w:val="24"/>
              </w:rPr>
            </w:pPr>
            <w:r w:rsidRPr="00457CC8">
              <w:rPr>
                <w:rFonts w:ascii="Times New Roman" w:eastAsia="Times New Roman" w:hAnsi="Times New Roman" w:cs="Times New Roman"/>
                <w:color w:val="000000" w:themeColor="text1"/>
                <w:sz w:val="24"/>
                <w:szCs w:val="24"/>
              </w:rPr>
              <w:t>1</w:t>
            </w:r>
            <w:r w:rsidR="00955DBE">
              <w:rPr>
                <w:rFonts w:ascii="Times New Roman" w:eastAsia="Times New Roman" w:hAnsi="Times New Roman" w:cs="Times New Roman"/>
                <w:color w:val="000000" w:themeColor="text1"/>
                <w:sz w:val="24"/>
                <w:szCs w:val="24"/>
              </w:rPr>
              <w:t>3</w:t>
            </w:r>
            <w:r w:rsidRPr="00457CC8">
              <w:rPr>
                <w:rFonts w:ascii="Times New Roman" w:eastAsia="Times New Roman" w:hAnsi="Times New Roman" w:cs="Times New Roman"/>
                <w:color w:val="000000" w:themeColor="text1"/>
                <w:sz w:val="24"/>
                <w:szCs w:val="24"/>
              </w:rPr>
              <w:t>.</w:t>
            </w:r>
          </w:p>
        </w:tc>
        <w:tc>
          <w:tcPr>
            <w:tcW w:w="850" w:type="dxa"/>
            <w:shd w:val="clear" w:color="auto" w:fill="auto"/>
            <w:vAlign w:val="center"/>
          </w:tcPr>
          <w:p w14:paraId="5CA6AFCB" w14:textId="77777777" w:rsidR="007E15B3" w:rsidRPr="00457CC8" w:rsidRDefault="007E15B3" w:rsidP="00955DBE">
            <w:pPr>
              <w:spacing w:after="0" w:line="240" w:lineRule="auto"/>
              <w:jc w:val="center"/>
              <w:rPr>
                <w:rFonts w:ascii="Times New Roman" w:hAnsi="Times New Roman" w:cs="Times New Roman"/>
                <w:sz w:val="24"/>
                <w:szCs w:val="24"/>
              </w:rPr>
            </w:pPr>
            <w:r w:rsidRPr="00457CC8">
              <w:rPr>
                <w:rFonts w:ascii="Times New Roman" w:hAnsi="Times New Roman" w:cs="Times New Roman"/>
                <w:sz w:val="24"/>
                <w:szCs w:val="24"/>
              </w:rPr>
              <w:t>13.30</w:t>
            </w:r>
          </w:p>
          <w:p w14:paraId="01B2D465" w14:textId="77777777" w:rsidR="007E15B3" w:rsidRPr="00457CC8" w:rsidRDefault="007E15B3" w:rsidP="00955DBE">
            <w:pPr>
              <w:spacing w:after="0" w:line="240" w:lineRule="auto"/>
              <w:jc w:val="center"/>
              <w:rPr>
                <w:rFonts w:ascii="Times New Roman" w:hAnsi="Times New Roman" w:cs="Times New Roman"/>
                <w:sz w:val="24"/>
                <w:szCs w:val="24"/>
              </w:rPr>
            </w:pPr>
            <w:r w:rsidRPr="00457CC8">
              <w:rPr>
                <w:rFonts w:ascii="Times New Roman" w:hAnsi="Times New Roman" w:cs="Times New Roman"/>
                <w:sz w:val="24"/>
                <w:szCs w:val="24"/>
              </w:rPr>
              <w:t>-</w:t>
            </w:r>
          </w:p>
          <w:p w14:paraId="27C8270A" w14:textId="448ACB68" w:rsidR="007E15B3" w:rsidRPr="00457CC8" w:rsidRDefault="007E15B3" w:rsidP="00955DBE">
            <w:pPr>
              <w:spacing w:after="0" w:line="240" w:lineRule="auto"/>
              <w:jc w:val="center"/>
              <w:rPr>
                <w:rFonts w:ascii="Times New Roman" w:hAnsi="Times New Roman" w:cs="Times New Roman"/>
                <w:sz w:val="24"/>
                <w:szCs w:val="24"/>
              </w:rPr>
            </w:pPr>
            <w:r w:rsidRPr="00457CC8">
              <w:rPr>
                <w:rFonts w:ascii="Times New Roman" w:hAnsi="Times New Roman" w:cs="Times New Roman"/>
                <w:sz w:val="24"/>
                <w:szCs w:val="24"/>
              </w:rPr>
              <w:t>15.00</w:t>
            </w:r>
          </w:p>
        </w:tc>
        <w:tc>
          <w:tcPr>
            <w:tcW w:w="2268" w:type="dxa"/>
            <w:shd w:val="clear" w:color="auto" w:fill="auto"/>
            <w:vAlign w:val="center"/>
          </w:tcPr>
          <w:p w14:paraId="448E66BA" w14:textId="41A54C13" w:rsidR="007E15B3" w:rsidRPr="00457CC8" w:rsidRDefault="007E15B3" w:rsidP="00955DBE">
            <w:pPr>
              <w:spacing w:after="0" w:line="240" w:lineRule="auto"/>
              <w:rPr>
                <w:rFonts w:ascii="Times New Roman" w:hAnsi="Times New Roman" w:cs="Times New Roman"/>
                <w:sz w:val="24"/>
                <w:szCs w:val="24"/>
              </w:rPr>
            </w:pPr>
            <w:r w:rsidRPr="00457CC8">
              <w:rPr>
                <w:rFonts w:ascii="Times New Roman" w:hAnsi="Times New Roman" w:cs="Times New Roman"/>
                <w:sz w:val="24"/>
                <w:szCs w:val="24"/>
              </w:rPr>
              <w:t xml:space="preserve">Scenāriju veidošana. </w:t>
            </w:r>
          </w:p>
        </w:tc>
        <w:tc>
          <w:tcPr>
            <w:tcW w:w="1418" w:type="dxa"/>
            <w:shd w:val="clear" w:color="auto" w:fill="auto"/>
            <w:vAlign w:val="center"/>
          </w:tcPr>
          <w:p w14:paraId="2607BAF9" w14:textId="01FDF3C9" w:rsidR="007E15B3" w:rsidRPr="00457CC8" w:rsidRDefault="007E15B3" w:rsidP="00955DBE">
            <w:pPr>
              <w:spacing w:after="0" w:line="240" w:lineRule="auto"/>
              <w:ind w:left="-58"/>
              <w:jc w:val="center"/>
              <w:rPr>
                <w:rFonts w:ascii="Times New Roman" w:hAnsi="Times New Roman" w:cs="Times New Roman"/>
                <w:sz w:val="24"/>
                <w:szCs w:val="24"/>
              </w:rPr>
            </w:pPr>
            <w:r w:rsidRPr="00457CC8">
              <w:rPr>
                <w:rFonts w:ascii="Times New Roman" w:hAnsi="Times New Roman" w:cs="Times New Roman"/>
                <w:sz w:val="24"/>
                <w:szCs w:val="24"/>
              </w:rPr>
              <w:t>izpratne un pielietojums</w:t>
            </w:r>
          </w:p>
        </w:tc>
        <w:tc>
          <w:tcPr>
            <w:tcW w:w="567" w:type="dxa"/>
            <w:shd w:val="clear" w:color="auto" w:fill="auto"/>
            <w:vAlign w:val="center"/>
          </w:tcPr>
          <w:p w14:paraId="119CAE4A" w14:textId="402E3FED" w:rsidR="007E15B3" w:rsidRPr="00457CC8" w:rsidRDefault="007E15B3" w:rsidP="00955DBE">
            <w:pPr>
              <w:spacing w:after="0" w:line="240" w:lineRule="auto"/>
              <w:jc w:val="center"/>
              <w:rPr>
                <w:rFonts w:ascii="Times New Roman" w:hAnsi="Times New Roman" w:cs="Times New Roman"/>
                <w:sz w:val="24"/>
                <w:szCs w:val="24"/>
              </w:rPr>
            </w:pPr>
            <w:r w:rsidRPr="00457CC8">
              <w:rPr>
                <w:rFonts w:ascii="Times New Roman" w:hAnsi="Times New Roman" w:cs="Times New Roman"/>
                <w:sz w:val="24"/>
                <w:szCs w:val="24"/>
              </w:rPr>
              <w:t>1</w:t>
            </w:r>
          </w:p>
        </w:tc>
        <w:tc>
          <w:tcPr>
            <w:tcW w:w="567" w:type="dxa"/>
            <w:shd w:val="clear" w:color="auto" w:fill="auto"/>
            <w:vAlign w:val="center"/>
          </w:tcPr>
          <w:p w14:paraId="42D6F977" w14:textId="49573EC3" w:rsidR="007E15B3" w:rsidRPr="00457CC8" w:rsidRDefault="007E15B3" w:rsidP="00955DBE">
            <w:pPr>
              <w:spacing w:after="0" w:line="240" w:lineRule="auto"/>
              <w:jc w:val="center"/>
              <w:rPr>
                <w:rFonts w:ascii="Times New Roman" w:hAnsi="Times New Roman" w:cs="Times New Roman"/>
                <w:sz w:val="24"/>
                <w:szCs w:val="24"/>
              </w:rPr>
            </w:pPr>
            <w:r w:rsidRPr="00457CC8">
              <w:rPr>
                <w:rFonts w:ascii="Times New Roman" w:hAnsi="Times New Roman" w:cs="Times New Roman"/>
                <w:sz w:val="24"/>
                <w:szCs w:val="24"/>
              </w:rPr>
              <w:t>1</w:t>
            </w:r>
          </w:p>
        </w:tc>
        <w:tc>
          <w:tcPr>
            <w:tcW w:w="567" w:type="dxa"/>
            <w:shd w:val="clear" w:color="auto" w:fill="auto"/>
            <w:vAlign w:val="center"/>
          </w:tcPr>
          <w:p w14:paraId="4C2D26FE" w14:textId="330FAC9C" w:rsidR="007E15B3" w:rsidRPr="00457CC8" w:rsidRDefault="007E15B3" w:rsidP="00955DBE">
            <w:pPr>
              <w:spacing w:after="0" w:line="240" w:lineRule="auto"/>
              <w:jc w:val="center"/>
              <w:rPr>
                <w:rFonts w:ascii="Times New Roman" w:hAnsi="Times New Roman" w:cs="Times New Roman"/>
                <w:sz w:val="24"/>
                <w:szCs w:val="24"/>
              </w:rPr>
            </w:pPr>
            <w:r w:rsidRPr="00457CC8">
              <w:rPr>
                <w:rFonts w:ascii="Times New Roman" w:hAnsi="Times New Roman" w:cs="Times New Roman"/>
                <w:sz w:val="24"/>
                <w:szCs w:val="24"/>
              </w:rPr>
              <w:t>2</w:t>
            </w:r>
          </w:p>
        </w:tc>
        <w:tc>
          <w:tcPr>
            <w:tcW w:w="1559" w:type="dxa"/>
            <w:shd w:val="clear" w:color="auto" w:fill="auto"/>
            <w:vAlign w:val="center"/>
          </w:tcPr>
          <w:p w14:paraId="7B3DB32A" w14:textId="14CBF824" w:rsidR="007E15B3" w:rsidRPr="00457CC8" w:rsidRDefault="007E15B3" w:rsidP="00955DBE">
            <w:pPr>
              <w:spacing w:after="0" w:line="240" w:lineRule="auto"/>
              <w:ind w:left="-108" w:right="-108"/>
              <w:jc w:val="center"/>
              <w:rPr>
                <w:rFonts w:ascii="Times New Roman" w:hAnsi="Times New Roman" w:cs="Times New Roman"/>
                <w:sz w:val="24"/>
                <w:szCs w:val="24"/>
              </w:rPr>
            </w:pPr>
            <w:r w:rsidRPr="00457CC8">
              <w:rPr>
                <w:rFonts w:ascii="Times New Roman" w:hAnsi="Times New Roman" w:cs="Times New Roman"/>
                <w:sz w:val="24"/>
                <w:szCs w:val="24"/>
              </w:rPr>
              <w:t>lekcija un   praktisks uzdevums</w:t>
            </w:r>
          </w:p>
        </w:tc>
        <w:tc>
          <w:tcPr>
            <w:tcW w:w="1417" w:type="dxa"/>
            <w:shd w:val="clear" w:color="auto" w:fill="auto"/>
            <w:vAlign w:val="center"/>
          </w:tcPr>
          <w:p w14:paraId="090F4ABF" w14:textId="1F42840F" w:rsidR="007E15B3" w:rsidRPr="00457CC8" w:rsidRDefault="00955DBE" w:rsidP="00955D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J.Ļ</w:t>
            </w:r>
            <w:r w:rsidR="007E15B3" w:rsidRPr="00457CC8">
              <w:rPr>
                <w:rFonts w:ascii="Times New Roman" w:eastAsia="Times New Roman" w:hAnsi="Times New Roman" w:cs="Times New Roman"/>
                <w:color w:val="000000" w:themeColor="text1"/>
                <w:sz w:val="24"/>
                <w:szCs w:val="24"/>
              </w:rPr>
              <w:t xml:space="preserve">uta </w:t>
            </w:r>
          </w:p>
        </w:tc>
      </w:tr>
      <w:tr w:rsidR="007E15B3" w:rsidRPr="00457CC8" w14:paraId="23900B7A" w14:textId="77777777" w:rsidTr="00AE12D8">
        <w:trPr>
          <w:trHeight w:val="70"/>
        </w:trPr>
        <w:tc>
          <w:tcPr>
            <w:tcW w:w="568" w:type="dxa"/>
            <w:shd w:val="clear" w:color="auto" w:fill="auto"/>
            <w:vAlign w:val="center"/>
          </w:tcPr>
          <w:p w14:paraId="2F78C6B4" w14:textId="7F876B26" w:rsidR="007E15B3" w:rsidRPr="00457CC8" w:rsidRDefault="007E15B3" w:rsidP="00955DBE">
            <w:pPr>
              <w:spacing w:after="0" w:line="240" w:lineRule="auto"/>
              <w:jc w:val="center"/>
              <w:rPr>
                <w:rFonts w:ascii="Times New Roman" w:eastAsia="Times New Roman" w:hAnsi="Times New Roman" w:cs="Times New Roman"/>
                <w:color w:val="000000" w:themeColor="text1"/>
                <w:sz w:val="24"/>
                <w:szCs w:val="24"/>
              </w:rPr>
            </w:pPr>
            <w:r w:rsidRPr="00457CC8">
              <w:rPr>
                <w:rFonts w:ascii="Times New Roman" w:eastAsia="Times New Roman" w:hAnsi="Times New Roman" w:cs="Times New Roman"/>
                <w:color w:val="000000" w:themeColor="text1"/>
                <w:sz w:val="24"/>
                <w:szCs w:val="24"/>
              </w:rPr>
              <w:t>1</w:t>
            </w:r>
            <w:r w:rsidR="00955DBE">
              <w:rPr>
                <w:rFonts w:ascii="Times New Roman" w:eastAsia="Times New Roman" w:hAnsi="Times New Roman" w:cs="Times New Roman"/>
                <w:color w:val="000000" w:themeColor="text1"/>
                <w:sz w:val="24"/>
                <w:szCs w:val="24"/>
              </w:rPr>
              <w:t>4</w:t>
            </w:r>
            <w:r w:rsidRPr="00457CC8">
              <w:rPr>
                <w:rFonts w:ascii="Times New Roman" w:eastAsia="Times New Roman" w:hAnsi="Times New Roman" w:cs="Times New Roman"/>
                <w:color w:val="000000" w:themeColor="text1"/>
                <w:sz w:val="24"/>
                <w:szCs w:val="24"/>
              </w:rPr>
              <w:t>.</w:t>
            </w:r>
          </w:p>
        </w:tc>
        <w:tc>
          <w:tcPr>
            <w:tcW w:w="850" w:type="dxa"/>
            <w:shd w:val="clear" w:color="auto" w:fill="auto"/>
            <w:vAlign w:val="center"/>
          </w:tcPr>
          <w:p w14:paraId="1BAA2EC6" w14:textId="77777777" w:rsidR="007E15B3" w:rsidRPr="00457CC8" w:rsidRDefault="007E15B3" w:rsidP="00955DBE">
            <w:pPr>
              <w:spacing w:after="0" w:line="240" w:lineRule="auto"/>
              <w:jc w:val="center"/>
              <w:rPr>
                <w:rFonts w:ascii="Times New Roman" w:hAnsi="Times New Roman" w:cs="Times New Roman"/>
                <w:sz w:val="24"/>
                <w:szCs w:val="24"/>
              </w:rPr>
            </w:pPr>
            <w:r w:rsidRPr="00457CC8">
              <w:rPr>
                <w:rFonts w:ascii="Times New Roman" w:hAnsi="Times New Roman" w:cs="Times New Roman"/>
                <w:sz w:val="24"/>
                <w:szCs w:val="24"/>
              </w:rPr>
              <w:t>15.00</w:t>
            </w:r>
          </w:p>
          <w:p w14:paraId="6AD1322D" w14:textId="77777777" w:rsidR="007E15B3" w:rsidRPr="00457CC8" w:rsidRDefault="007E15B3" w:rsidP="00955DBE">
            <w:pPr>
              <w:spacing w:after="0" w:line="240" w:lineRule="auto"/>
              <w:jc w:val="center"/>
              <w:rPr>
                <w:rFonts w:ascii="Times New Roman" w:hAnsi="Times New Roman" w:cs="Times New Roman"/>
                <w:sz w:val="24"/>
                <w:szCs w:val="24"/>
              </w:rPr>
            </w:pPr>
            <w:r w:rsidRPr="00457CC8">
              <w:rPr>
                <w:rFonts w:ascii="Times New Roman" w:hAnsi="Times New Roman" w:cs="Times New Roman"/>
                <w:sz w:val="24"/>
                <w:szCs w:val="24"/>
              </w:rPr>
              <w:t>-</w:t>
            </w:r>
          </w:p>
          <w:p w14:paraId="476BBF5B" w14:textId="767ED6CA" w:rsidR="007E15B3" w:rsidRPr="00457CC8" w:rsidRDefault="007E15B3" w:rsidP="00955DBE">
            <w:pPr>
              <w:spacing w:after="0" w:line="240" w:lineRule="auto"/>
              <w:jc w:val="center"/>
              <w:rPr>
                <w:rFonts w:ascii="Times New Roman" w:hAnsi="Times New Roman" w:cs="Times New Roman"/>
                <w:sz w:val="24"/>
                <w:szCs w:val="24"/>
              </w:rPr>
            </w:pPr>
            <w:r w:rsidRPr="00457CC8">
              <w:rPr>
                <w:rFonts w:ascii="Times New Roman" w:hAnsi="Times New Roman" w:cs="Times New Roman"/>
                <w:sz w:val="24"/>
                <w:szCs w:val="24"/>
              </w:rPr>
              <w:t>16.30</w:t>
            </w:r>
          </w:p>
        </w:tc>
        <w:tc>
          <w:tcPr>
            <w:tcW w:w="2268" w:type="dxa"/>
            <w:shd w:val="clear" w:color="auto" w:fill="auto"/>
            <w:vAlign w:val="center"/>
          </w:tcPr>
          <w:p w14:paraId="0B98E958" w14:textId="55C7EA68" w:rsidR="007E15B3" w:rsidRPr="00457CC8" w:rsidRDefault="007E15B3" w:rsidP="00955DBE">
            <w:pPr>
              <w:spacing w:after="0" w:line="240" w:lineRule="auto"/>
              <w:rPr>
                <w:rFonts w:ascii="Times New Roman" w:hAnsi="Times New Roman" w:cs="Times New Roman"/>
                <w:sz w:val="24"/>
                <w:szCs w:val="24"/>
              </w:rPr>
            </w:pPr>
            <w:r w:rsidRPr="00457CC8">
              <w:rPr>
                <w:rFonts w:ascii="Times New Roman" w:hAnsi="Times New Roman" w:cs="Times New Roman"/>
                <w:sz w:val="24"/>
                <w:szCs w:val="24"/>
              </w:rPr>
              <w:t>Stratēģiski – analītiskā modelēšana.</w:t>
            </w:r>
          </w:p>
        </w:tc>
        <w:tc>
          <w:tcPr>
            <w:tcW w:w="1418" w:type="dxa"/>
            <w:shd w:val="clear" w:color="auto" w:fill="auto"/>
            <w:vAlign w:val="center"/>
          </w:tcPr>
          <w:p w14:paraId="043C7BEF" w14:textId="136B9167" w:rsidR="007E15B3" w:rsidRPr="00457CC8" w:rsidRDefault="007E15B3" w:rsidP="00955DBE">
            <w:pPr>
              <w:spacing w:after="0" w:line="240" w:lineRule="auto"/>
              <w:ind w:left="-58"/>
              <w:jc w:val="center"/>
              <w:rPr>
                <w:rFonts w:ascii="Times New Roman" w:hAnsi="Times New Roman" w:cs="Times New Roman"/>
                <w:sz w:val="24"/>
                <w:szCs w:val="24"/>
              </w:rPr>
            </w:pPr>
            <w:r w:rsidRPr="00457CC8">
              <w:rPr>
                <w:rFonts w:ascii="Times New Roman" w:hAnsi="Times New Roman" w:cs="Times New Roman"/>
                <w:sz w:val="24"/>
                <w:szCs w:val="24"/>
              </w:rPr>
              <w:t>priekšstats un izpratne</w:t>
            </w:r>
          </w:p>
        </w:tc>
        <w:tc>
          <w:tcPr>
            <w:tcW w:w="567" w:type="dxa"/>
            <w:shd w:val="clear" w:color="auto" w:fill="auto"/>
            <w:vAlign w:val="center"/>
          </w:tcPr>
          <w:p w14:paraId="1F6B44B0" w14:textId="36609EC7" w:rsidR="007E15B3" w:rsidRPr="00457CC8" w:rsidRDefault="007E15B3" w:rsidP="00955DBE">
            <w:pPr>
              <w:spacing w:after="0" w:line="240" w:lineRule="auto"/>
              <w:jc w:val="center"/>
              <w:rPr>
                <w:rFonts w:ascii="Times New Roman" w:hAnsi="Times New Roman" w:cs="Times New Roman"/>
                <w:sz w:val="24"/>
                <w:szCs w:val="24"/>
              </w:rPr>
            </w:pPr>
            <w:r w:rsidRPr="00457CC8">
              <w:rPr>
                <w:rFonts w:ascii="Times New Roman" w:hAnsi="Times New Roman" w:cs="Times New Roman"/>
                <w:sz w:val="24"/>
                <w:szCs w:val="24"/>
              </w:rPr>
              <w:t>2</w:t>
            </w:r>
          </w:p>
        </w:tc>
        <w:tc>
          <w:tcPr>
            <w:tcW w:w="567" w:type="dxa"/>
            <w:shd w:val="clear" w:color="auto" w:fill="auto"/>
            <w:vAlign w:val="center"/>
          </w:tcPr>
          <w:p w14:paraId="7136C4A3" w14:textId="20B5D4FE" w:rsidR="007E15B3" w:rsidRPr="00457CC8" w:rsidRDefault="007E15B3" w:rsidP="00955DBE">
            <w:pPr>
              <w:spacing w:after="0" w:line="240" w:lineRule="auto"/>
              <w:jc w:val="center"/>
              <w:rPr>
                <w:rFonts w:ascii="Times New Roman" w:hAnsi="Times New Roman" w:cs="Times New Roman"/>
                <w:sz w:val="24"/>
                <w:szCs w:val="24"/>
              </w:rPr>
            </w:pPr>
            <w:r w:rsidRPr="00457CC8">
              <w:rPr>
                <w:rFonts w:ascii="Times New Roman" w:hAnsi="Times New Roman" w:cs="Times New Roman"/>
                <w:sz w:val="24"/>
                <w:szCs w:val="24"/>
              </w:rPr>
              <w:t>-</w:t>
            </w:r>
          </w:p>
        </w:tc>
        <w:tc>
          <w:tcPr>
            <w:tcW w:w="567" w:type="dxa"/>
            <w:shd w:val="clear" w:color="auto" w:fill="auto"/>
            <w:vAlign w:val="center"/>
          </w:tcPr>
          <w:p w14:paraId="5D22A3F7" w14:textId="33B8053F" w:rsidR="007E15B3" w:rsidRPr="00457CC8" w:rsidRDefault="007E15B3" w:rsidP="00955DBE">
            <w:pPr>
              <w:spacing w:after="0" w:line="240" w:lineRule="auto"/>
              <w:jc w:val="center"/>
              <w:rPr>
                <w:rFonts w:ascii="Times New Roman" w:hAnsi="Times New Roman" w:cs="Times New Roman"/>
                <w:sz w:val="24"/>
                <w:szCs w:val="24"/>
              </w:rPr>
            </w:pPr>
            <w:r w:rsidRPr="00457CC8">
              <w:rPr>
                <w:rFonts w:ascii="Times New Roman" w:hAnsi="Times New Roman" w:cs="Times New Roman"/>
                <w:sz w:val="24"/>
                <w:szCs w:val="24"/>
              </w:rPr>
              <w:t>2</w:t>
            </w:r>
          </w:p>
        </w:tc>
        <w:tc>
          <w:tcPr>
            <w:tcW w:w="1559" w:type="dxa"/>
            <w:shd w:val="clear" w:color="auto" w:fill="auto"/>
            <w:vAlign w:val="center"/>
          </w:tcPr>
          <w:p w14:paraId="1DCED8BC" w14:textId="77777777" w:rsidR="007E15B3" w:rsidRPr="00457CC8" w:rsidRDefault="007E15B3" w:rsidP="00955DBE">
            <w:pPr>
              <w:spacing w:after="0" w:line="240" w:lineRule="auto"/>
              <w:ind w:left="-108" w:right="-108"/>
              <w:jc w:val="center"/>
              <w:rPr>
                <w:rFonts w:ascii="Times New Roman" w:hAnsi="Times New Roman" w:cs="Times New Roman"/>
                <w:sz w:val="24"/>
                <w:szCs w:val="24"/>
              </w:rPr>
            </w:pPr>
            <w:r w:rsidRPr="00457CC8">
              <w:rPr>
                <w:rFonts w:ascii="Times New Roman" w:hAnsi="Times New Roman" w:cs="Times New Roman"/>
                <w:sz w:val="24"/>
                <w:szCs w:val="24"/>
              </w:rPr>
              <w:t>lekcija</w:t>
            </w:r>
          </w:p>
          <w:p w14:paraId="14F91339" w14:textId="349A4827" w:rsidR="007E15B3" w:rsidRPr="00457CC8" w:rsidRDefault="007E15B3" w:rsidP="00955DBE">
            <w:pPr>
              <w:spacing w:after="0" w:line="240" w:lineRule="auto"/>
              <w:ind w:left="-108" w:right="-108"/>
              <w:jc w:val="center"/>
              <w:rPr>
                <w:rFonts w:ascii="Times New Roman" w:hAnsi="Times New Roman" w:cs="Times New Roman"/>
                <w:sz w:val="24"/>
                <w:szCs w:val="24"/>
              </w:rPr>
            </w:pPr>
          </w:p>
        </w:tc>
        <w:tc>
          <w:tcPr>
            <w:tcW w:w="1417" w:type="dxa"/>
            <w:shd w:val="clear" w:color="auto" w:fill="auto"/>
            <w:vAlign w:val="center"/>
          </w:tcPr>
          <w:p w14:paraId="3263390A" w14:textId="71C99BBD" w:rsidR="007E15B3" w:rsidRPr="00457CC8" w:rsidRDefault="007E15B3" w:rsidP="00955DBE">
            <w:pPr>
              <w:spacing w:after="0" w:line="240" w:lineRule="auto"/>
              <w:rPr>
                <w:rFonts w:ascii="Times New Roman" w:eastAsia="Times New Roman" w:hAnsi="Times New Roman" w:cs="Times New Roman"/>
                <w:color w:val="000000" w:themeColor="text1"/>
                <w:sz w:val="24"/>
                <w:szCs w:val="24"/>
              </w:rPr>
            </w:pPr>
            <w:r w:rsidRPr="00457CC8">
              <w:rPr>
                <w:rFonts w:ascii="Times New Roman" w:eastAsia="Times New Roman" w:hAnsi="Times New Roman" w:cs="Times New Roman"/>
                <w:color w:val="000000" w:themeColor="text1"/>
                <w:sz w:val="24"/>
                <w:szCs w:val="24"/>
              </w:rPr>
              <w:t>J.Ļuta</w:t>
            </w:r>
          </w:p>
        </w:tc>
      </w:tr>
      <w:tr w:rsidR="007E15B3" w:rsidRPr="00457CC8" w14:paraId="2420B27C" w14:textId="77777777" w:rsidTr="00AE12D8">
        <w:trPr>
          <w:trHeight w:val="70"/>
        </w:trPr>
        <w:tc>
          <w:tcPr>
            <w:tcW w:w="568" w:type="dxa"/>
            <w:shd w:val="clear" w:color="auto" w:fill="auto"/>
            <w:vAlign w:val="center"/>
          </w:tcPr>
          <w:p w14:paraId="6D7F2B54" w14:textId="77777777" w:rsidR="007E15B3" w:rsidRPr="00457CC8" w:rsidRDefault="007E15B3" w:rsidP="007E15B3">
            <w:pPr>
              <w:spacing w:after="0" w:line="240" w:lineRule="auto"/>
              <w:jc w:val="center"/>
              <w:rPr>
                <w:rFonts w:ascii="Times New Roman" w:eastAsia="Times New Roman" w:hAnsi="Times New Roman" w:cs="Times New Roman"/>
                <w:color w:val="000000" w:themeColor="text1"/>
                <w:sz w:val="24"/>
                <w:szCs w:val="24"/>
              </w:rPr>
            </w:pPr>
          </w:p>
        </w:tc>
        <w:tc>
          <w:tcPr>
            <w:tcW w:w="850" w:type="dxa"/>
            <w:shd w:val="clear" w:color="auto" w:fill="auto"/>
            <w:vAlign w:val="center"/>
          </w:tcPr>
          <w:p w14:paraId="42AE211D" w14:textId="77777777" w:rsidR="007E15B3" w:rsidRPr="00457CC8" w:rsidRDefault="007E15B3" w:rsidP="00955DBE">
            <w:pPr>
              <w:spacing w:after="0" w:line="240" w:lineRule="auto"/>
              <w:jc w:val="center"/>
              <w:rPr>
                <w:rFonts w:ascii="Times New Roman" w:hAnsi="Times New Roman" w:cs="Times New Roman"/>
                <w:sz w:val="24"/>
                <w:szCs w:val="24"/>
              </w:rPr>
            </w:pPr>
          </w:p>
        </w:tc>
        <w:tc>
          <w:tcPr>
            <w:tcW w:w="2268" w:type="dxa"/>
            <w:shd w:val="clear" w:color="auto" w:fill="auto"/>
            <w:vAlign w:val="center"/>
          </w:tcPr>
          <w:p w14:paraId="2D392915" w14:textId="77777777" w:rsidR="007E15B3" w:rsidRPr="00457CC8" w:rsidRDefault="007E15B3" w:rsidP="00955DBE">
            <w:pPr>
              <w:spacing w:after="0" w:line="240" w:lineRule="auto"/>
              <w:rPr>
                <w:rFonts w:ascii="Times New Roman" w:hAnsi="Times New Roman" w:cs="Times New Roman"/>
                <w:sz w:val="24"/>
                <w:szCs w:val="24"/>
              </w:rPr>
            </w:pPr>
          </w:p>
        </w:tc>
        <w:tc>
          <w:tcPr>
            <w:tcW w:w="1418" w:type="dxa"/>
            <w:shd w:val="clear" w:color="auto" w:fill="auto"/>
            <w:vAlign w:val="center"/>
          </w:tcPr>
          <w:p w14:paraId="04E9D26A" w14:textId="6DC3ED47" w:rsidR="007E15B3" w:rsidRPr="00955DBE" w:rsidRDefault="007E15B3" w:rsidP="00955DBE">
            <w:pPr>
              <w:spacing w:after="0" w:line="240" w:lineRule="auto"/>
              <w:ind w:left="-58"/>
              <w:jc w:val="center"/>
              <w:rPr>
                <w:rFonts w:ascii="Times New Roman" w:hAnsi="Times New Roman" w:cs="Times New Roman"/>
                <w:b/>
                <w:sz w:val="24"/>
                <w:szCs w:val="24"/>
              </w:rPr>
            </w:pPr>
            <w:r w:rsidRPr="00955DBE">
              <w:rPr>
                <w:rFonts w:ascii="Times New Roman" w:eastAsia="Times New Roman" w:hAnsi="Times New Roman" w:cs="Times New Roman"/>
                <w:b/>
                <w:color w:val="000000" w:themeColor="text1"/>
                <w:sz w:val="24"/>
                <w:szCs w:val="24"/>
              </w:rPr>
              <w:t>kopā</w:t>
            </w:r>
          </w:p>
        </w:tc>
        <w:tc>
          <w:tcPr>
            <w:tcW w:w="567" w:type="dxa"/>
            <w:shd w:val="clear" w:color="auto" w:fill="auto"/>
            <w:vAlign w:val="center"/>
          </w:tcPr>
          <w:p w14:paraId="1939E070" w14:textId="18BE7EF0" w:rsidR="007E15B3" w:rsidRPr="00955DBE" w:rsidRDefault="007E15B3" w:rsidP="00955DBE">
            <w:pPr>
              <w:spacing w:after="0" w:line="240" w:lineRule="auto"/>
              <w:jc w:val="center"/>
              <w:rPr>
                <w:rFonts w:ascii="Times New Roman" w:hAnsi="Times New Roman" w:cs="Times New Roman"/>
                <w:b/>
                <w:sz w:val="24"/>
                <w:szCs w:val="24"/>
              </w:rPr>
            </w:pPr>
            <w:r w:rsidRPr="00955DBE">
              <w:rPr>
                <w:rFonts w:ascii="Times New Roman" w:eastAsia="Times New Roman" w:hAnsi="Times New Roman" w:cs="Times New Roman"/>
                <w:b/>
                <w:color w:val="000000" w:themeColor="text1"/>
                <w:sz w:val="24"/>
                <w:szCs w:val="24"/>
              </w:rPr>
              <w:t>5</w:t>
            </w:r>
          </w:p>
        </w:tc>
        <w:tc>
          <w:tcPr>
            <w:tcW w:w="567" w:type="dxa"/>
            <w:shd w:val="clear" w:color="auto" w:fill="auto"/>
            <w:vAlign w:val="center"/>
          </w:tcPr>
          <w:p w14:paraId="5C63D771" w14:textId="4BC02C3A" w:rsidR="007E15B3" w:rsidRPr="00955DBE" w:rsidRDefault="007E15B3" w:rsidP="00955DBE">
            <w:pPr>
              <w:spacing w:after="0" w:line="240" w:lineRule="auto"/>
              <w:jc w:val="center"/>
              <w:rPr>
                <w:rFonts w:ascii="Times New Roman" w:hAnsi="Times New Roman" w:cs="Times New Roman"/>
                <w:b/>
                <w:sz w:val="24"/>
                <w:szCs w:val="24"/>
              </w:rPr>
            </w:pPr>
            <w:r w:rsidRPr="00955DBE">
              <w:rPr>
                <w:rFonts w:ascii="Times New Roman" w:eastAsia="Times New Roman" w:hAnsi="Times New Roman" w:cs="Times New Roman"/>
                <w:b/>
                <w:color w:val="000000" w:themeColor="text1"/>
                <w:sz w:val="24"/>
                <w:szCs w:val="24"/>
              </w:rPr>
              <w:t>3</w:t>
            </w:r>
          </w:p>
        </w:tc>
        <w:tc>
          <w:tcPr>
            <w:tcW w:w="567" w:type="dxa"/>
            <w:shd w:val="clear" w:color="auto" w:fill="auto"/>
            <w:vAlign w:val="center"/>
          </w:tcPr>
          <w:p w14:paraId="7D4CF113" w14:textId="714CA452" w:rsidR="007E15B3" w:rsidRPr="00955DBE" w:rsidRDefault="007E15B3" w:rsidP="00955DBE">
            <w:pPr>
              <w:spacing w:after="0" w:line="240" w:lineRule="auto"/>
              <w:jc w:val="center"/>
              <w:rPr>
                <w:rFonts w:ascii="Times New Roman" w:hAnsi="Times New Roman" w:cs="Times New Roman"/>
                <w:b/>
                <w:sz w:val="24"/>
                <w:szCs w:val="24"/>
              </w:rPr>
            </w:pPr>
            <w:r w:rsidRPr="00955DBE">
              <w:rPr>
                <w:rFonts w:ascii="Times New Roman" w:eastAsia="Times New Roman" w:hAnsi="Times New Roman" w:cs="Times New Roman"/>
                <w:b/>
                <w:color w:val="000000" w:themeColor="text1"/>
                <w:sz w:val="24"/>
                <w:szCs w:val="24"/>
              </w:rPr>
              <w:t>8</w:t>
            </w:r>
          </w:p>
        </w:tc>
        <w:tc>
          <w:tcPr>
            <w:tcW w:w="1559" w:type="dxa"/>
            <w:shd w:val="clear" w:color="auto" w:fill="auto"/>
            <w:vAlign w:val="center"/>
          </w:tcPr>
          <w:p w14:paraId="0BC95CBE" w14:textId="77777777" w:rsidR="007E15B3" w:rsidRPr="00457CC8" w:rsidRDefault="007E15B3" w:rsidP="00955DBE">
            <w:pPr>
              <w:spacing w:after="0" w:line="240" w:lineRule="auto"/>
              <w:ind w:left="-108" w:right="-108"/>
              <w:jc w:val="center"/>
              <w:rPr>
                <w:rFonts w:ascii="Times New Roman" w:hAnsi="Times New Roman" w:cs="Times New Roman"/>
                <w:sz w:val="24"/>
                <w:szCs w:val="24"/>
              </w:rPr>
            </w:pPr>
          </w:p>
        </w:tc>
        <w:tc>
          <w:tcPr>
            <w:tcW w:w="1417" w:type="dxa"/>
            <w:shd w:val="clear" w:color="auto" w:fill="auto"/>
            <w:vAlign w:val="center"/>
          </w:tcPr>
          <w:p w14:paraId="46F79BCC" w14:textId="77777777" w:rsidR="007E15B3" w:rsidRPr="00457CC8" w:rsidRDefault="007E15B3" w:rsidP="00955DBE">
            <w:pPr>
              <w:spacing w:after="0" w:line="240" w:lineRule="auto"/>
              <w:rPr>
                <w:rFonts w:ascii="Times New Roman" w:eastAsia="Times New Roman" w:hAnsi="Times New Roman" w:cs="Times New Roman"/>
                <w:color w:val="000000" w:themeColor="text1"/>
                <w:sz w:val="24"/>
                <w:szCs w:val="24"/>
              </w:rPr>
            </w:pPr>
          </w:p>
        </w:tc>
      </w:tr>
      <w:tr w:rsidR="007E15B3" w:rsidRPr="00457CC8" w14:paraId="4F092C7A" w14:textId="77777777" w:rsidTr="002E5111">
        <w:trPr>
          <w:trHeight w:val="70"/>
        </w:trPr>
        <w:tc>
          <w:tcPr>
            <w:tcW w:w="9781" w:type="dxa"/>
            <w:gridSpan w:val="9"/>
            <w:shd w:val="clear" w:color="auto" w:fill="auto"/>
            <w:vAlign w:val="center"/>
          </w:tcPr>
          <w:p w14:paraId="323C5156" w14:textId="72524173" w:rsidR="007E15B3" w:rsidRPr="00457CC8" w:rsidRDefault="007E15B3" w:rsidP="00955DBE">
            <w:pPr>
              <w:spacing w:after="0" w:line="240" w:lineRule="auto"/>
              <w:jc w:val="center"/>
              <w:rPr>
                <w:rFonts w:ascii="Times New Roman" w:eastAsia="Times New Roman" w:hAnsi="Times New Roman" w:cs="Times New Roman"/>
                <w:b/>
                <w:color w:val="000000" w:themeColor="text1"/>
                <w:sz w:val="24"/>
                <w:szCs w:val="24"/>
              </w:rPr>
            </w:pPr>
            <w:r w:rsidRPr="00457CC8">
              <w:rPr>
                <w:rFonts w:ascii="Times New Roman" w:eastAsia="Times New Roman" w:hAnsi="Times New Roman" w:cs="Times New Roman"/>
                <w:b/>
                <w:color w:val="000000" w:themeColor="text1"/>
                <w:sz w:val="24"/>
                <w:szCs w:val="24"/>
              </w:rPr>
              <w:t>5.diena</w:t>
            </w:r>
          </w:p>
        </w:tc>
      </w:tr>
      <w:tr w:rsidR="007E15B3" w:rsidRPr="00457CC8" w14:paraId="26C62446" w14:textId="77777777" w:rsidTr="00AE12D8">
        <w:trPr>
          <w:trHeight w:val="70"/>
        </w:trPr>
        <w:tc>
          <w:tcPr>
            <w:tcW w:w="568" w:type="dxa"/>
            <w:shd w:val="clear" w:color="auto" w:fill="auto"/>
            <w:vAlign w:val="center"/>
          </w:tcPr>
          <w:p w14:paraId="3A442F12" w14:textId="251D67ED" w:rsidR="007E15B3" w:rsidRPr="006030F4" w:rsidRDefault="007E15B3" w:rsidP="00955DBE">
            <w:pPr>
              <w:spacing w:after="0" w:line="240" w:lineRule="auto"/>
              <w:jc w:val="center"/>
              <w:rPr>
                <w:rFonts w:ascii="Times New Roman" w:eastAsia="Times New Roman" w:hAnsi="Times New Roman" w:cs="Times New Roman"/>
                <w:color w:val="000000" w:themeColor="text1"/>
                <w:sz w:val="24"/>
                <w:szCs w:val="24"/>
              </w:rPr>
            </w:pPr>
            <w:r w:rsidRPr="006030F4">
              <w:rPr>
                <w:rFonts w:ascii="Times New Roman" w:eastAsia="Times New Roman" w:hAnsi="Times New Roman" w:cs="Times New Roman"/>
                <w:color w:val="000000" w:themeColor="text1"/>
                <w:sz w:val="24"/>
                <w:szCs w:val="24"/>
              </w:rPr>
              <w:t>1</w:t>
            </w:r>
            <w:r w:rsidR="00955DBE">
              <w:rPr>
                <w:rFonts w:ascii="Times New Roman" w:eastAsia="Times New Roman" w:hAnsi="Times New Roman" w:cs="Times New Roman"/>
                <w:color w:val="000000" w:themeColor="text1"/>
                <w:sz w:val="24"/>
                <w:szCs w:val="24"/>
              </w:rPr>
              <w:t>5</w:t>
            </w:r>
            <w:r w:rsidRPr="006030F4">
              <w:rPr>
                <w:rFonts w:ascii="Times New Roman" w:eastAsia="Times New Roman" w:hAnsi="Times New Roman" w:cs="Times New Roman"/>
                <w:color w:val="000000" w:themeColor="text1"/>
                <w:sz w:val="24"/>
                <w:szCs w:val="24"/>
              </w:rPr>
              <w:t>.</w:t>
            </w:r>
          </w:p>
        </w:tc>
        <w:tc>
          <w:tcPr>
            <w:tcW w:w="850" w:type="dxa"/>
            <w:shd w:val="clear" w:color="auto" w:fill="auto"/>
            <w:vAlign w:val="center"/>
          </w:tcPr>
          <w:p w14:paraId="0CB8C1CD" w14:textId="77777777" w:rsidR="007E15B3" w:rsidRPr="006030F4" w:rsidRDefault="007E15B3" w:rsidP="00955DBE">
            <w:pPr>
              <w:spacing w:after="0" w:line="240" w:lineRule="auto"/>
              <w:jc w:val="center"/>
              <w:rPr>
                <w:rFonts w:ascii="Times New Roman" w:hAnsi="Times New Roman" w:cs="Times New Roman"/>
                <w:sz w:val="24"/>
                <w:szCs w:val="24"/>
              </w:rPr>
            </w:pPr>
            <w:r w:rsidRPr="006030F4">
              <w:rPr>
                <w:rFonts w:ascii="Times New Roman" w:hAnsi="Times New Roman" w:cs="Times New Roman"/>
                <w:sz w:val="24"/>
                <w:szCs w:val="24"/>
              </w:rPr>
              <w:t>10.00</w:t>
            </w:r>
          </w:p>
          <w:p w14:paraId="26EF9CF5" w14:textId="77777777" w:rsidR="007E15B3" w:rsidRPr="006030F4" w:rsidRDefault="007E15B3" w:rsidP="00955DBE">
            <w:pPr>
              <w:spacing w:after="0" w:line="240" w:lineRule="auto"/>
              <w:jc w:val="center"/>
              <w:rPr>
                <w:rFonts w:ascii="Times New Roman" w:hAnsi="Times New Roman" w:cs="Times New Roman"/>
                <w:sz w:val="24"/>
                <w:szCs w:val="24"/>
              </w:rPr>
            </w:pPr>
            <w:r w:rsidRPr="006030F4">
              <w:rPr>
                <w:rFonts w:ascii="Times New Roman" w:hAnsi="Times New Roman" w:cs="Times New Roman"/>
                <w:sz w:val="24"/>
                <w:szCs w:val="24"/>
              </w:rPr>
              <w:t xml:space="preserve"> -</w:t>
            </w:r>
          </w:p>
          <w:p w14:paraId="64CE8933" w14:textId="5165216B" w:rsidR="007E15B3" w:rsidRPr="006030F4" w:rsidRDefault="007E15B3" w:rsidP="00955DBE">
            <w:pPr>
              <w:spacing w:after="0" w:line="240" w:lineRule="auto"/>
              <w:jc w:val="center"/>
              <w:rPr>
                <w:rFonts w:ascii="Times New Roman" w:hAnsi="Times New Roman" w:cs="Times New Roman"/>
                <w:sz w:val="24"/>
                <w:szCs w:val="24"/>
              </w:rPr>
            </w:pPr>
            <w:r w:rsidRPr="006030F4">
              <w:rPr>
                <w:rFonts w:ascii="Times New Roman" w:hAnsi="Times New Roman" w:cs="Times New Roman"/>
                <w:sz w:val="24"/>
                <w:szCs w:val="24"/>
              </w:rPr>
              <w:t>11.30</w:t>
            </w:r>
          </w:p>
        </w:tc>
        <w:tc>
          <w:tcPr>
            <w:tcW w:w="2268" w:type="dxa"/>
            <w:shd w:val="clear" w:color="auto" w:fill="auto"/>
            <w:vAlign w:val="center"/>
          </w:tcPr>
          <w:p w14:paraId="45F86A48" w14:textId="5A8F1DEC" w:rsidR="007E15B3" w:rsidRPr="006030F4" w:rsidRDefault="007E15B3" w:rsidP="00955DBE">
            <w:pPr>
              <w:spacing w:after="0" w:line="240" w:lineRule="auto"/>
              <w:rPr>
                <w:rFonts w:ascii="Times New Roman" w:hAnsi="Times New Roman" w:cs="Times New Roman"/>
                <w:sz w:val="24"/>
                <w:szCs w:val="24"/>
              </w:rPr>
            </w:pPr>
            <w:r w:rsidRPr="006030F4">
              <w:rPr>
                <w:rFonts w:ascii="Times New Roman" w:hAnsi="Times New Roman" w:cs="Times New Roman"/>
                <w:sz w:val="24"/>
                <w:szCs w:val="24"/>
              </w:rPr>
              <w:t>1</w:t>
            </w:r>
            <w:r w:rsidR="00955DBE">
              <w:rPr>
                <w:rFonts w:ascii="Times New Roman" w:hAnsi="Times New Roman" w:cs="Times New Roman"/>
                <w:sz w:val="24"/>
                <w:szCs w:val="24"/>
              </w:rPr>
              <w:t>5</w:t>
            </w:r>
            <w:r w:rsidRPr="006030F4">
              <w:rPr>
                <w:rFonts w:ascii="Times New Roman" w:hAnsi="Times New Roman" w:cs="Times New Roman"/>
                <w:sz w:val="24"/>
                <w:szCs w:val="24"/>
              </w:rPr>
              <w:t>.1.Stratēģiskās analīzes ziņojuma rakstīšana un prezentēšana.</w:t>
            </w:r>
          </w:p>
          <w:p w14:paraId="66122D43" w14:textId="08ABE3AF" w:rsidR="007E15B3" w:rsidRPr="006030F4" w:rsidRDefault="007E15B3" w:rsidP="00955DBE">
            <w:pPr>
              <w:spacing w:after="0" w:line="240" w:lineRule="auto"/>
              <w:rPr>
                <w:rFonts w:ascii="Times New Roman" w:hAnsi="Times New Roman" w:cs="Times New Roman"/>
                <w:sz w:val="24"/>
                <w:szCs w:val="24"/>
              </w:rPr>
            </w:pPr>
            <w:r w:rsidRPr="006030F4">
              <w:rPr>
                <w:rFonts w:ascii="Times New Roman" w:hAnsi="Times New Roman" w:cs="Times New Roman"/>
                <w:sz w:val="24"/>
                <w:szCs w:val="24"/>
              </w:rPr>
              <w:t>1</w:t>
            </w:r>
            <w:r w:rsidR="00955DBE">
              <w:rPr>
                <w:rFonts w:ascii="Times New Roman" w:hAnsi="Times New Roman" w:cs="Times New Roman"/>
                <w:sz w:val="24"/>
                <w:szCs w:val="24"/>
              </w:rPr>
              <w:t>5</w:t>
            </w:r>
            <w:r w:rsidRPr="006030F4">
              <w:rPr>
                <w:rFonts w:ascii="Times New Roman" w:hAnsi="Times New Roman" w:cs="Times New Roman"/>
                <w:sz w:val="24"/>
                <w:szCs w:val="24"/>
              </w:rPr>
              <w:t xml:space="preserve">.2.Valsts policijas kriminālizlūkošanas ikmēneša taktiskā ziņojuma metodoloģija. </w:t>
            </w:r>
          </w:p>
          <w:p w14:paraId="62724430" w14:textId="50C225D8" w:rsidR="007E15B3" w:rsidRPr="006030F4" w:rsidRDefault="007E15B3" w:rsidP="00955DBE">
            <w:pPr>
              <w:spacing w:after="0" w:line="240" w:lineRule="auto"/>
              <w:rPr>
                <w:rFonts w:ascii="Times New Roman" w:hAnsi="Times New Roman" w:cs="Times New Roman"/>
                <w:sz w:val="24"/>
                <w:szCs w:val="24"/>
              </w:rPr>
            </w:pPr>
            <w:r w:rsidRPr="006030F4">
              <w:rPr>
                <w:rFonts w:ascii="Times New Roman" w:hAnsi="Times New Roman" w:cs="Times New Roman"/>
                <w:sz w:val="24"/>
                <w:szCs w:val="24"/>
              </w:rPr>
              <w:t>1</w:t>
            </w:r>
            <w:r w:rsidR="00955DBE">
              <w:rPr>
                <w:rFonts w:ascii="Times New Roman" w:hAnsi="Times New Roman" w:cs="Times New Roman"/>
                <w:sz w:val="24"/>
                <w:szCs w:val="24"/>
              </w:rPr>
              <w:t>5</w:t>
            </w:r>
            <w:r w:rsidRPr="006030F4">
              <w:rPr>
                <w:rFonts w:ascii="Times New Roman" w:hAnsi="Times New Roman" w:cs="Times New Roman"/>
                <w:sz w:val="24"/>
                <w:szCs w:val="24"/>
              </w:rPr>
              <w:t>.3.Tiesībaizsardzī-bas iestāžu ikgadējā analītiskā ziņojuma metodoloģija (NKIM ietvaros).</w:t>
            </w:r>
          </w:p>
        </w:tc>
        <w:tc>
          <w:tcPr>
            <w:tcW w:w="1418" w:type="dxa"/>
            <w:shd w:val="clear" w:color="auto" w:fill="auto"/>
            <w:vAlign w:val="center"/>
          </w:tcPr>
          <w:p w14:paraId="54AEDD66" w14:textId="761CB6B4" w:rsidR="007E15B3" w:rsidRPr="006030F4" w:rsidRDefault="007E15B3" w:rsidP="00955DBE">
            <w:pPr>
              <w:spacing w:after="0" w:line="240" w:lineRule="auto"/>
              <w:ind w:left="-58"/>
              <w:jc w:val="center"/>
              <w:rPr>
                <w:rFonts w:ascii="Times New Roman" w:hAnsi="Times New Roman" w:cs="Times New Roman"/>
                <w:sz w:val="24"/>
                <w:szCs w:val="24"/>
              </w:rPr>
            </w:pPr>
            <w:r w:rsidRPr="006030F4">
              <w:rPr>
                <w:rFonts w:ascii="Times New Roman" w:hAnsi="Times New Roman" w:cs="Times New Roman"/>
                <w:sz w:val="24"/>
                <w:szCs w:val="24"/>
              </w:rPr>
              <w:t>priekšstats un izpratne</w:t>
            </w:r>
          </w:p>
        </w:tc>
        <w:tc>
          <w:tcPr>
            <w:tcW w:w="567" w:type="dxa"/>
            <w:shd w:val="clear" w:color="auto" w:fill="auto"/>
            <w:vAlign w:val="center"/>
          </w:tcPr>
          <w:p w14:paraId="5370647A" w14:textId="495B0AE4" w:rsidR="007E15B3" w:rsidRPr="006030F4" w:rsidRDefault="007E15B3" w:rsidP="00955DBE">
            <w:pPr>
              <w:spacing w:after="0" w:line="240" w:lineRule="auto"/>
              <w:jc w:val="center"/>
              <w:rPr>
                <w:rFonts w:ascii="Times New Roman" w:hAnsi="Times New Roman" w:cs="Times New Roman"/>
                <w:sz w:val="24"/>
                <w:szCs w:val="24"/>
              </w:rPr>
            </w:pPr>
            <w:r w:rsidRPr="006030F4">
              <w:rPr>
                <w:rFonts w:ascii="Times New Roman" w:hAnsi="Times New Roman" w:cs="Times New Roman"/>
                <w:sz w:val="24"/>
                <w:szCs w:val="24"/>
              </w:rPr>
              <w:t>2</w:t>
            </w:r>
          </w:p>
        </w:tc>
        <w:tc>
          <w:tcPr>
            <w:tcW w:w="567" w:type="dxa"/>
            <w:shd w:val="clear" w:color="auto" w:fill="auto"/>
            <w:vAlign w:val="center"/>
          </w:tcPr>
          <w:p w14:paraId="19CB6EAB" w14:textId="7F3439AC" w:rsidR="007E15B3" w:rsidRPr="006030F4" w:rsidRDefault="007E15B3" w:rsidP="00955DBE">
            <w:pPr>
              <w:spacing w:after="0" w:line="240" w:lineRule="auto"/>
              <w:jc w:val="center"/>
              <w:rPr>
                <w:rFonts w:ascii="Times New Roman" w:hAnsi="Times New Roman" w:cs="Times New Roman"/>
                <w:sz w:val="24"/>
                <w:szCs w:val="24"/>
              </w:rPr>
            </w:pPr>
            <w:r w:rsidRPr="006030F4">
              <w:rPr>
                <w:rFonts w:ascii="Times New Roman" w:hAnsi="Times New Roman" w:cs="Times New Roman"/>
                <w:sz w:val="24"/>
                <w:szCs w:val="24"/>
              </w:rPr>
              <w:t>-</w:t>
            </w:r>
          </w:p>
        </w:tc>
        <w:tc>
          <w:tcPr>
            <w:tcW w:w="567" w:type="dxa"/>
            <w:shd w:val="clear" w:color="auto" w:fill="auto"/>
            <w:vAlign w:val="center"/>
          </w:tcPr>
          <w:p w14:paraId="2C616180" w14:textId="44BDA9AA" w:rsidR="007E15B3" w:rsidRPr="006030F4" w:rsidRDefault="007E15B3" w:rsidP="00955DBE">
            <w:pPr>
              <w:spacing w:after="0" w:line="240" w:lineRule="auto"/>
              <w:jc w:val="center"/>
              <w:rPr>
                <w:rFonts w:ascii="Times New Roman" w:hAnsi="Times New Roman" w:cs="Times New Roman"/>
                <w:sz w:val="24"/>
                <w:szCs w:val="24"/>
              </w:rPr>
            </w:pPr>
            <w:r w:rsidRPr="006030F4">
              <w:rPr>
                <w:rFonts w:ascii="Times New Roman" w:hAnsi="Times New Roman" w:cs="Times New Roman"/>
                <w:sz w:val="24"/>
                <w:szCs w:val="24"/>
              </w:rPr>
              <w:t>2</w:t>
            </w:r>
          </w:p>
        </w:tc>
        <w:tc>
          <w:tcPr>
            <w:tcW w:w="1559" w:type="dxa"/>
            <w:shd w:val="clear" w:color="auto" w:fill="auto"/>
            <w:vAlign w:val="center"/>
          </w:tcPr>
          <w:p w14:paraId="2EE63B00" w14:textId="0333C709" w:rsidR="007E15B3" w:rsidRPr="006030F4" w:rsidRDefault="007E15B3" w:rsidP="00955DBE">
            <w:pPr>
              <w:spacing w:after="0" w:line="240" w:lineRule="auto"/>
              <w:ind w:left="-108" w:right="-108"/>
              <w:jc w:val="center"/>
              <w:rPr>
                <w:rFonts w:ascii="Times New Roman" w:hAnsi="Times New Roman" w:cs="Times New Roman"/>
                <w:sz w:val="24"/>
                <w:szCs w:val="24"/>
              </w:rPr>
            </w:pPr>
            <w:r w:rsidRPr="006030F4">
              <w:rPr>
                <w:rFonts w:ascii="Times New Roman" w:hAnsi="Times New Roman" w:cs="Times New Roman"/>
                <w:sz w:val="24"/>
                <w:szCs w:val="24"/>
              </w:rPr>
              <w:t>lekcija, diskusija</w:t>
            </w:r>
          </w:p>
        </w:tc>
        <w:tc>
          <w:tcPr>
            <w:tcW w:w="1417" w:type="dxa"/>
            <w:shd w:val="clear" w:color="auto" w:fill="auto"/>
            <w:vAlign w:val="center"/>
          </w:tcPr>
          <w:p w14:paraId="51723E20" w14:textId="4B5FECAB" w:rsidR="007E15B3" w:rsidRPr="006030F4" w:rsidRDefault="007E15B3" w:rsidP="00955DBE">
            <w:pPr>
              <w:spacing w:after="0" w:line="240" w:lineRule="auto"/>
              <w:rPr>
                <w:rFonts w:ascii="Times New Roman" w:eastAsia="Times New Roman" w:hAnsi="Times New Roman" w:cs="Times New Roman"/>
                <w:color w:val="000000" w:themeColor="text1"/>
                <w:sz w:val="24"/>
                <w:szCs w:val="24"/>
              </w:rPr>
            </w:pPr>
            <w:r w:rsidRPr="006030F4">
              <w:rPr>
                <w:rFonts w:ascii="Times New Roman" w:eastAsia="Times New Roman" w:hAnsi="Times New Roman" w:cs="Times New Roman"/>
                <w:color w:val="000000" w:themeColor="text1"/>
                <w:sz w:val="24"/>
                <w:szCs w:val="24"/>
              </w:rPr>
              <w:t xml:space="preserve">J.Ļuta </w:t>
            </w:r>
          </w:p>
        </w:tc>
      </w:tr>
      <w:tr w:rsidR="007E15B3" w:rsidRPr="00457CC8" w14:paraId="68554E91" w14:textId="77777777" w:rsidTr="00AE12D8">
        <w:trPr>
          <w:trHeight w:val="70"/>
        </w:trPr>
        <w:tc>
          <w:tcPr>
            <w:tcW w:w="568" w:type="dxa"/>
            <w:shd w:val="clear" w:color="auto" w:fill="auto"/>
            <w:vAlign w:val="center"/>
          </w:tcPr>
          <w:p w14:paraId="337301E4" w14:textId="0A81C2C5" w:rsidR="007E15B3" w:rsidRPr="006030F4" w:rsidRDefault="007E15B3" w:rsidP="00955DBE">
            <w:pPr>
              <w:spacing w:after="0" w:line="240" w:lineRule="auto"/>
              <w:jc w:val="center"/>
              <w:rPr>
                <w:rFonts w:ascii="Times New Roman" w:eastAsia="Times New Roman" w:hAnsi="Times New Roman" w:cs="Times New Roman"/>
                <w:color w:val="000000" w:themeColor="text1"/>
                <w:sz w:val="24"/>
                <w:szCs w:val="24"/>
              </w:rPr>
            </w:pPr>
            <w:r w:rsidRPr="006030F4">
              <w:rPr>
                <w:rFonts w:ascii="Times New Roman" w:eastAsia="Times New Roman" w:hAnsi="Times New Roman" w:cs="Times New Roman"/>
                <w:color w:val="000000" w:themeColor="text1"/>
                <w:sz w:val="24"/>
                <w:szCs w:val="24"/>
              </w:rPr>
              <w:t>1</w:t>
            </w:r>
            <w:r w:rsidR="00955DBE">
              <w:rPr>
                <w:rFonts w:ascii="Times New Roman" w:eastAsia="Times New Roman" w:hAnsi="Times New Roman" w:cs="Times New Roman"/>
                <w:color w:val="000000" w:themeColor="text1"/>
                <w:sz w:val="24"/>
                <w:szCs w:val="24"/>
              </w:rPr>
              <w:t>6</w:t>
            </w:r>
            <w:r w:rsidRPr="006030F4">
              <w:rPr>
                <w:rFonts w:ascii="Times New Roman" w:eastAsia="Times New Roman" w:hAnsi="Times New Roman" w:cs="Times New Roman"/>
                <w:color w:val="000000" w:themeColor="text1"/>
                <w:sz w:val="24"/>
                <w:szCs w:val="24"/>
              </w:rPr>
              <w:t>.</w:t>
            </w:r>
          </w:p>
        </w:tc>
        <w:tc>
          <w:tcPr>
            <w:tcW w:w="850" w:type="dxa"/>
            <w:shd w:val="clear" w:color="auto" w:fill="auto"/>
            <w:vAlign w:val="center"/>
          </w:tcPr>
          <w:p w14:paraId="56D62DD4" w14:textId="77777777" w:rsidR="007E15B3" w:rsidRPr="006030F4" w:rsidRDefault="007E15B3" w:rsidP="00955DBE">
            <w:pPr>
              <w:spacing w:after="0" w:line="240" w:lineRule="auto"/>
              <w:jc w:val="center"/>
              <w:rPr>
                <w:rFonts w:ascii="Times New Roman" w:eastAsia="Times New Roman" w:hAnsi="Times New Roman" w:cs="Times New Roman"/>
                <w:color w:val="000000" w:themeColor="text1"/>
                <w:sz w:val="24"/>
                <w:szCs w:val="24"/>
              </w:rPr>
            </w:pPr>
            <w:r w:rsidRPr="006030F4">
              <w:rPr>
                <w:rFonts w:ascii="Times New Roman" w:eastAsia="Times New Roman" w:hAnsi="Times New Roman" w:cs="Times New Roman"/>
                <w:color w:val="000000" w:themeColor="text1"/>
                <w:sz w:val="24"/>
                <w:szCs w:val="24"/>
              </w:rPr>
              <w:t>11.30</w:t>
            </w:r>
          </w:p>
          <w:p w14:paraId="71A90F4E" w14:textId="77777777" w:rsidR="007E15B3" w:rsidRPr="006030F4" w:rsidRDefault="007E15B3" w:rsidP="00955DBE">
            <w:pPr>
              <w:spacing w:after="0" w:line="240" w:lineRule="auto"/>
              <w:jc w:val="center"/>
              <w:rPr>
                <w:rFonts w:ascii="Times New Roman" w:eastAsia="Times New Roman" w:hAnsi="Times New Roman" w:cs="Times New Roman"/>
                <w:color w:val="000000" w:themeColor="text1"/>
                <w:sz w:val="24"/>
                <w:szCs w:val="24"/>
              </w:rPr>
            </w:pPr>
            <w:r w:rsidRPr="006030F4">
              <w:rPr>
                <w:rFonts w:ascii="Times New Roman" w:eastAsia="Times New Roman" w:hAnsi="Times New Roman" w:cs="Times New Roman"/>
                <w:color w:val="000000" w:themeColor="text1"/>
                <w:sz w:val="24"/>
                <w:szCs w:val="24"/>
              </w:rPr>
              <w:t>-</w:t>
            </w:r>
          </w:p>
          <w:p w14:paraId="7DBD15BF" w14:textId="77777777" w:rsidR="007E15B3" w:rsidRPr="006030F4" w:rsidRDefault="007E15B3" w:rsidP="00955DBE">
            <w:pPr>
              <w:spacing w:after="0" w:line="240" w:lineRule="auto"/>
              <w:jc w:val="center"/>
              <w:rPr>
                <w:rFonts w:ascii="Times New Roman" w:eastAsia="Times New Roman" w:hAnsi="Times New Roman" w:cs="Times New Roman"/>
                <w:color w:val="000000" w:themeColor="text1"/>
                <w:sz w:val="24"/>
                <w:szCs w:val="24"/>
              </w:rPr>
            </w:pPr>
            <w:r w:rsidRPr="006030F4">
              <w:rPr>
                <w:rFonts w:ascii="Times New Roman" w:eastAsia="Times New Roman" w:hAnsi="Times New Roman" w:cs="Times New Roman"/>
                <w:color w:val="000000" w:themeColor="text1"/>
                <w:sz w:val="24"/>
                <w:szCs w:val="24"/>
              </w:rPr>
              <w:t>12.15</w:t>
            </w:r>
          </w:p>
          <w:p w14:paraId="59F84EAD" w14:textId="77777777" w:rsidR="007E15B3" w:rsidRPr="006030F4" w:rsidRDefault="007E15B3" w:rsidP="00955DBE">
            <w:pPr>
              <w:spacing w:after="0" w:line="240" w:lineRule="auto"/>
              <w:jc w:val="center"/>
              <w:rPr>
                <w:rFonts w:ascii="Times New Roman" w:eastAsia="Times New Roman" w:hAnsi="Times New Roman" w:cs="Times New Roman"/>
                <w:color w:val="000000" w:themeColor="text1"/>
                <w:sz w:val="24"/>
                <w:szCs w:val="24"/>
              </w:rPr>
            </w:pPr>
          </w:p>
          <w:p w14:paraId="25EF1A4A" w14:textId="77777777" w:rsidR="007E15B3" w:rsidRPr="006030F4" w:rsidRDefault="007E15B3" w:rsidP="00955DBE">
            <w:pPr>
              <w:spacing w:after="0" w:line="240" w:lineRule="auto"/>
              <w:jc w:val="center"/>
              <w:rPr>
                <w:rFonts w:ascii="Times New Roman" w:eastAsia="Times New Roman" w:hAnsi="Times New Roman" w:cs="Times New Roman"/>
                <w:color w:val="000000" w:themeColor="text1"/>
                <w:sz w:val="24"/>
                <w:szCs w:val="24"/>
              </w:rPr>
            </w:pPr>
            <w:r w:rsidRPr="006030F4">
              <w:rPr>
                <w:rFonts w:ascii="Times New Roman" w:eastAsia="Times New Roman" w:hAnsi="Times New Roman" w:cs="Times New Roman"/>
                <w:color w:val="000000" w:themeColor="text1"/>
                <w:sz w:val="24"/>
                <w:szCs w:val="24"/>
              </w:rPr>
              <w:t>12.45</w:t>
            </w:r>
          </w:p>
          <w:p w14:paraId="60D061BF" w14:textId="77777777" w:rsidR="007E15B3" w:rsidRPr="006030F4" w:rsidRDefault="007E15B3" w:rsidP="00955DBE">
            <w:pPr>
              <w:spacing w:after="0" w:line="240" w:lineRule="auto"/>
              <w:jc w:val="center"/>
              <w:rPr>
                <w:rFonts w:ascii="Times New Roman" w:eastAsia="Times New Roman" w:hAnsi="Times New Roman" w:cs="Times New Roman"/>
                <w:color w:val="000000" w:themeColor="text1"/>
                <w:sz w:val="24"/>
                <w:szCs w:val="24"/>
              </w:rPr>
            </w:pPr>
            <w:r w:rsidRPr="006030F4">
              <w:rPr>
                <w:rFonts w:ascii="Times New Roman" w:eastAsia="Times New Roman" w:hAnsi="Times New Roman" w:cs="Times New Roman"/>
                <w:color w:val="000000" w:themeColor="text1"/>
                <w:sz w:val="24"/>
                <w:szCs w:val="24"/>
              </w:rPr>
              <w:t>-</w:t>
            </w:r>
          </w:p>
          <w:p w14:paraId="5E1C60FE" w14:textId="3542C690" w:rsidR="007E15B3" w:rsidRPr="006030F4" w:rsidRDefault="007E15B3" w:rsidP="00955DBE">
            <w:pPr>
              <w:spacing w:after="0" w:line="240" w:lineRule="auto"/>
              <w:jc w:val="center"/>
              <w:rPr>
                <w:rFonts w:ascii="Times New Roman" w:hAnsi="Times New Roman" w:cs="Times New Roman"/>
                <w:sz w:val="24"/>
                <w:szCs w:val="24"/>
              </w:rPr>
            </w:pPr>
            <w:r w:rsidRPr="006030F4">
              <w:rPr>
                <w:rFonts w:ascii="Times New Roman" w:eastAsia="Times New Roman" w:hAnsi="Times New Roman" w:cs="Times New Roman"/>
                <w:color w:val="000000" w:themeColor="text1"/>
                <w:sz w:val="24"/>
                <w:szCs w:val="24"/>
              </w:rPr>
              <w:t>13.30</w:t>
            </w:r>
          </w:p>
        </w:tc>
        <w:tc>
          <w:tcPr>
            <w:tcW w:w="2268" w:type="dxa"/>
            <w:shd w:val="clear" w:color="auto" w:fill="auto"/>
            <w:vAlign w:val="center"/>
          </w:tcPr>
          <w:p w14:paraId="01C1CFF6" w14:textId="1B0C2579" w:rsidR="007E15B3" w:rsidRPr="006030F4" w:rsidRDefault="007E15B3" w:rsidP="00955DBE">
            <w:pPr>
              <w:spacing w:after="0" w:line="240" w:lineRule="auto"/>
              <w:rPr>
                <w:rFonts w:ascii="Times New Roman" w:hAnsi="Times New Roman" w:cs="Times New Roman"/>
                <w:sz w:val="24"/>
                <w:szCs w:val="24"/>
              </w:rPr>
            </w:pPr>
            <w:r w:rsidRPr="006030F4">
              <w:rPr>
                <w:rFonts w:ascii="Times New Roman" w:hAnsi="Times New Roman" w:cs="Times New Roman"/>
                <w:sz w:val="24"/>
                <w:szCs w:val="24"/>
              </w:rPr>
              <w:t>1</w:t>
            </w:r>
            <w:r w:rsidR="00955DBE">
              <w:rPr>
                <w:rFonts w:ascii="Times New Roman" w:hAnsi="Times New Roman" w:cs="Times New Roman"/>
                <w:sz w:val="24"/>
                <w:szCs w:val="24"/>
              </w:rPr>
              <w:t>6</w:t>
            </w:r>
            <w:r w:rsidRPr="006030F4">
              <w:rPr>
                <w:rFonts w:ascii="Times New Roman" w:hAnsi="Times New Roman" w:cs="Times New Roman"/>
                <w:sz w:val="24"/>
                <w:szCs w:val="24"/>
              </w:rPr>
              <w:t>.1.Eiropas Savienības smagās un organizētās noziedzības draudu novērtējuma (SOCTA) metodoloģija. 1</w:t>
            </w:r>
            <w:r w:rsidR="00955DBE">
              <w:rPr>
                <w:rFonts w:ascii="Times New Roman" w:hAnsi="Times New Roman" w:cs="Times New Roman"/>
                <w:sz w:val="24"/>
                <w:szCs w:val="24"/>
              </w:rPr>
              <w:t>6</w:t>
            </w:r>
            <w:r w:rsidRPr="006030F4">
              <w:rPr>
                <w:rFonts w:ascii="Times New Roman" w:hAnsi="Times New Roman" w:cs="Times New Roman"/>
                <w:sz w:val="24"/>
                <w:szCs w:val="24"/>
              </w:rPr>
              <w:t>.2.Eiropols kā Eiropas Savienības analītiskais centrs noziedzības apkarošanā.</w:t>
            </w:r>
          </w:p>
        </w:tc>
        <w:tc>
          <w:tcPr>
            <w:tcW w:w="1418" w:type="dxa"/>
            <w:shd w:val="clear" w:color="auto" w:fill="auto"/>
            <w:vAlign w:val="center"/>
          </w:tcPr>
          <w:p w14:paraId="0353C220" w14:textId="185517C2" w:rsidR="007E15B3" w:rsidRPr="006030F4" w:rsidRDefault="007E15B3" w:rsidP="00955DBE">
            <w:pPr>
              <w:spacing w:after="0" w:line="240" w:lineRule="auto"/>
              <w:ind w:left="-58"/>
              <w:jc w:val="center"/>
              <w:rPr>
                <w:rFonts w:ascii="Times New Roman" w:hAnsi="Times New Roman" w:cs="Times New Roman"/>
                <w:sz w:val="24"/>
                <w:szCs w:val="24"/>
              </w:rPr>
            </w:pPr>
            <w:r w:rsidRPr="006030F4">
              <w:rPr>
                <w:rFonts w:ascii="Times New Roman" w:hAnsi="Times New Roman" w:cs="Times New Roman"/>
                <w:sz w:val="24"/>
                <w:szCs w:val="24"/>
              </w:rPr>
              <w:t>priekšstats un izpratne</w:t>
            </w:r>
          </w:p>
        </w:tc>
        <w:tc>
          <w:tcPr>
            <w:tcW w:w="567" w:type="dxa"/>
            <w:shd w:val="clear" w:color="auto" w:fill="auto"/>
            <w:vAlign w:val="center"/>
          </w:tcPr>
          <w:p w14:paraId="3F4AEA1E" w14:textId="1327A0B9" w:rsidR="007E15B3" w:rsidRPr="006030F4" w:rsidRDefault="007E15B3" w:rsidP="00955DBE">
            <w:pPr>
              <w:spacing w:after="0" w:line="240" w:lineRule="auto"/>
              <w:jc w:val="center"/>
              <w:rPr>
                <w:rFonts w:ascii="Times New Roman" w:hAnsi="Times New Roman" w:cs="Times New Roman"/>
                <w:sz w:val="24"/>
                <w:szCs w:val="24"/>
              </w:rPr>
            </w:pPr>
            <w:r w:rsidRPr="006030F4">
              <w:rPr>
                <w:rFonts w:ascii="Times New Roman" w:hAnsi="Times New Roman" w:cs="Times New Roman"/>
                <w:sz w:val="24"/>
                <w:szCs w:val="24"/>
              </w:rPr>
              <w:t>2</w:t>
            </w:r>
          </w:p>
        </w:tc>
        <w:tc>
          <w:tcPr>
            <w:tcW w:w="567" w:type="dxa"/>
            <w:shd w:val="clear" w:color="auto" w:fill="auto"/>
            <w:vAlign w:val="center"/>
          </w:tcPr>
          <w:p w14:paraId="38045CFB" w14:textId="11956D01" w:rsidR="007E15B3" w:rsidRPr="006030F4" w:rsidRDefault="007E15B3" w:rsidP="00955DBE">
            <w:pPr>
              <w:spacing w:after="0" w:line="240" w:lineRule="auto"/>
              <w:jc w:val="center"/>
              <w:rPr>
                <w:rFonts w:ascii="Times New Roman" w:hAnsi="Times New Roman" w:cs="Times New Roman"/>
                <w:sz w:val="24"/>
                <w:szCs w:val="24"/>
              </w:rPr>
            </w:pPr>
            <w:r w:rsidRPr="006030F4">
              <w:rPr>
                <w:rFonts w:ascii="Times New Roman" w:hAnsi="Times New Roman" w:cs="Times New Roman"/>
                <w:sz w:val="24"/>
                <w:szCs w:val="24"/>
              </w:rPr>
              <w:t>-</w:t>
            </w:r>
          </w:p>
        </w:tc>
        <w:tc>
          <w:tcPr>
            <w:tcW w:w="567" w:type="dxa"/>
            <w:shd w:val="clear" w:color="auto" w:fill="auto"/>
            <w:vAlign w:val="center"/>
          </w:tcPr>
          <w:p w14:paraId="1A6FE473" w14:textId="724D83B0" w:rsidR="007E15B3" w:rsidRPr="006030F4" w:rsidRDefault="007E15B3" w:rsidP="00955DBE">
            <w:pPr>
              <w:spacing w:after="0" w:line="240" w:lineRule="auto"/>
              <w:jc w:val="center"/>
              <w:rPr>
                <w:rFonts w:ascii="Times New Roman" w:hAnsi="Times New Roman" w:cs="Times New Roman"/>
                <w:sz w:val="24"/>
                <w:szCs w:val="24"/>
              </w:rPr>
            </w:pPr>
            <w:r w:rsidRPr="006030F4">
              <w:rPr>
                <w:rFonts w:ascii="Times New Roman" w:hAnsi="Times New Roman" w:cs="Times New Roman"/>
                <w:sz w:val="24"/>
                <w:szCs w:val="24"/>
              </w:rPr>
              <w:t>2</w:t>
            </w:r>
          </w:p>
        </w:tc>
        <w:tc>
          <w:tcPr>
            <w:tcW w:w="1559" w:type="dxa"/>
            <w:shd w:val="clear" w:color="auto" w:fill="auto"/>
            <w:vAlign w:val="center"/>
          </w:tcPr>
          <w:p w14:paraId="519BCC65" w14:textId="700CE2F8" w:rsidR="007E15B3" w:rsidRPr="006030F4" w:rsidRDefault="007E15B3" w:rsidP="00955DBE">
            <w:pPr>
              <w:spacing w:after="0" w:line="240" w:lineRule="auto"/>
              <w:ind w:left="-108" w:right="-108"/>
              <w:jc w:val="center"/>
              <w:rPr>
                <w:rFonts w:ascii="Times New Roman" w:hAnsi="Times New Roman" w:cs="Times New Roman"/>
                <w:sz w:val="24"/>
                <w:szCs w:val="24"/>
              </w:rPr>
            </w:pPr>
            <w:r w:rsidRPr="006030F4">
              <w:rPr>
                <w:rFonts w:ascii="Times New Roman" w:hAnsi="Times New Roman" w:cs="Times New Roman"/>
                <w:sz w:val="24"/>
                <w:szCs w:val="24"/>
              </w:rPr>
              <w:t>lekcija, diskusija</w:t>
            </w:r>
          </w:p>
        </w:tc>
        <w:tc>
          <w:tcPr>
            <w:tcW w:w="1417" w:type="dxa"/>
            <w:shd w:val="clear" w:color="auto" w:fill="auto"/>
            <w:vAlign w:val="center"/>
          </w:tcPr>
          <w:p w14:paraId="60FD1681" w14:textId="72ADDC24" w:rsidR="007E15B3" w:rsidRPr="006030F4" w:rsidRDefault="007E15B3" w:rsidP="00955DBE">
            <w:pPr>
              <w:spacing w:after="0" w:line="240" w:lineRule="auto"/>
              <w:rPr>
                <w:rFonts w:ascii="Times New Roman" w:eastAsia="Times New Roman" w:hAnsi="Times New Roman" w:cs="Times New Roman"/>
                <w:color w:val="000000" w:themeColor="text1"/>
                <w:sz w:val="24"/>
                <w:szCs w:val="24"/>
              </w:rPr>
            </w:pPr>
            <w:r w:rsidRPr="006030F4">
              <w:rPr>
                <w:rFonts w:ascii="Times New Roman" w:eastAsia="Times New Roman" w:hAnsi="Times New Roman" w:cs="Times New Roman"/>
                <w:color w:val="000000" w:themeColor="text1"/>
                <w:sz w:val="24"/>
                <w:szCs w:val="24"/>
              </w:rPr>
              <w:t xml:space="preserve">J.Ļuta </w:t>
            </w:r>
          </w:p>
        </w:tc>
      </w:tr>
      <w:tr w:rsidR="007E15B3" w:rsidRPr="00457CC8" w14:paraId="7DCA2A74" w14:textId="77777777" w:rsidTr="00AE12D8">
        <w:trPr>
          <w:trHeight w:val="70"/>
        </w:trPr>
        <w:tc>
          <w:tcPr>
            <w:tcW w:w="568" w:type="dxa"/>
            <w:shd w:val="clear" w:color="auto" w:fill="auto"/>
            <w:vAlign w:val="center"/>
          </w:tcPr>
          <w:p w14:paraId="44E08432" w14:textId="58DCD594" w:rsidR="007E15B3" w:rsidRPr="006030F4" w:rsidRDefault="007E15B3" w:rsidP="00955DBE">
            <w:pPr>
              <w:spacing w:after="0" w:line="240" w:lineRule="auto"/>
              <w:jc w:val="center"/>
              <w:rPr>
                <w:rFonts w:ascii="Times New Roman" w:eastAsia="Times New Roman" w:hAnsi="Times New Roman" w:cs="Times New Roman"/>
                <w:color w:val="000000" w:themeColor="text1"/>
                <w:sz w:val="24"/>
                <w:szCs w:val="24"/>
              </w:rPr>
            </w:pPr>
            <w:r w:rsidRPr="006030F4">
              <w:rPr>
                <w:rFonts w:ascii="Times New Roman" w:eastAsia="Times New Roman" w:hAnsi="Times New Roman" w:cs="Times New Roman"/>
                <w:color w:val="000000" w:themeColor="text1"/>
                <w:sz w:val="24"/>
                <w:szCs w:val="24"/>
              </w:rPr>
              <w:t>1</w:t>
            </w:r>
            <w:r w:rsidR="00955DBE">
              <w:rPr>
                <w:rFonts w:ascii="Times New Roman" w:eastAsia="Times New Roman" w:hAnsi="Times New Roman" w:cs="Times New Roman"/>
                <w:color w:val="000000" w:themeColor="text1"/>
                <w:sz w:val="24"/>
                <w:szCs w:val="24"/>
              </w:rPr>
              <w:t>7</w:t>
            </w:r>
            <w:r w:rsidRPr="006030F4">
              <w:rPr>
                <w:rFonts w:ascii="Times New Roman" w:eastAsia="Times New Roman" w:hAnsi="Times New Roman" w:cs="Times New Roman"/>
                <w:color w:val="000000" w:themeColor="text1"/>
                <w:sz w:val="24"/>
                <w:szCs w:val="24"/>
              </w:rPr>
              <w:t>.</w:t>
            </w:r>
          </w:p>
        </w:tc>
        <w:tc>
          <w:tcPr>
            <w:tcW w:w="850" w:type="dxa"/>
            <w:shd w:val="clear" w:color="auto" w:fill="auto"/>
            <w:vAlign w:val="center"/>
          </w:tcPr>
          <w:p w14:paraId="5C03730E" w14:textId="77777777" w:rsidR="007E15B3" w:rsidRPr="006030F4" w:rsidRDefault="007E15B3" w:rsidP="00955DBE">
            <w:pPr>
              <w:spacing w:after="0" w:line="240" w:lineRule="auto"/>
              <w:jc w:val="center"/>
              <w:rPr>
                <w:rFonts w:ascii="Times New Roman" w:hAnsi="Times New Roman" w:cs="Times New Roman"/>
                <w:sz w:val="24"/>
                <w:szCs w:val="24"/>
              </w:rPr>
            </w:pPr>
            <w:r w:rsidRPr="006030F4">
              <w:rPr>
                <w:rFonts w:ascii="Times New Roman" w:hAnsi="Times New Roman" w:cs="Times New Roman"/>
                <w:sz w:val="24"/>
                <w:szCs w:val="24"/>
              </w:rPr>
              <w:t>13.30</w:t>
            </w:r>
          </w:p>
          <w:p w14:paraId="0B61B8BB" w14:textId="77777777" w:rsidR="007E15B3" w:rsidRPr="006030F4" w:rsidRDefault="007E15B3" w:rsidP="00955DBE">
            <w:pPr>
              <w:spacing w:after="0" w:line="240" w:lineRule="auto"/>
              <w:jc w:val="center"/>
              <w:rPr>
                <w:rFonts w:ascii="Times New Roman" w:hAnsi="Times New Roman" w:cs="Times New Roman"/>
                <w:sz w:val="24"/>
                <w:szCs w:val="24"/>
              </w:rPr>
            </w:pPr>
            <w:r w:rsidRPr="006030F4">
              <w:rPr>
                <w:rFonts w:ascii="Times New Roman" w:hAnsi="Times New Roman" w:cs="Times New Roman"/>
                <w:sz w:val="24"/>
                <w:szCs w:val="24"/>
              </w:rPr>
              <w:t>-</w:t>
            </w:r>
          </w:p>
          <w:p w14:paraId="743C5D62" w14:textId="3EF88CD7" w:rsidR="007E15B3" w:rsidRPr="006030F4" w:rsidRDefault="007E15B3" w:rsidP="00955DBE">
            <w:pPr>
              <w:spacing w:after="0" w:line="240" w:lineRule="auto"/>
              <w:jc w:val="center"/>
              <w:rPr>
                <w:rFonts w:ascii="Times New Roman" w:hAnsi="Times New Roman" w:cs="Times New Roman"/>
                <w:sz w:val="24"/>
                <w:szCs w:val="24"/>
              </w:rPr>
            </w:pPr>
            <w:r w:rsidRPr="006030F4">
              <w:rPr>
                <w:rFonts w:ascii="Times New Roman" w:hAnsi="Times New Roman" w:cs="Times New Roman"/>
                <w:sz w:val="24"/>
                <w:szCs w:val="24"/>
              </w:rPr>
              <w:t>15.00</w:t>
            </w:r>
          </w:p>
        </w:tc>
        <w:tc>
          <w:tcPr>
            <w:tcW w:w="2268" w:type="dxa"/>
            <w:shd w:val="clear" w:color="auto" w:fill="auto"/>
            <w:vAlign w:val="center"/>
          </w:tcPr>
          <w:p w14:paraId="4AD77608" w14:textId="3A724E84" w:rsidR="007E15B3" w:rsidRPr="006030F4" w:rsidRDefault="007E15B3" w:rsidP="00955DBE">
            <w:pPr>
              <w:spacing w:after="0" w:line="240" w:lineRule="auto"/>
              <w:rPr>
                <w:rFonts w:ascii="Times New Roman" w:hAnsi="Times New Roman" w:cs="Times New Roman"/>
                <w:sz w:val="24"/>
                <w:szCs w:val="24"/>
              </w:rPr>
            </w:pPr>
            <w:r w:rsidRPr="006030F4">
              <w:rPr>
                <w:rFonts w:ascii="Times New Roman" w:hAnsi="Times New Roman" w:cs="Times New Roman"/>
                <w:sz w:val="24"/>
                <w:szCs w:val="24"/>
              </w:rPr>
              <w:t>1</w:t>
            </w:r>
            <w:r w:rsidR="00955DBE">
              <w:rPr>
                <w:rFonts w:ascii="Times New Roman" w:hAnsi="Times New Roman" w:cs="Times New Roman"/>
                <w:sz w:val="24"/>
                <w:szCs w:val="24"/>
              </w:rPr>
              <w:t>7</w:t>
            </w:r>
            <w:r w:rsidRPr="006030F4">
              <w:rPr>
                <w:rFonts w:ascii="Times New Roman" w:hAnsi="Times New Roman" w:cs="Times New Roman"/>
                <w:sz w:val="24"/>
                <w:szCs w:val="24"/>
              </w:rPr>
              <w:t>.1.Kriminālizlūko-šanas nozīme policijas darbā. 1</w:t>
            </w:r>
            <w:r w:rsidR="00955DBE">
              <w:rPr>
                <w:rFonts w:ascii="Times New Roman" w:hAnsi="Times New Roman" w:cs="Times New Roman"/>
                <w:sz w:val="24"/>
                <w:szCs w:val="24"/>
              </w:rPr>
              <w:t>7</w:t>
            </w:r>
            <w:r w:rsidRPr="006030F4">
              <w:rPr>
                <w:rFonts w:ascii="Times New Roman" w:hAnsi="Times New Roman" w:cs="Times New Roman"/>
                <w:sz w:val="24"/>
                <w:szCs w:val="24"/>
              </w:rPr>
              <w:t>.2.Stratēģiskās analīzes loma vadīšanas funkciju īstenošanā. 1</w:t>
            </w:r>
            <w:r w:rsidR="00955DBE">
              <w:rPr>
                <w:rFonts w:ascii="Times New Roman" w:hAnsi="Times New Roman" w:cs="Times New Roman"/>
                <w:sz w:val="24"/>
                <w:szCs w:val="24"/>
              </w:rPr>
              <w:t>7</w:t>
            </w:r>
            <w:r w:rsidRPr="006030F4">
              <w:rPr>
                <w:rFonts w:ascii="Times New Roman" w:hAnsi="Times New Roman" w:cs="Times New Roman"/>
                <w:sz w:val="24"/>
                <w:szCs w:val="24"/>
              </w:rPr>
              <w:t xml:space="preserve">.3.Problēmu analīze un lēmumprojektu sagatavošana. </w:t>
            </w:r>
            <w:r w:rsidRPr="006030F4">
              <w:rPr>
                <w:rFonts w:ascii="Times New Roman" w:hAnsi="Times New Roman" w:cs="Times New Roman"/>
                <w:sz w:val="24"/>
                <w:szCs w:val="24"/>
              </w:rPr>
              <w:lastRenderedPageBreak/>
              <w:t>1</w:t>
            </w:r>
            <w:r w:rsidR="00955DBE">
              <w:rPr>
                <w:rFonts w:ascii="Times New Roman" w:hAnsi="Times New Roman" w:cs="Times New Roman"/>
                <w:sz w:val="24"/>
                <w:szCs w:val="24"/>
              </w:rPr>
              <w:t>7</w:t>
            </w:r>
            <w:r w:rsidRPr="006030F4">
              <w:rPr>
                <w:rFonts w:ascii="Times New Roman" w:hAnsi="Times New Roman" w:cs="Times New Roman"/>
                <w:sz w:val="24"/>
                <w:szCs w:val="24"/>
              </w:rPr>
              <w:t>.4.Plānošanas process un veidi.</w:t>
            </w:r>
          </w:p>
        </w:tc>
        <w:tc>
          <w:tcPr>
            <w:tcW w:w="1418" w:type="dxa"/>
            <w:shd w:val="clear" w:color="auto" w:fill="auto"/>
            <w:vAlign w:val="center"/>
          </w:tcPr>
          <w:p w14:paraId="46D7ED71" w14:textId="125E984A" w:rsidR="007E15B3" w:rsidRPr="006030F4" w:rsidRDefault="007E15B3" w:rsidP="00955DBE">
            <w:pPr>
              <w:spacing w:after="0" w:line="240" w:lineRule="auto"/>
              <w:ind w:left="-58"/>
              <w:jc w:val="center"/>
              <w:rPr>
                <w:rFonts w:ascii="Times New Roman" w:hAnsi="Times New Roman" w:cs="Times New Roman"/>
                <w:sz w:val="24"/>
                <w:szCs w:val="24"/>
              </w:rPr>
            </w:pPr>
            <w:r w:rsidRPr="006030F4">
              <w:rPr>
                <w:rFonts w:ascii="Times New Roman" w:hAnsi="Times New Roman" w:cs="Times New Roman"/>
                <w:sz w:val="24"/>
                <w:szCs w:val="24"/>
              </w:rPr>
              <w:lastRenderedPageBreak/>
              <w:t>priekšstats un izpratne</w:t>
            </w:r>
          </w:p>
        </w:tc>
        <w:tc>
          <w:tcPr>
            <w:tcW w:w="567" w:type="dxa"/>
            <w:shd w:val="clear" w:color="auto" w:fill="auto"/>
            <w:vAlign w:val="center"/>
          </w:tcPr>
          <w:p w14:paraId="64BCEE67" w14:textId="3BC67212" w:rsidR="007E15B3" w:rsidRPr="006030F4" w:rsidRDefault="007E15B3" w:rsidP="00955DBE">
            <w:pPr>
              <w:spacing w:after="0" w:line="240" w:lineRule="auto"/>
              <w:jc w:val="center"/>
              <w:rPr>
                <w:rFonts w:ascii="Times New Roman" w:hAnsi="Times New Roman" w:cs="Times New Roman"/>
                <w:sz w:val="24"/>
                <w:szCs w:val="24"/>
              </w:rPr>
            </w:pPr>
            <w:r w:rsidRPr="006030F4">
              <w:rPr>
                <w:rFonts w:ascii="Times New Roman" w:hAnsi="Times New Roman" w:cs="Times New Roman"/>
                <w:sz w:val="24"/>
                <w:szCs w:val="24"/>
              </w:rPr>
              <w:t>2</w:t>
            </w:r>
          </w:p>
        </w:tc>
        <w:tc>
          <w:tcPr>
            <w:tcW w:w="567" w:type="dxa"/>
            <w:shd w:val="clear" w:color="auto" w:fill="auto"/>
            <w:vAlign w:val="center"/>
          </w:tcPr>
          <w:p w14:paraId="3F12C3E7" w14:textId="0C32E095" w:rsidR="007E15B3" w:rsidRPr="006030F4" w:rsidRDefault="007E15B3" w:rsidP="00955DBE">
            <w:pPr>
              <w:spacing w:after="0" w:line="240" w:lineRule="auto"/>
              <w:jc w:val="center"/>
              <w:rPr>
                <w:rFonts w:ascii="Times New Roman" w:hAnsi="Times New Roman" w:cs="Times New Roman"/>
                <w:sz w:val="24"/>
                <w:szCs w:val="24"/>
              </w:rPr>
            </w:pPr>
            <w:r w:rsidRPr="006030F4">
              <w:rPr>
                <w:rFonts w:ascii="Times New Roman" w:hAnsi="Times New Roman" w:cs="Times New Roman"/>
                <w:sz w:val="24"/>
                <w:szCs w:val="24"/>
              </w:rPr>
              <w:t>-</w:t>
            </w:r>
          </w:p>
        </w:tc>
        <w:tc>
          <w:tcPr>
            <w:tcW w:w="567" w:type="dxa"/>
            <w:shd w:val="clear" w:color="auto" w:fill="auto"/>
            <w:vAlign w:val="center"/>
          </w:tcPr>
          <w:p w14:paraId="4DF250A1" w14:textId="4712FAA6" w:rsidR="007E15B3" w:rsidRPr="006030F4" w:rsidRDefault="007E15B3" w:rsidP="00955DBE">
            <w:pPr>
              <w:spacing w:after="0" w:line="240" w:lineRule="auto"/>
              <w:jc w:val="center"/>
              <w:rPr>
                <w:rFonts w:ascii="Times New Roman" w:hAnsi="Times New Roman" w:cs="Times New Roman"/>
                <w:sz w:val="24"/>
                <w:szCs w:val="24"/>
              </w:rPr>
            </w:pPr>
            <w:r w:rsidRPr="006030F4">
              <w:rPr>
                <w:rFonts w:ascii="Times New Roman" w:hAnsi="Times New Roman" w:cs="Times New Roman"/>
                <w:sz w:val="24"/>
                <w:szCs w:val="24"/>
              </w:rPr>
              <w:t>2</w:t>
            </w:r>
          </w:p>
        </w:tc>
        <w:tc>
          <w:tcPr>
            <w:tcW w:w="1559" w:type="dxa"/>
            <w:shd w:val="clear" w:color="auto" w:fill="auto"/>
            <w:vAlign w:val="center"/>
          </w:tcPr>
          <w:p w14:paraId="640C16EA" w14:textId="1B5B966C" w:rsidR="007E15B3" w:rsidRPr="006030F4" w:rsidRDefault="007E15B3" w:rsidP="00955DBE">
            <w:pPr>
              <w:spacing w:after="0" w:line="240" w:lineRule="auto"/>
              <w:ind w:left="-108" w:right="-108"/>
              <w:jc w:val="center"/>
              <w:rPr>
                <w:rFonts w:ascii="Times New Roman" w:hAnsi="Times New Roman" w:cs="Times New Roman"/>
                <w:sz w:val="24"/>
                <w:szCs w:val="24"/>
              </w:rPr>
            </w:pPr>
            <w:r w:rsidRPr="006030F4">
              <w:rPr>
                <w:rFonts w:ascii="Times New Roman" w:hAnsi="Times New Roman" w:cs="Times New Roman"/>
                <w:sz w:val="24"/>
                <w:szCs w:val="24"/>
              </w:rPr>
              <w:t>lekcija, diskusija</w:t>
            </w:r>
          </w:p>
        </w:tc>
        <w:tc>
          <w:tcPr>
            <w:tcW w:w="1417" w:type="dxa"/>
            <w:shd w:val="clear" w:color="auto" w:fill="auto"/>
            <w:vAlign w:val="center"/>
          </w:tcPr>
          <w:p w14:paraId="3ED7F476" w14:textId="0D5334AC" w:rsidR="007E15B3" w:rsidRPr="006030F4" w:rsidRDefault="007E15B3" w:rsidP="00955DBE">
            <w:pPr>
              <w:spacing w:after="0" w:line="240" w:lineRule="auto"/>
              <w:rPr>
                <w:rFonts w:ascii="Times New Roman" w:eastAsia="Times New Roman" w:hAnsi="Times New Roman" w:cs="Times New Roman"/>
                <w:color w:val="000000" w:themeColor="text1"/>
                <w:sz w:val="24"/>
                <w:szCs w:val="24"/>
              </w:rPr>
            </w:pPr>
            <w:r w:rsidRPr="006030F4">
              <w:rPr>
                <w:rFonts w:ascii="Times New Roman" w:eastAsia="Times New Roman" w:hAnsi="Times New Roman" w:cs="Times New Roman"/>
                <w:color w:val="000000" w:themeColor="text1"/>
                <w:sz w:val="24"/>
                <w:szCs w:val="24"/>
              </w:rPr>
              <w:t xml:space="preserve">J.Ļuta </w:t>
            </w:r>
          </w:p>
        </w:tc>
      </w:tr>
      <w:tr w:rsidR="007E15B3" w:rsidRPr="00457CC8" w14:paraId="0C090C18" w14:textId="77777777" w:rsidTr="00AE12D8">
        <w:trPr>
          <w:trHeight w:val="70"/>
        </w:trPr>
        <w:tc>
          <w:tcPr>
            <w:tcW w:w="568" w:type="dxa"/>
            <w:shd w:val="clear" w:color="auto" w:fill="auto"/>
            <w:vAlign w:val="center"/>
          </w:tcPr>
          <w:p w14:paraId="2913E643" w14:textId="457ACCDA" w:rsidR="007E15B3" w:rsidRPr="006030F4" w:rsidRDefault="007E15B3" w:rsidP="00955DBE">
            <w:pPr>
              <w:spacing w:after="0" w:line="240" w:lineRule="auto"/>
              <w:jc w:val="center"/>
              <w:rPr>
                <w:rFonts w:ascii="Times New Roman" w:eastAsia="Times New Roman" w:hAnsi="Times New Roman" w:cs="Times New Roman"/>
                <w:color w:val="000000" w:themeColor="text1"/>
                <w:sz w:val="24"/>
                <w:szCs w:val="24"/>
              </w:rPr>
            </w:pPr>
            <w:r w:rsidRPr="006030F4">
              <w:rPr>
                <w:rFonts w:ascii="Times New Roman" w:eastAsia="Times New Roman" w:hAnsi="Times New Roman" w:cs="Times New Roman"/>
                <w:color w:val="000000" w:themeColor="text1"/>
                <w:sz w:val="24"/>
                <w:szCs w:val="24"/>
              </w:rPr>
              <w:lastRenderedPageBreak/>
              <w:t>1</w:t>
            </w:r>
            <w:r w:rsidR="00955DBE">
              <w:rPr>
                <w:rFonts w:ascii="Times New Roman" w:eastAsia="Times New Roman" w:hAnsi="Times New Roman" w:cs="Times New Roman"/>
                <w:color w:val="000000" w:themeColor="text1"/>
                <w:sz w:val="24"/>
                <w:szCs w:val="24"/>
              </w:rPr>
              <w:t>8</w:t>
            </w:r>
            <w:r w:rsidRPr="006030F4">
              <w:rPr>
                <w:rFonts w:ascii="Times New Roman" w:eastAsia="Times New Roman" w:hAnsi="Times New Roman" w:cs="Times New Roman"/>
                <w:color w:val="000000" w:themeColor="text1"/>
                <w:sz w:val="24"/>
                <w:szCs w:val="24"/>
              </w:rPr>
              <w:t>.</w:t>
            </w:r>
          </w:p>
        </w:tc>
        <w:tc>
          <w:tcPr>
            <w:tcW w:w="850" w:type="dxa"/>
            <w:shd w:val="clear" w:color="auto" w:fill="auto"/>
            <w:vAlign w:val="center"/>
          </w:tcPr>
          <w:p w14:paraId="02A56C14" w14:textId="77777777" w:rsidR="007E15B3" w:rsidRPr="006030F4" w:rsidRDefault="007E15B3" w:rsidP="00955DBE">
            <w:pPr>
              <w:spacing w:after="0" w:line="240" w:lineRule="auto"/>
              <w:jc w:val="center"/>
              <w:rPr>
                <w:rFonts w:ascii="Times New Roman" w:hAnsi="Times New Roman" w:cs="Times New Roman"/>
                <w:sz w:val="24"/>
                <w:szCs w:val="24"/>
              </w:rPr>
            </w:pPr>
            <w:r w:rsidRPr="006030F4">
              <w:rPr>
                <w:rFonts w:ascii="Times New Roman" w:hAnsi="Times New Roman" w:cs="Times New Roman"/>
                <w:sz w:val="24"/>
                <w:szCs w:val="24"/>
              </w:rPr>
              <w:t>15.00</w:t>
            </w:r>
          </w:p>
          <w:p w14:paraId="1F2FDB1D" w14:textId="77777777" w:rsidR="007E15B3" w:rsidRPr="006030F4" w:rsidRDefault="007E15B3" w:rsidP="00955DBE">
            <w:pPr>
              <w:spacing w:after="0" w:line="240" w:lineRule="auto"/>
              <w:jc w:val="center"/>
              <w:rPr>
                <w:rFonts w:ascii="Times New Roman" w:hAnsi="Times New Roman" w:cs="Times New Roman"/>
                <w:sz w:val="24"/>
                <w:szCs w:val="24"/>
              </w:rPr>
            </w:pPr>
            <w:r w:rsidRPr="006030F4">
              <w:rPr>
                <w:rFonts w:ascii="Times New Roman" w:hAnsi="Times New Roman" w:cs="Times New Roman"/>
                <w:sz w:val="24"/>
                <w:szCs w:val="24"/>
              </w:rPr>
              <w:t>-</w:t>
            </w:r>
          </w:p>
          <w:p w14:paraId="7B756D88" w14:textId="09F5A296" w:rsidR="007E15B3" w:rsidRPr="006030F4" w:rsidRDefault="007E15B3" w:rsidP="00955DBE">
            <w:pPr>
              <w:spacing w:after="0" w:line="240" w:lineRule="auto"/>
              <w:jc w:val="center"/>
              <w:rPr>
                <w:rFonts w:ascii="Times New Roman" w:hAnsi="Times New Roman" w:cs="Times New Roman"/>
                <w:sz w:val="24"/>
                <w:szCs w:val="24"/>
              </w:rPr>
            </w:pPr>
            <w:r w:rsidRPr="006030F4">
              <w:rPr>
                <w:rFonts w:ascii="Times New Roman" w:hAnsi="Times New Roman" w:cs="Times New Roman"/>
                <w:sz w:val="24"/>
                <w:szCs w:val="24"/>
              </w:rPr>
              <w:t>16.30</w:t>
            </w:r>
          </w:p>
        </w:tc>
        <w:tc>
          <w:tcPr>
            <w:tcW w:w="2268" w:type="dxa"/>
            <w:shd w:val="clear" w:color="auto" w:fill="auto"/>
            <w:vAlign w:val="center"/>
          </w:tcPr>
          <w:p w14:paraId="62F7E866" w14:textId="5C37C2FE" w:rsidR="007E15B3" w:rsidRPr="006030F4" w:rsidRDefault="007E15B3" w:rsidP="00955DBE">
            <w:pPr>
              <w:spacing w:after="0" w:line="240" w:lineRule="auto"/>
              <w:rPr>
                <w:rFonts w:ascii="Times New Roman" w:hAnsi="Times New Roman" w:cs="Times New Roman"/>
                <w:sz w:val="24"/>
                <w:szCs w:val="24"/>
              </w:rPr>
            </w:pPr>
            <w:r w:rsidRPr="006030F4">
              <w:rPr>
                <w:rFonts w:ascii="Times New Roman" w:hAnsi="Times New Roman" w:cs="Times New Roman"/>
                <w:sz w:val="24"/>
                <w:szCs w:val="24"/>
              </w:rPr>
              <w:t>Stratēģiskā  analīze, stratēģiskās analīzes me</w:t>
            </w:r>
            <w:r w:rsidR="00955DBE">
              <w:rPr>
                <w:rFonts w:ascii="Times New Roman" w:hAnsi="Times New Roman" w:cs="Times New Roman"/>
                <w:sz w:val="24"/>
                <w:szCs w:val="24"/>
              </w:rPr>
              <w:t xml:space="preserve">tožu izmantošana </w:t>
            </w:r>
          </w:p>
        </w:tc>
        <w:tc>
          <w:tcPr>
            <w:tcW w:w="1418" w:type="dxa"/>
            <w:shd w:val="clear" w:color="auto" w:fill="auto"/>
            <w:vAlign w:val="center"/>
          </w:tcPr>
          <w:p w14:paraId="5B9B83C5" w14:textId="09B8A8DD" w:rsidR="007E15B3" w:rsidRPr="006030F4" w:rsidRDefault="007E15B3" w:rsidP="00955DBE">
            <w:pPr>
              <w:spacing w:after="0" w:line="240" w:lineRule="auto"/>
              <w:ind w:left="-58"/>
              <w:jc w:val="center"/>
              <w:rPr>
                <w:rFonts w:ascii="Times New Roman" w:hAnsi="Times New Roman" w:cs="Times New Roman"/>
                <w:sz w:val="24"/>
                <w:szCs w:val="24"/>
              </w:rPr>
            </w:pPr>
            <w:r w:rsidRPr="006030F4">
              <w:rPr>
                <w:rFonts w:ascii="Times New Roman" w:hAnsi="Times New Roman" w:cs="Times New Roman"/>
                <w:sz w:val="24"/>
                <w:szCs w:val="24"/>
              </w:rPr>
              <w:t>priekšstats un izpratne</w:t>
            </w:r>
          </w:p>
        </w:tc>
        <w:tc>
          <w:tcPr>
            <w:tcW w:w="567" w:type="dxa"/>
            <w:shd w:val="clear" w:color="auto" w:fill="auto"/>
            <w:vAlign w:val="center"/>
          </w:tcPr>
          <w:p w14:paraId="781AF9ED" w14:textId="1509B580" w:rsidR="007E15B3" w:rsidRPr="006030F4" w:rsidRDefault="007E15B3" w:rsidP="00955DBE">
            <w:pPr>
              <w:spacing w:after="0" w:line="240" w:lineRule="auto"/>
              <w:jc w:val="center"/>
              <w:rPr>
                <w:rFonts w:ascii="Times New Roman" w:hAnsi="Times New Roman" w:cs="Times New Roman"/>
                <w:sz w:val="24"/>
                <w:szCs w:val="24"/>
              </w:rPr>
            </w:pPr>
            <w:r w:rsidRPr="006030F4">
              <w:rPr>
                <w:rFonts w:ascii="Times New Roman" w:hAnsi="Times New Roman" w:cs="Times New Roman"/>
                <w:sz w:val="24"/>
                <w:szCs w:val="24"/>
              </w:rPr>
              <w:t>2</w:t>
            </w:r>
          </w:p>
        </w:tc>
        <w:tc>
          <w:tcPr>
            <w:tcW w:w="567" w:type="dxa"/>
            <w:shd w:val="clear" w:color="auto" w:fill="auto"/>
            <w:vAlign w:val="center"/>
          </w:tcPr>
          <w:p w14:paraId="3DF2DF60" w14:textId="6A28681B" w:rsidR="007E15B3" w:rsidRPr="006030F4" w:rsidRDefault="007E15B3" w:rsidP="00955DBE">
            <w:pPr>
              <w:spacing w:after="0" w:line="240" w:lineRule="auto"/>
              <w:jc w:val="center"/>
              <w:rPr>
                <w:rFonts w:ascii="Times New Roman" w:hAnsi="Times New Roman" w:cs="Times New Roman"/>
                <w:sz w:val="24"/>
                <w:szCs w:val="24"/>
              </w:rPr>
            </w:pPr>
            <w:r w:rsidRPr="006030F4">
              <w:rPr>
                <w:rFonts w:ascii="Times New Roman" w:hAnsi="Times New Roman" w:cs="Times New Roman"/>
                <w:sz w:val="24"/>
                <w:szCs w:val="24"/>
              </w:rPr>
              <w:t>-</w:t>
            </w:r>
          </w:p>
        </w:tc>
        <w:tc>
          <w:tcPr>
            <w:tcW w:w="567" w:type="dxa"/>
            <w:shd w:val="clear" w:color="auto" w:fill="auto"/>
            <w:vAlign w:val="center"/>
          </w:tcPr>
          <w:p w14:paraId="29703D78" w14:textId="2AF6449F" w:rsidR="007E15B3" w:rsidRPr="006030F4" w:rsidRDefault="007E15B3" w:rsidP="00955DBE">
            <w:pPr>
              <w:spacing w:after="0" w:line="240" w:lineRule="auto"/>
              <w:jc w:val="center"/>
              <w:rPr>
                <w:rFonts w:ascii="Times New Roman" w:hAnsi="Times New Roman" w:cs="Times New Roman"/>
                <w:sz w:val="24"/>
                <w:szCs w:val="24"/>
              </w:rPr>
            </w:pPr>
            <w:r w:rsidRPr="006030F4">
              <w:rPr>
                <w:rFonts w:ascii="Times New Roman" w:hAnsi="Times New Roman" w:cs="Times New Roman"/>
                <w:sz w:val="24"/>
                <w:szCs w:val="24"/>
              </w:rPr>
              <w:t>2</w:t>
            </w:r>
          </w:p>
        </w:tc>
        <w:tc>
          <w:tcPr>
            <w:tcW w:w="1559" w:type="dxa"/>
            <w:shd w:val="clear" w:color="auto" w:fill="auto"/>
            <w:vAlign w:val="center"/>
          </w:tcPr>
          <w:p w14:paraId="51F2E508" w14:textId="5081EE24" w:rsidR="007E15B3" w:rsidRPr="006030F4" w:rsidRDefault="007E15B3" w:rsidP="00955DBE">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d</w:t>
            </w:r>
            <w:r w:rsidRPr="006030F4">
              <w:rPr>
                <w:rFonts w:ascii="Times New Roman" w:hAnsi="Times New Roman" w:cs="Times New Roman"/>
                <w:sz w:val="24"/>
                <w:szCs w:val="24"/>
              </w:rPr>
              <w:t>iskusija</w:t>
            </w:r>
          </w:p>
        </w:tc>
        <w:tc>
          <w:tcPr>
            <w:tcW w:w="1417" w:type="dxa"/>
            <w:shd w:val="clear" w:color="auto" w:fill="auto"/>
            <w:vAlign w:val="center"/>
          </w:tcPr>
          <w:p w14:paraId="6E4945D6" w14:textId="2A665F74" w:rsidR="007E15B3" w:rsidRPr="006030F4" w:rsidRDefault="007E15B3" w:rsidP="00955D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J.Ļuta </w:t>
            </w:r>
          </w:p>
        </w:tc>
      </w:tr>
      <w:tr w:rsidR="007E15B3" w:rsidRPr="00457CC8" w14:paraId="0CF5DD33" w14:textId="77777777" w:rsidTr="00AE12D8">
        <w:trPr>
          <w:trHeight w:val="70"/>
        </w:trPr>
        <w:tc>
          <w:tcPr>
            <w:tcW w:w="568" w:type="dxa"/>
            <w:shd w:val="clear" w:color="auto" w:fill="auto"/>
            <w:vAlign w:val="center"/>
          </w:tcPr>
          <w:p w14:paraId="7B6CE2ED" w14:textId="5C064589" w:rsidR="007E15B3" w:rsidRPr="006030F4" w:rsidRDefault="007E15B3" w:rsidP="007E15B3">
            <w:pPr>
              <w:spacing w:after="0" w:line="240" w:lineRule="auto"/>
              <w:jc w:val="center"/>
              <w:rPr>
                <w:rFonts w:ascii="Times New Roman" w:eastAsia="Times New Roman" w:hAnsi="Times New Roman" w:cs="Times New Roman"/>
                <w:color w:val="000000" w:themeColor="text1"/>
                <w:sz w:val="24"/>
                <w:szCs w:val="24"/>
              </w:rPr>
            </w:pPr>
          </w:p>
        </w:tc>
        <w:tc>
          <w:tcPr>
            <w:tcW w:w="850" w:type="dxa"/>
            <w:shd w:val="clear" w:color="auto" w:fill="auto"/>
            <w:vAlign w:val="center"/>
          </w:tcPr>
          <w:p w14:paraId="1B4A98D5" w14:textId="77777777" w:rsidR="007E15B3" w:rsidRPr="006030F4" w:rsidRDefault="007E15B3" w:rsidP="00955DBE">
            <w:pPr>
              <w:spacing w:after="0" w:line="240" w:lineRule="auto"/>
              <w:jc w:val="center"/>
              <w:rPr>
                <w:rFonts w:ascii="Times New Roman" w:eastAsia="Times New Roman" w:hAnsi="Times New Roman" w:cs="Times New Roman"/>
                <w:color w:val="000000" w:themeColor="text1"/>
                <w:sz w:val="24"/>
                <w:szCs w:val="24"/>
              </w:rPr>
            </w:pPr>
          </w:p>
        </w:tc>
        <w:tc>
          <w:tcPr>
            <w:tcW w:w="2268" w:type="dxa"/>
            <w:shd w:val="clear" w:color="auto" w:fill="auto"/>
            <w:vAlign w:val="center"/>
          </w:tcPr>
          <w:p w14:paraId="17D5EB3D" w14:textId="77777777" w:rsidR="007E15B3" w:rsidRPr="006030F4" w:rsidRDefault="007E15B3" w:rsidP="00955DBE">
            <w:pPr>
              <w:spacing w:after="0" w:line="240" w:lineRule="auto"/>
              <w:rPr>
                <w:rFonts w:ascii="Times New Roman" w:eastAsia="Times New Roman" w:hAnsi="Times New Roman" w:cs="Times New Roman"/>
                <w:color w:val="000000" w:themeColor="text1"/>
                <w:sz w:val="24"/>
                <w:szCs w:val="24"/>
              </w:rPr>
            </w:pPr>
          </w:p>
        </w:tc>
        <w:tc>
          <w:tcPr>
            <w:tcW w:w="1418" w:type="dxa"/>
            <w:shd w:val="clear" w:color="auto" w:fill="auto"/>
            <w:vAlign w:val="center"/>
          </w:tcPr>
          <w:p w14:paraId="04AE3E0F" w14:textId="77777777" w:rsidR="007E15B3" w:rsidRPr="001D486A" w:rsidRDefault="007E15B3" w:rsidP="00955DBE">
            <w:pPr>
              <w:spacing w:after="0" w:line="240" w:lineRule="auto"/>
              <w:jc w:val="right"/>
              <w:rPr>
                <w:rFonts w:ascii="Times New Roman" w:eastAsia="Times New Roman" w:hAnsi="Times New Roman" w:cs="Times New Roman"/>
                <w:b/>
                <w:color w:val="000000" w:themeColor="text1"/>
                <w:sz w:val="24"/>
                <w:szCs w:val="24"/>
              </w:rPr>
            </w:pPr>
            <w:r w:rsidRPr="001D486A">
              <w:rPr>
                <w:rFonts w:ascii="Times New Roman" w:eastAsia="Times New Roman" w:hAnsi="Times New Roman" w:cs="Times New Roman"/>
                <w:b/>
                <w:color w:val="000000" w:themeColor="text1"/>
                <w:sz w:val="24"/>
                <w:szCs w:val="24"/>
              </w:rPr>
              <w:t>kopā</w:t>
            </w:r>
          </w:p>
        </w:tc>
        <w:tc>
          <w:tcPr>
            <w:tcW w:w="567" w:type="dxa"/>
            <w:shd w:val="clear" w:color="auto" w:fill="auto"/>
            <w:vAlign w:val="center"/>
          </w:tcPr>
          <w:p w14:paraId="2B8F7016" w14:textId="628DB6C1" w:rsidR="007E15B3" w:rsidRPr="001D486A" w:rsidRDefault="007E15B3" w:rsidP="00955DBE">
            <w:pPr>
              <w:spacing w:after="0" w:line="240" w:lineRule="auto"/>
              <w:jc w:val="center"/>
              <w:rPr>
                <w:rFonts w:ascii="Times New Roman" w:eastAsia="Times New Roman" w:hAnsi="Times New Roman" w:cs="Times New Roman"/>
                <w:b/>
                <w:color w:val="000000" w:themeColor="text1"/>
                <w:sz w:val="20"/>
                <w:szCs w:val="20"/>
              </w:rPr>
            </w:pPr>
            <w:r w:rsidRPr="001D486A">
              <w:rPr>
                <w:rFonts w:ascii="Times New Roman" w:eastAsia="Times New Roman" w:hAnsi="Times New Roman" w:cs="Times New Roman"/>
                <w:b/>
                <w:color w:val="000000" w:themeColor="text1"/>
                <w:sz w:val="20"/>
                <w:szCs w:val="20"/>
              </w:rPr>
              <w:t>8</w:t>
            </w:r>
          </w:p>
        </w:tc>
        <w:tc>
          <w:tcPr>
            <w:tcW w:w="567" w:type="dxa"/>
            <w:shd w:val="clear" w:color="auto" w:fill="auto"/>
            <w:vAlign w:val="center"/>
          </w:tcPr>
          <w:p w14:paraId="38CBBD08" w14:textId="7B376B87" w:rsidR="007E15B3" w:rsidRPr="001D486A" w:rsidRDefault="007E15B3" w:rsidP="00955DBE">
            <w:pPr>
              <w:spacing w:after="0" w:line="240" w:lineRule="auto"/>
              <w:jc w:val="center"/>
              <w:rPr>
                <w:rFonts w:ascii="Times New Roman" w:eastAsia="Times New Roman" w:hAnsi="Times New Roman" w:cs="Times New Roman"/>
                <w:b/>
                <w:color w:val="000000" w:themeColor="text1"/>
                <w:sz w:val="24"/>
                <w:szCs w:val="24"/>
              </w:rPr>
            </w:pPr>
            <w:r w:rsidRPr="001D486A">
              <w:rPr>
                <w:rFonts w:ascii="Times New Roman" w:eastAsia="Times New Roman" w:hAnsi="Times New Roman" w:cs="Times New Roman"/>
                <w:b/>
                <w:color w:val="000000" w:themeColor="text1"/>
                <w:sz w:val="24"/>
                <w:szCs w:val="24"/>
              </w:rPr>
              <w:t>-</w:t>
            </w:r>
          </w:p>
        </w:tc>
        <w:tc>
          <w:tcPr>
            <w:tcW w:w="567" w:type="dxa"/>
            <w:shd w:val="clear" w:color="auto" w:fill="auto"/>
            <w:vAlign w:val="center"/>
          </w:tcPr>
          <w:p w14:paraId="7B1FA8DB" w14:textId="62333738" w:rsidR="007E15B3" w:rsidRPr="001D486A" w:rsidRDefault="007E15B3" w:rsidP="00955DBE">
            <w:pPr>
              <w:spacing w:after="0" w:line="240" w:lineRule="auto"/>
              <w:jc w:val="center"/>
              <w:rPr>
                <w:rFonts w:ascii="Times New Roman" w:eastAsia="Times New Roman" w:hAnsi="Times New Roman" w:cs="Times New Roman"/>
                <w:b/>
                <w:color w:val="000000" w:themeColor="text1"/>
                <w:sz w:val="24"/>
                <w:szCs w:val="24"/>
              </w:rPr>
            </w:pPr>
            <w:r w:rsidRPr="001D486A">
              <w:rPr>
                <w:rFonts w:ascii="Times New Roman" w:eastAsia="Times New Roman" w:hAnsi="Times New Roman" w:cs="Times New Roman"/>
                <w:b/>
                <w:color w:val="000000" w:themeColor="text1"/>
                <w:sz w:val="24"/>
                <w:szCs w:val="24"/>
              </w:rPr>
              <w:t>8</w:t>
            </w:r>
          </w:p>
        </w:tc>
        <w:tc>
          <w:tcPr>
            <w:tcW w:w="1559" w:type="dxa"/>
            <w:shd w:val="clear" w:color="auto" w:fill="auto"/>
            <w:vAlign w:val="center"/>
          </w:tcPr>
          <w:p w14:paraId="089DC84E" w14:textId="77777777" w:rsidR="007E15B3" w:rsidRPr="006030F4" w:rsidRDefault="007E15B3" w:rsidP="00955DBE">
            <w:pPr>
              <w:spacing w:after="0" w:line="240" w:lineRule="auto"/>
              <w:ind w:left="-108" w:right="-108"/>
              <w:jc w:val="center"/>
              <w:rPr>
                <w:rFonts w:ascii="Times New Roman" w:eastAsia="Times New Roman" w:hAnsi="Times New Roman" w:cs="Times New Roman"/>
                <w:color w:val="000000" w:themeColor="text1"/>
                <w:sz w:val="24"/>
                <w:szCs w:val="24"/>
              </w:rPr>
            </w:pPr>
          </w:p>
        </w:tc>
        <w:tc>
          <w:tcPr>
            <w:tcW w:w="1417" w:type="dxa"/>
            <w:shd w:val="clear" w:color="auto" w:fill="auto"/>
            <w:vAlign w:val="center"/>
          </w:tcPr>
          <w:p w14:paraId="281A1DCC" w14:textId="77777777" w:rsidR="007E15B3" w:rsidRPr="006030F4" w:rsidRDefault="007E15B3" w:rsidP="00955DBE">
            <w:pPr>
              <w:spacing w:after="0" w:line="240" w:lineRule="auto"/>
              <w:rPr>
                <w:rFonts w:ascii="Times New Roman" w:eastAsia="Times New Roman" w:hAnsi="Times New Roman" w:cs="Times New Roman"/>
                <w:color w:val="000000" w:themeColor="text1"/>
                <w:sz w:val="24"/>
                <w:szCs w:val="24"/>
              </w:rPr>
            </w:pPr>
          </w:p>
        </w:tc>
      </w:tr>
      <w:tr w:rsidR="007E15B3" w:rsidRPr="00457CC8" w14:paraId="6F0655AA" w14:textId="77777777" w:rsidTr="00AE12D8">
        <w:tc>
          <w:tcPr>
            <w:tcW w:w="5104" w:type="dxa"/>
            <w:gridSpan w:val="4"/>
            <w:shd w:val="clear" w:color="auto" w:fill="auto"/>
            <w:vAlign w:val="center"/>
          </w:tcPr>
          <w:p w14:paraId="0072F453" w14:textId="77777777" w:rsidR="007E15B3" w:rsidRPr="00457CC8" w:rsidRDefault="007E15B3" w:rsidP="00955DBE">
            <w:pPr>
              <w:spacing w:after="0" w:line="240" w:lineRule="auto"/>
              <w:jc w:val="right"/>
              <w:rPr>
                <w:rFonts w:ascii="Times New Roman" w:eastAsia="Times New Roman" w:hAnsi="Times New Roman" w:cs="Times New Roman"/>
                <w:b/>
                <w:color w:val="000000" w:themeColor="text1"/>
                <w:sz w:val="24"/>
                <w:szCs w:val="20"/>
              </w:rPr>
            </w:pPr>
            <w:r w:rsidRPr="00457CC8">
              <w:rPr>
                <w:rFonts w:ascii="Times New Roman" w:eastAsia="Times New Roman" w:hAnsi="Times New Roman" w:cs="Times New Roman"/>
                <w:b/>
                <w:color w:val="000000" w:themeColor="text1"/>
                <w:sz w:val="24"/>
                <w:szCs w:val="20"/>
              </w:rPr>
              <w:t>KOPĀ</w:t>
            </w:r>
          </w:p>
        </w:tc>
        <w:tc>
          <w:tcPr>
            <w:tcW w:w="567" w:type="dxa"/>
            <w:shd w:val="clear" w:color="auto" w:fill="auto"/>
            <w:vAlign w:val="center"/>
          </w:tcPr>
          <w:p w14:paraId="5513CDC5" w14:textId="21F779BB" w:rsidR="007E15B3" w:rsidRPr="00457CC8" w:rsidRDefault="007E15B3" w:rsidP="00955DBE">
            <w:pPr>
              <w:spacing w:after="0" w:line="240" w:lineRule="auto"/>
              <w:jc w:val="center"/>
              <w:rPr>
                <w:rFonts w:ascii="Times New Roman" w:eastAsia="Times New Roman" w:hAnsi="Times New Roman" w:cs="Times New Roman"/>
                <w:b/>
                <w:color w:val="000000" w:themeColor="text1"/>
                <w:sz w:val="24"/>
                <w:szCs w:val="20"/>
              </w:rPr>
            </w:pPr>
            <w:r>
              <w:rPr>
                <w:rFonts w:ascii="Times New Roman" w:eastAsia="Times New Roman" w:hAnsi="Times New Roman" w:cs="Times New Roman"/>
                <w:b/>
                <w:color w:val="000000" w:themeColor="text1"/>
                <w:sz w:val="24"/>
                <w:szCs w:val="20"/>
              </w:rPr>
              <w:t>20</w:t>
            </w:r>
          </w:p>
        </w:tc>
        <w:tc>
          <w:tcPr>
            <w:tcW w:w="567" w:type="dxa"/>
            <w:shd w:val="clear" w:color="auto" w:fill="auto"/>
            <w:vAlign w:val="center"/>
          </w:tcPr>
          <w:p w14:paraId="73C9F28E" w14:textId="2B712292" w:rsidR="007E15B3" w:rsidRPr="00457CC8" w:rsidRDefault="007E15B3" w:rsidP="00955DBE">
            <w:pPr>
              <w:spacing w:after="0" w:line="240" w:lineRule="auto"/>
              <w:jc w:val="center"/>
              <w:rPr>
                <w:rFonts w:ascii="Times New Roman" w:eastAsia="Times New Roman" w:hAnsi="Times New Roman" w:cs="Times New Roman"/>
                <w:b/>
                <w:color w:val="000000" w:themeColor="text1"/>
                <w:sz w:val="24"/>
                <w:szCs w:val="20"/>
              </w:rPr>
            </w:pPr>
            <w:r>
              <w:rPr>
                <w:rFonts w:ascii="Times New Roman" w:eastAsia="Times New Roman" w:hAnsi="Times New Roman" w:cs="Times New Roman"/>
                <w:b/>
                <w:color w:val="000000" w:themeColor="text1"/>
                <w:sz w:val="24"/>
                <w:szCs w:val="20"/>
              </w:rPr>
              <w:t>20</w:t>
            </w:r>
          </w:p>
        </w:tc>
        <w:tc>
          <w:tcPr>
            <w:tcW w:w="567" w:type="dxa"/>
            <w:shd w:val="clear" w:color="auto" w:fill="auto"/>
            <w:vAlign w:val="center"/>
          </w:tcPr>
          <w:p w14:paraId="256B1DC9" w14:textId="3AE8925D" w:rsidR="007E15B3" w:rsidRPr="00457CC8" w:rsidRDefault="007E15B3" w:rsidP="00955DBE">
            <w:pPr>
              <w:spacing w:after="0" w:line="240" w:lineRule="auto"/>
              <w:jc w:val="center"/>
              <w:rPr>
                <w:rFonts w:ascii="Times New Roman" w:eastAsia="Times New Roman" w:hAnsi="Times New Roman" w:cs="Times New Roman"/>
                <w:b/>
                <w:color w:val="000000" w:themeColor="text1"/>
                <w:sz w:val="24"/>
                <w:szCs w:val="20"/>
              </w:rPr>
            </w:pPr>
            <w:r>
              <w:rPr>
                <w:rFonts w:ascii="Times New Roman" w:eastAsia="Times New Roman" w:hAnsi="Times New Roman" w:cs="Times New Roman"/>
                <w:b/>
                <w:color w:val="000000" w:themeColor="text1"/>
                <w:sz w:val="24"/>
                <w:szCs w:val="20"/>
              </w:rPr>
              <w:t>40</w:t>
            </w:r>
          </w:p>
        </w:tc>
        <w:tc>
          <w:tcPr>
            <w:tcW w:w="2976" w:type="dxa"/>
            <w:gridSpan w:val="2"/>
            <w:shd w:val="clear" w:color="auto" w:fill="auto"/>
            <w:vAlign w:val="center"/>
          </w:tcPr>
          <w:p w14:paraId="19626696" w14:textId="77777777" w:rsidR="007E15B3" w:rsidRPr="00457CC8" w:rsidRDefault="007E15B3" w:rsidP="00955DBE">
            <w:pPr>
              <w:spacing w:after="0" w:line="240" w:lineRule="auto"/>
              <w:jc w:val="center"/>
              <w:rPr>
                <w:rFonts w:ascii="Times New Roman" w:eastAsia="Times New Roman" w:hAnsi="Times New Roman" w:cs="Times New Roman"/>
                <w:b/>
                <w:color w:val="000000" w:themeColor="text1"/>
                <w:sz w:val="24"/>
                <w:szCs w:val="20"/>
              </w:rPr>
            </w:pPr>
          </w:p>
        </w:tc>
      </w:tr>
    </w:tbl>
    <w:p w14:paraId="61115E68" w14:textId="77777777" w:rsidR="009E6E78" w:rsidRPr="00457CC8" w:rsidRDefault="009E6E78" w:rsidP="009E6E78">
      <w:pPr>
        <w:spacing w:after="0" w:line="240" w:lineRule="auto"/>
        <w:rPr>
          <w:rFonts w:ascii="Times New Roman" w:eastAsia="Times New Roman" w:hAnsi="Times New Roman" w:cs="Times New Roman"/>
          <w:vanish/>
          <w:color w:val="000000" w:themeColor="text1"/>
          <w:sz w:val="28"/>
          <w:szCs w:val="20"/>
        </w:rPr>
      </w:pPr>
    </w:p>
    <w:tbl>
      <w:tblPr>
        <w:tblW w:w="9072" w:type="dxa"/>
        <w:tblInd w:w="108" w:type="dxa"/>
        <w:tblLayout w:type="fixed"/>
        <w:tblLook w:val="0000" w:firstRow="0" w:lastRow="0" w:firstColumn="0" w:lastColumn="0" w:noHBand="0" w:noVBand="0"/>
      </w:tblPr>
      <w:tblGrid>
        <w:gridCol w:w="2977"/>
        <w:gridCol w:w="6095"/>
      </w:tblGrid>
      <w:tr w:rsidR="009E6E78" w:rsidRPr="00457CC8" w14:paraId="6C40A81A" w14:textId="77777777" w:rsidTr="00955DBE">
        <w:trPr>
          <w:trHeight w:val="1266"/>
        </w:trPr>
        <w:tc>
          <w:tcPr>
            <w:tcW w:w="2977" w:type="dxa"/>
          </w:tcPr>
          <w:p w14:paraId="725F9B2A" w14:textId="77777777" w:rsidR="00A75F81" w:rsidRPr="00457CC8" w:rsidRDefault="00A75F81" w:rsidP="009E6E78">
            <w:pPr>
              <w:spacing w:after="0" w:line="240" w:lineRule="auto"/>
              <w:rPr>
                <w:rFonts w:ascii="Times New Roman" w:eastAsia="Times New Roman" w:hAnsi="Times New Roman" w:cs="Times New Roman"/>
                <w:color w:val="000000" w:themeColor="text1"/>
                <w:sz w:val="28"/>
                <w:szCs w:val="28"/>
              </w:rPr>
            </w:pPr>
          </w:p>
          <w:p w14:paraId="58D07CDD" w14:textId="77777777" w:rsidR="009E6E78" w:rsidRPr="00457CC8" w:rsidRDefault="009E6E78" w:rsidP="009E6E78">
            <w:pPr>
              <w:spacing w:after="0" w:line="240" w:lineRule="auto"/>
              <w:rPr>
                <w:rFonts w:ascii="Times New Roman" w:eastAsia="Times New Roman" w:hAnsi="Times New Roman" w:cs="Times New Roman"/>
                <w:color w:val="000000" w:themeColor="text1"/>
                <w:sz w:val="28"/>
                <w:szCs w:val="28"/>
              </w:rPr>
            </w:pPr>
            <w:r w:rsidRPr="00457CC8">
              <w:rPr>
                <w:rFonts w:ascii="Times New Roman" w:eastAsia="Times New Roman" w:hAnsi="Times New Roman" w:cs="Times New Roman"/>
                <w:color w:val="000000" w:themeColor="text1"/>
                <w:sz w:val="28"/>
                <w:szCs w:val="28"/>
              </w:rPr>
              <w:t>Izmantojamās literatūras un avotu saraksts:</w:t>
            </w:r>
          </w:p>
          <w:p w14:paraId="5153059F" w14:textId="77777777" w:rsidR="009E6E78" w:rsidRPr="00457CC8" w:rsidRDefault="009E6E78" w:rsidP="009E6E78">
            <w:pPr>
              <w:spacing w:after="0" w:line="240" w:lineRule="auto"/>
              <w:rPr>
                <w:rFonts w:ascii="Times New Roman" w:eastAsia="Times New Roman" w:hAnsi="Times New Roman" w:cs="Times New Roman"/>
                <w:color w:val="000000" w:themeColor="text1"/>
                <w:sz w:val="24"/>
                <w:szCs w:val="24"/>
              </w:rPr>
            </w:pPr>
          </w:p>
        </w:tc>
        <w:tc>
          <w:tcPr>
            <w:tcW w:w="6095" w:type="dxa"/>
          </w:tcPr>
          <w:p w14:paraId="5A52499A" w14:textId="3372282B" w:rsidR="007E15B3" w:rsidRPr="007E15B3" w:rsidRDefault="00226110" w:rsidP="007E15B3">
            <w:pPr>
              <w:pStyle w:val="ListParagraph"/>
              <w:tabs>
                <w:tab w:val="left" w:pos="0"/>
                <w:tab w:val="left" w:pos="284"/>
              </w:tabs>
              <w:suppressAutoHyphens/>
              <w:spacing w:after="0" w:line="240" w:lineRule="auto"/>
              <w:jc w:val="both"/>
              <w:rPr>
                <w:rFonts w:ascii="Times New Roman" w:eastAsia="Times New Roman" w:hAnsi="Times New Roman" w:cs="Times New Roman"/>
                <w:b/>
                <w:color w:val="000000" w:themeColor="text1"/>
                <w:sz w:val="24"/>
                <w:szCs w:val="24"/>
              </w:rPr>
            </w:pPr>
            <w:r w:rsidRPr="00457CC8">
              <w:rPr>
                <w:rFonts w:ascii="Times New Roman" w:eastAsia="Times New Roman" w:hAnsi="Times New Roman" w:cs="Times New Roman"/>
                <w:color w:val="000000" w:themeColor="text1"/>
                <w:sz w:val="24"/>
                <w:szCs w:val="24"/>
              </w:rPr>
              <w:t xml:space="preserve"> </w:t>
            </w:r>
          </w:p>
          <w:p w14:paraId="21DE73C3" w14:textId="268295C6" w:rsidR="007E15B3" w:rsidRPr="00327EDE" w:rsidRDefault="007E15B3" w:rsidP="007E15B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sidRPr="00327EDE">
              <w:rPr>
                <w:rFonts w:ascii="Times New Roman" w:eastAsia="Times New Roman" w:hAnsi="Times New Roman" w:cs="Times New Roman"/>
                <w:color w:val="000000" w:themeColor="text1"/>
                <w:spacing w:val="2"/>
                <w:kern w:val="24"/>
                <w:sz w:val="28"/>
                <w:szCs w:val="28"/>
              </w:rPr>
              <w:t>Eiropas Parlamenta un Padomes 2016.gada 24.maija  Regula (ES) 2016/794 (2016.gada 11.maijs) par Eiropas Savienības Aģentūru tiesībaizsardzības sadarbībai (Eiropolu) un ar kuru aizstāj un atceļ Padomes Lēmumus 2009/371/TI, 2009/934/TI, 2009/935/TI, 2009/936/TI UN 2009/968/TI // OV L 135.</w:t>
            </w:r>
          </w:p>
          <w:p w14:paraId="6E0BB902" w14:textId="0CE24541" w:rsidR="007E15B3" w:rsidRPr="00327EDE" w:rsidRDefault="001D486A" w:rsidP="007E15B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Pr>
                <w:rFonts w:ascii="Times New Roman" w:eastAsia="Times New Roman" w:hAnsi="Times New Roman" w:cs="Times New Roman"/>
                <w:color w:val="000000" w:themeColor="text1"/>
                <w:spacing w:val="2"/>
                <w:kern w:val="24"/>
                <w:sz w:val="28"/>
                <w:szCs w:val="28"/>
              </w:rPr>
              <w:t xml:space="preserve">Eiropas </w:t>
            </w:r>
            <w:r w:rsidR="007E15B3" w:rsidRPr="00327EDE">
              <w:rPr>
                <w:rFonts w:ascii="Times New Roman" w:eastAsia="Times New Roman" w:hAnsi="Times New Roman" w:cs="Times New Roman"/>
                <w:color w:val="000000" w:themeColor="text1"/>
                <w:spacing w:val="2"/>
                <w:kern w:val="24"/>
                <w:sz w:val="28"/>
                <w:szCs w:val="28"/>
              </w:rPr>
              <w:t>Padomes 2008.gada 24.oktobra Pamatlēmums 2008/841/TI par cīņu pret organizēto noziedzību // OV L 300, 11.11.2008.</w:t>
            </w:r>
          </w:p>
          <w:p w14:paraId="52C57245" w14:textId="21E66611" w:rsidR="007E15B3" w:rsidRPr="00327EDE" w:rsidRDefault="001D486A" w:rsidP="007E15B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Pr>
                <w:rFonts w:ascii="Times New Roman" w:eastAsia="Times New Roman" w:hAnsi="Times New Roman" w:cs="Times New Roman"/>
                <w:color w:val="000000" w:themeColor="text1"/>
                <w:spacing w:val="2"/>
                <w:kern w:val="24"/>
                <w:sz w:val="28"/>
                <w:szCs w:val="28"/>
              </w:rPr>
              <w:t xml:space="preserve">Eiropas </w:t>
            </w:r>
            <w:r w:rsidR="007E15B3" w:rsidRPr="00327EDE">
              <w:rPr>
                <w:rFonts w:ascii="Times New Roman" w:eastAsia="Times New Roman" w:hAnsi="Times New Roman" w:cs="Times New Roman"/>
                <w:color w:val="000000" w:themeColor="text1"/>
                <w:spacing w:val="2"/>
                <w:kern w:val="24"/>
                <w:sz w:val="28"/>
                <w:szCs w:val="28"/>
              </w:rPr>
              <w:t>Padomes pamatlēmums 2006/960/TI (2006.gada 18.decembris) par Eiropas Savienības dalībvalstu tiesībaizsardzības iestāžu informācijas un izlūkdatu apmaiņas vienkāršošanu” // OV L 386, 29.12.2006.</w:t>
            </w:r>
          </w:p>
          <w:p w14:paraId="7BBD944F" w14:textId="7D6695A9" w:rsidR="007E15B3" w:rsidRPr="00327EDE" w:rsidRDefault="001D486A" w:rsidP="007E15B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Pr>
                <w:rFonts w:ascii="Times New Roman" w:eastAsia="Times New Roman" w:hAnsi="Times New Roman" w:cs="Times New Roman"/>
                <w:color w:val="000000" w:themeColor="text1"/>
                <w:spacing w:val="2"/>
                <w:kern w:val="24"/>
                <w:sz w:val="28"/>
                <w:szCs w:val="28"/>
              </w:rPr>
              <w:t xml:space="preserve">Eiropas </w:t>
            </w:r>
            <w:r w:rsidR="007E15B3" w:rsidRPr="00327EDE">
              <w:rPr>
                <w:rFonts w:ascii="Times New Roman" w:eastAsia="Times New Roman" w:hAnsi="Times New Roman" w:cs="Times New Roman"/>
                <w:color w:val="000000" w:themeColor="text1"/>
                <w:spacing w:val="2"/>
                <w:kern w:val="24"/>
                <w:sz w:val="28"/>
                <w:szCs w:val="28"/>
              </w:rPr>
              <w:t xml:space="preserve">Padomes 2010.gada 8.  un 9.novembra secinājumi par </w:t>
            </w:r>
            <w:r>
              <w:rPr>
                <w:rFonts w:ascii="Times New Roman" w:eastAsia="Times New Roman" w:hAnsi="Times New Roman" w:cs="Times New Roman"/>
                <w:color w:val="000000" w:themeColor="text1"/>
                <w:spacing w:val="2"/>
                <w:kern w:val="24"/>
                <w:sz w:val="28"/>
                <w:szCs w:val="28"/>
              </w:rPr>
              <w:t>Eiropas Savienības</w:t>
            </w:r>
            <w:r w:rsidRPr="00327EDE">
              <w:rPr>
                <w:rFonts w:ascii="Times New Roman" w:eastAsia="Times New Roman" w:hAnsi="Times New Roman" w:cs="Times New Roman"/>
                <w:color w:val="000000" w:themeColor="text1"/>
                <w:spacing w:val="2"/>
                <w:kern w:val="24"/>
                <w:sz w:val="28"/>
                <w:szCs w:val="28"/>
              </w:rPr>
              <w:t xml:space="preserve"> </w:t>
            </w:r>
            <w:r w:rsidR="007E15B3" w:rsidRPr="00327EDE">
              <w:rPr>
                <w:rFonts w:ascii="Times New Roman" w:eastAsia="Times New Roman" w:hAnsi="Times New Roman" w:cs="Times New Roman"/>
                <w:color w:val="000000" w:themeColor="text1"/>
                <w:spacing w:val="2"/>
                <w:kern w:val="24"/>
                <w:sz w:val="28"/>
                <w:szCs w:val="28"/>
              </w:rPr>
              <w:t>politikas cikla izveidi un īstenošanu organizētās un smagās starptautiskās noziedzības jomā (dok. 15358/10).</w:t>
            </w:r>
          </w:p>
          <w:p w14:paraId="32EF9356" w14:textId="63885EDE" w:rsidR="007E15B3" w:rsidRPr="00327EDE" w:rsidRDefault="001D486A" w:rsidP="007E15B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Pr>
                <w:rFonts w:ascii="Times New Roman" w:eastAsia="Times New Roman" w:hAnsi="Times New Roman" w:cs="Times New Roman"/>
                <w:color w:val="000000" w:themeColor="text1"/>
                <w:spacing w:val="2"/>
                <w:kern w:val="24"/>
                <w:sz w:val="28"/>
                <w:szCs w:val="28"/>
              </w:rPr>
              <w:t xml:space="preserve">Eiropas </w:t>
            </w:r>
            <w:r w:rsidR="007E15B3" w:rsidRPr="00327EDE">
              <w:rPr>
                <w:rFonts w:ascii="Times New Roman" w:eastAsia="Times New Roman" w:hAnsi="Times New Roman" w:cs="Times New Roman"/>
                <w:color w:val="000000" w:themeColor="text1"/>
                <w:spacing w:val="2"/>
                <w:kern w:val="24"/>
                <w:sz w:val="28"/>
                <w:szCs w:val="28"/>
              </w:rPr>
              <w:t xml:space="preserve">Padomes secinājumi par </w:t>
            </w:r>
            <w:r>
              <w:rPr>
                <w:rFonts w:ascii="Times New Roman" w:eastAsia="Times New Roman" w:hAnsi="Times New Roman" w:cs="Times New Roman"/>
                <w:color w:val="000000" w:themeColor="text1"/>
                <w:spacing w:val="2"/>
                <w:kern w:val="24"/>
                <w:sz w:val="28"/>
                <w:szCs w:val="28"/>
              </w:rPr>
              <w:t>Eiropas Savienības</w:t>
            </w:r>
            <w:r w:rsidRPr="00327EDE">
              <w:rPr>
                <w:rFonts w:ascii="Times New Roman" w:eastAsia="Times New Roman" w:hAnsi="Times New Roman" w:cs="Times New Roman"/>
                <w:color w:val="000000" w:themeColor="text1"/>
                <w:spacing w:val="2"/>
                <w:kern w:val="24"/>
                <w:sz w:val="28"/>
                <w:szCs w:val="28"/>
              </w:rPr>
              <w:t xml:space="preserve"> </w:t>
            </w:r>
            <w:r w:rsidR="007E15B3" w:rsidRPr="00327EDE">
              <w:rPr>
                <w:rFonts w:ascii="Times New Roman" w:eastAsia="Times New Roman" w:hAnsi="Times New Roman" w:cs="Times New Roman"/>
                <w:color w:val="000000" w:themeColor="text1"/>
                <w:spacing w:val="2"/>
                <w:kern w:val="24"/>
                <w:sz w:val="28"/>
                <w:szCs w:val="28"/>
              </w:rPr>
              <w:t>prioritāšu noteikšanu cīņai pret smagu un organizētu noziedzību laikposmā no 2014. līdz 2017.gadam (dok. 12095/13).</w:t>
            </w:r>
          </w:p>
          <w:p w14:paraId="2BF40ECE" w14:textId="01AC48D6" w:rsidR="007E15B3" w:rsidRPr="00327EDE" w:rsidRDefault="001D486A" w:rsidP="007E15B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Pr>
                <w:rFonts w:ascii="Times New Roman" w:eastAsia="Times New Roman" w:hAnsi="Times New Roman" w:cs="Times New Roman"/>
                <w:color w:val="000000" w:themeColor="text1"/>
                <w:spacing w:val="2"/>
                <w:kern w:val="24"/>
                <w:sz w:val="28"/>
                <w:szCs w:val="28"/>
              </w:rPr>
              <w:t xml:space="preserve">Eiropas </w:t>
            </w:r>
            <w:r w:rsidR="007E15B3" w:rsidRPr="00327EDE">
              <w:rPr>
                <w:rFonts w:ascii="Times New Roman" w:eastAsia="Times New Roman" w:hAnsi="Times New Roman" w:cs="Times New Roman"/>
                <w:color w:val="000000" w:themeColor="text1"/>
                <w:spacing w:val="2"/>
                <w:kern w:val="24"/>
                <w:sz w:val="28"/>
                <w:szCs w:val="28"/>
              </w:rPr>
              <w:t xml:space="preserve">Padomes secinājumi par </w:t>
            </w:r>
            <w:r>
              <w:rPr>
                <w:rFonts w:ascii="Times New Roman" w:eastAsia="Times New Roman" w:hAnsi="Times New Roman" w:cs="Times New Roman"/>
                <w:color w:val="000000" w:themeColor="text1"/>
                <w:spacing w:val="2"/>
                <w:kern w:val="24"/>
                <w:sz w:val="28"/>
                <w:szCs w:val="28"/>
              </w:rPr>
              <w:t>Eiropas Savienības</w:t>
            </w:r>
            <w:r w:rsidRPr="00327EDE">
              <w:rPr>
                <w:rFonts w:ascii="Times New Roman" w:eastAsia="Times New Roman" w:hAnsi="Times New Roman" w:cs="Times New Roman"/>
                <w:color w:val="000000" w:themeColor="text1"/>
                <w:spacing w:val="2"/>
                <w:kern w:val="24"/>
                <w:sz w:val="28"/>
                <w:szCs w:val="28"/>
              </w:rPr>
              <w:t xml:space="preserve"> </w:t>
            </w:r>
            <w:r w:rsidR="007E15B3" w:rsidRPr="00327EDE">
              <w:rPr>
                <w:rFonts w:ascii="Times New Roman" w:eastAsia="Times New Roman" w:hAnsi="Times New Roman" w:cs="Times New Roman"/>
                <w:color w:val="000000" w:themeColor="text1"/>
                <w:spacing w:val="2"/>
                <w:kern w:val="24"/>
                <w:sz w:val="28"/>
                <w:szCs w:val="28"/>
              </w:rPr>
              <w:t>politikas cikla organizētas un smagas starptautiskas noziedzības jomā turpināšanu laikposmam no 2018. līdz 2021.gadam (doc. 7704/17, 28.03.2017).</w:t>
            </w:r>
          </w:p>
          <w:p w14:paraId="4CE8B007" w14:textId="4972F995" w:rsidR="007E15B3" w:rsidRPr="00327EDE" w:rsidRDefault="001D486A" w:rsidP="007E15B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Pr>
                <w:rFonts w:ascii="Times New Roman" w:eastAsia="Times New Roman" w:hAnsi="Times New Roman" w:cs="Times New Roman"/>
                <w:color w:val="000000" w:themeColor="text1"/>
                <w:spacing w:val="2"/>
                <w:kern w:val="24"/>
                <w:sz w:val="28"/>
                <w:szCs w:val="28"/>
              </w:rPr>
              <w:t xml:space="preserve">Eiropas </w:t>
            </w:r>
            <w:r w:rsidR="007E15B3" w:rsidRPr="00327EDE">
              <w:rPr>
                <w:rFonts w:ascii="Times New Roman" w:eastAsia="Times New Roman" w:hAnsi="Times New Roman" w:cs="Times New Roman"/>
                <w:color w:val="000000" w:themeColor="text1"/>
                <w:spacing w:val="2"/>
                <w:kern w:val="24"/>
                <w:sz w:val="28"/>
                <w:szCs w:val="28"/>
              </w:rPr>
              <w:t xml:space="preserve">Padomes secinājumi par </w:t>
            </w:r>
            <w:r>
              <w:rPr>
                <w:rFonts w:ascii="Times New Roman" w:eastAsia="Times New Roman" w:hAnsi="Times New Roman" w:cs="Times New Roman"/>
                <w:color w:val="000000" w:themeColor="text1"/>
                <w:spacing w:val="2"/>
                <w:kern w:val="24"/>
                <w:sz w:val="28"/>
                <w:szCs w:val="28"/>
              </w:rPr>
              <w:t xml:space="preserve">Eiropas Savienības </w:t>
            </w:r>
            <w:r w:rsidR="007E15B3" w:rsidRPr="00327EDE">
              <w:rPr>
                <w:rFonts w:ascii="Times New Roman" w:eastAsia="Times New Roman" w:hAnsi="Times New Roman" w:cs="Times New Roman"/>
                <w:color w:val="000000" w:themeColor="text1"/>
                <w:spacing w:val="2"/>
                <w:kern w:val="24"/>
                <w:sz w:val="28"/>
                <w:szCs w:val="28"/>
              </w:rPr>
              <w:t>prioritāšu noteikšanu cīņai pret organizētu un smagu starptautisku noziedzību laikposmā no 2018. līdz 2021.gadam (doc.9450/17, 19.05.2017).</w:t>
            </w:r>
          </w:p>
          <w:p w14:paraId="15B5E96B" w14:textId="77777777" w:rsidR="007E15B3" w:rsidRPr="00327EDE" w:rsidRDefault="007E15B3" w:rsidP="007E15B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sidRPr="00327EDE">
              <w:rPr>
                <w:rFonts w:ascii="Times New Roman" w:eastAsia="Times New Roman" w:hAnsi="Times New Roman" w:cs="Times New Roman"/>
                <w:color w:val="000000" w:themeColor="text1"/>
                <w:spacing w:val="2"/>
                <w:kern w:val="24"/>
                <w:sz w:val="28"/>
                <w:szCs w:val="28"/>
              </w:rPr>
              <w:t>Eiropas Parlamenta un Padomes 2016.gada 27.aprīļa Regula (ES) 2016/679 par fizisku personu aizsardzību attiecībā uz personas datu apstrādi un šādu datu brīvu apriti un ar ko atceļ Direktīvu 95/46/EK (Vispārīgā datu aizsardzības regula) // OV L 119, 04.05.2016., 1.lpp.</w:t>
            </w:r>
          </w:p>
          <w:p w14:paraId="7EC85E6C" w14:textId="77777777" w:rsidR="007E15B3" w:rsidRPr="00327EDE" w:rsidRDefault="007E15B3" w:rsidP="007E15B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sidRPr="00327EDE">
              <w:rPr>
                <w:rFonts w:ascii="Times New Roman" w:eastAsia="Times New Roman" w:hAnsi="Times New Roman" w:cs="Times New Roman"/>
                <w:color w:val="000000" w:themeColor="text1"/>
                <w:spacing w:val="2"/>
                <w:kern w:val="24"/>
                <w:sz w:val="28"/>
                <w:szCs w:val="28"/>
              </w:rPr>
              <w:lastRenderedPageBreak/>
              <w:t xml:space="preserve">Eiropas Parlamenta un Padomes 2016.gada 27.aprīļa direktīva (ES) 2016/680 par fizisku personu aizsardzību attiecībā uz personas datu apstrādi, ko veic kompetentās iestādes, lai novērstu, izmeklētu, atklātu noziedzīgus nodarījumus vai sauktu pie atbildības par tiem vai izpildītu kriminālsodus, un par šādu datu brīvu apriti, ar ko atceļ Padomes pamatlēmumu 2008/977/TI // OV L 119, 04.05.2016., 89.lpp. </w:t>
            </w:r>
          </w:p>
          <w:p w14:paraId="67DB4A0C" w14:textId="77777777" w:rsidR="007E15B3" w:rsidRPr="00327EDE" w:rsidRDefault="007E15B3" w:rsidP="007E15B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sidRPr="00327EDE">
              <w:rPr>
                <w:rFonts w:ascii="Times New Roman" w:eastAsia="Times New Roman" w:hAnsi="Times New Roman" w:cs="Times New Roman"/>
                <w:color w:val="000000" w:themeColor="text1"/>
                <w:spacing w:val="2"/>
                <w:kern w:val="24"/>
                <w:sz w:val="28"/>
                <w:szCs w:val="28"/>
              </w:rPr>
              <w:t>EMPACT vispārējie noteikumi (EMPACT Terms of Reference) (doc. 14518/12).</w:t>
            </w:r>
          </w:p>
          <w:p w14:paraId="62B48F17" w14:textId="77777777" w:rsidR="007E15B3" w:rsidRPr="00327EDE" w:rsidRDefault="007E15B3" w:rsidP="007E15B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sidRPr="00327EDE">
              <w:rPr>
                <w:rFonts w:ascii="Times New Roman" w:eastAsia="Times New Roman" w:hAnsi="Times New Roman" w:cs="Times New Roman"/>
                <w:color w:val="000000" w:themeColor="text1"/>
                <w:spacing w:val="2"/>
                <w:kern w:val="24"/>
                <w:sz w:val="28"/>
                <w:szCs w:val="28"/>
              </w:rPr>
              <w:t>2005.gada 12.oktobra Padomes secinājumi par Eiropas modeli izlūkošanai noziedzības jomā (dok. 10180/4/05).</w:t>
            </w:r>
          </w:p>
          <w:p w14:paraId="43E2524D" w14:textId="77777777" w:rsidR="007E15B3" w:rsidRPr="00327EDE" w:rsidRDefault="007E15B3" w:rsidP="007E15B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sidRPr="00327EDE">
              <w:rPr>
                <w:rFonts w:ascii="Times New Roman" w:eastAsia="Times New Roman" w:hAnsi="Times New Roman" w:cs="Times New Roman"/>
                <w:color w:val="000000" w:themeColor="text1"/>
                <w:spacing w:val="2"/>
                <w:kern w:val="24"/>
                <w:sz w:val="28"/>
                <w:szCs w:val="28"/>
              </w:rPr>
              <w:t>SOCTA Customer Requirements (doc. 12983/11).</w:t>
            </w:r>
          </w:p>
          <w:p w14:paraId="5C7C31DB" w14:textId="77777777" w:rsidR="007E15B3" w:rsidRPr="00327EDE" w:rsidRDefault="007E15B3" w:rsidP="007E15B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sidRPr="00327EDE">
              <w:rPr>
                <w:rFonts w:ascii="Times New Roman" w:eastAsia="Times New Roman" w:hAnsi="Times New Roman" w:cs="Times New Roman"/>
                <w:color w:val="000000" w:themeColor="text1"/>
                <w:spacing w:val="2"/>
                <w:kern w:val="24"/>
                <w:sz w:val="28"/>
                <w:szCs w:val="28"/>
              </w:rPr>
              <w:t>Serious and Organised Crime Threat Assessment (SOCTA) – Methodology (doc. 12159/12).</w:t>
            </w:r>
          </w:p>
          <w:p w14:paraId="0974E1BC" w14:textId="5789C772" w:rsidR="007E15B3" w:rsidRPr="00327EDE" w:rsidRDefault="007E15B3" w:rsidP="0098569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sidRPr="00327EDE">
              <w:rPr>
                <w:rFonts w:ascii="Times New Roman" w:eastAsia="Times New Roman" w:hAnsi="Times New Roman" w:cs="Times New Roman"/>
                <w:color w:val="000000" w:themeColor="text1"/>
                <w:spacing w:val="2"/>
                <w:kern w:val="24"/>
                <w:sz w:val="28"/>
                <w:szCs w:val="28"/>
              </w:rPr>
              <w:t>Operatīvās darbības likums.</w:t>
            </w:r>
          </w:p>
          <w:p w14:paraId="3EB0101F" w14:textId="77777777" w:rsidR="007E15B3" w:rsidRPr="00327EDE" w:rsidRDefault="007E15B3" w:rsidP="002058D0">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sidRPr="00327EDE">
              <w:rPr>
                <w:rFonts w:ascii="Times New Roman" w:eastAsia="Times New Roman" w:hAnsi="Times New Roman" w:cs="Times New Roman"/>
                <w:color w:val="000000" w:themeColor="text1"/>
                <w:spacing w:val="2"/>
                <w:kern w:val="24"/>
                <w:sz w:val="28"/>
                <w:szCs w:val="28"/>
              </w:rPr>
              <w:t xml:space="preserve"> Kriminālprocesa likums.</w:t>
            </w:r>
          </w:p>
          <w:p w14:paraId="75456B60" w14:textId="77777777" w:rsidR="007E15B3" w:rsidRPr="00327EDE" w:rsidRDefault="007E15B3" w:rsidP="00DF641C">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sidRPr="00327EDE">
              <w:rPr>
                <w:rFonts w:ascii="Times New Roman" w:eastAsia="Times New Roman" w:hAnsi="Times New Roman" w:cs="Times New Roman"/>
                <w:color w:val="000000" w:themeColor="text1"/>
                <w:spacing w:val="2"/>
                <w:kern w:val="24"/>
                <w:sz w:val="28"/>
                <w:szCs w:val="28"/>
              </w:rPr>
              <w:t xml:space="preserve"> Informācijas atklātības likums.</w:t>
            </w:r>
          </w:p>
          <w:p w14:paraId="61531C35" w14:textId="77777777" w:rsidR="007E15B3" w:rsidRPr="00327EDE" w:rsidRDefault="007E15B3" w:rsidP="001B1E7B">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sidRPr="00327EDE">
              <w:rPr>
                <w:rFonts w:ascii="Times New Roman" w:eastAsia="Times New Roman" w:hAnsi="Times New Roman" w:cs="Times New Roman"/>
                <w:color w:val="000000" w:themeColor="text1"/>
                <w:spacing w:val="2"/>
                <w:kern w:val="24"/>
                <w:sz w:val="28"/>
                <w:szCs w:val="28"/>
              </w:rPr>
              <w:t xml:space="preserve"> Likums „Par valsts noslēpumu”.</w:t>
            </w:r>
          </w:p>
          <w:p w14:paraId="15B97002" w14:textId="77777777" w:rsidR="007E15B3" w:rsidRPr="00327EDE" w:rsidRDefault="007E15B3" w:rsidP="009B5E97">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sidRPr="00327EDE">
              <w:rPr>
                <w:rFonts w:ascii="Times New Roman" w:eastAsia="Times New Roman" w:hAnsi="Times New Roman" w:cs="Times New Roman"/>
                <w:color w:val="000000" w:themeColor="text1"/>
                <w:spacing w:val="2"/>
                <w:kern w:val="24"/>
                <w:sz w:val="28"/>
                <w:szCs w:val="28"/>
              </w:rPr>
              <w:t xml:space="preserve"> Fizisko personu datu apstrādes likums.</w:t>
            </w:r>
          </w:p>
          <w:p w14:paraId="376646A2" w14:textId="77777777" w:rsidR="007E15B3" w:rsidRPr="00327EDE" w:rsidRDefault="007E15B3" w:rsidP="00C62F57">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sidRPr="00327EDE">
              <w:rPr>
                <w:rFonts w:ascii="Times New Roman" w:eastAsia="Times New Roman" w:hAnsi="Times New Roman" w:cs="Times New Roman"/>
                <w:color w:val="000000" w:themeColor="text1"/>
                <w:spacing w:val="2"/>
                <w:kern w:val="24"/>
                <w:sz w:val="28"/>
                <w:szCs w:val="28"/>
              </w:rPr>
              <w:t xml:space="preserve"> Noziedzīgo nodarījumu novēršanas, atklāšanas un izmeklēšanas ziņu apmaiņas likums.</w:t>
            </w:r>
          </w:p>
          <w:p w14:paraId="5C846112" w14:textId="77777777" w:rsidR="007E15B3" w:rsidRPr="00327EDE" w:rsidRDefault="007E15B3" w:rsidP="007E15B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sidRPr="00327EDE">
              <w:rPr>
                <w:rFonts w:ascii="Times New Roman" w:eastAsia="Times New Roman" w:hAnsi="Times New Roman" w:cs="Times New Roman"/>
                <w:color w:val="000000" w:themeColor="text1"/>
                <w:spacing w:val="2"/>
                <w:kern w:val="24"/>
                <w:sz w:val="28"/>
                <w:szCs w:val="28"/>
              </w:rPr>
              <w:t>Attīstības plānošanas sistēmas likums.</w:t>
            </w:r>
          </w:p>
          <w:p w14:paraId="53634B7B" w14:textId="08264D3F" w:rsidR="007E15B3" w:rsidRPr="00327EDE" w:rsidRDefault="007E15B3" w:rsidP="00C935AB">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sidRPr="00327EDE">
              <w:rPr>
                <w:rFonts w:ascii="Times New Roman" w:eastAsia="Times New Roman" w:hAnsi="Times New Roman" w:cs="Times New Roman"/>
                <w:color w:val="000000" w:themeColor="text1"/>
                <w:spacing w:val="2"/>
                <w:kern w:val="24"/>
                <w:sz w:val="28"/>
                <w:szCs w:val="28"/>
              </w:rPr>
              <w:t xml:space="preserve"> Ministru kabineta 2017.gada 24.janvāra instrukcija Nr.1 “Tiesībaizsardzības iestāžu sadarbības kārtība noziedzības novēršanā un apkarošanā”.</w:t>
            </w:r>
          </w:p>
          <w:p w14:paraId="2353898C" w14:textId="5616FD9A" w:rsidR="007E15B3" w:rsidRPr="00327EDE" w:rsidRDefault="007E15B3" w:rsidP="007E15B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sidRPr="00327EDE">
              <w:rPr>
                <w:rFonts w:ascii="Times New Roman" w:eastAsia="Times New Roman" w:hAnsi="Times New Roman" w:cs="Times New Roman"/>
                <w:color w:val="000000" w:themeColor="text1"/>
                <w:spacing w:val="2"/>
                <w:kern w:val="24"/>
                <w:sz w:val="28"/>
                <w:szCs w:val="28"/>
              </w:rPr>
              <w:t>Ministru kabineta 2004.gada 26.oktobra noteikumi Nr.887 „Valsts noslēpuma objektu saraksts”.</w:t>
            </w:r>
          </w:p>
          <w:p w14:paraId="56D08DDC" w14:textId="4237E640" w:rsidR="007E15B3" w:rsidRPr="00327EDE" w:rsidRDefault="007E15B3" w:rsidP="007E15B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sidRPr="00327EDE">
              <w:rPr>
                <w:rFonts w:ascii="Times New Roman" w:eastAsia="Times New Roman" w:hAnsi="Times New Roman" w:cs="Times New Roman"/>
                <w:color w:val="000000" w:themeColor="text1"/>
                <w:spacing w:val="2"/>
                <w:kern w:val="24"/>
                <w:sz w:val="28"/>
                <w:szCs w:val="28"/>
              </w:rPr>
              <w:t>Ministru kabineta 2004.gada 6.janvāra noteikumi Nr.21 „Valsts noslēpuma, Ziemeļatlantijas līguma organizācijas, Eiropas Savienības un ārvalstu institūciju klasificētās informācijas aizsardzības noteikumi”.</w:t>
            </w:r>
          </w:p>
          <w:p w14:paraId="19DF0E23" w14:textId="214703BB" w:rsidR="007E15B3" w:rsidRPr="00327EDE" w:rsidRDefault="007E15B3" w:rsidP="007E15B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sidRPr="00327EDE">
              <w:rPr>
                <w:rFonts w:ascii="Times New Roman" w:eastAsia="Times New Roman" w:hAnsi="Times New Roman" w:cs="Times New Roman"/>
                <w:color w:val="000000" w:themeColor="text1"/>
                <w:spacing w:val="2"/>
                <w:kern w:val="24"/>
                <w:sz w:val="28"/>
                <w:szCs w:val="28"/>
              </w:rPr>
              <w:t>Ministru kabineta 2005.gada 26.aprīļa noteikumi Nr.280 „Kārtība, kādā aizsargājama informācija dienesta vajadzībām”.</w:t>
            </w:r>
          </w:p>
          <w:p w14:paraId="1D2E06B2" w14:textId="75680709" w:rsidR="007E15B3" w:rsidRPr="00327EDE" w:rsidRDefault="007E15B3" w:rsidP="007E15B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sidRPr="00327EDE">
              <w:rPr>
                <w:rFonts w:ascii="Times New Roman" w:eastAsia="Times New Roman" w:hAnsi="Times New Roman" w:cs="Times New Roman"/>
                <w:color w:val="000000" w:themeColor="text1"/>
                <w:spacing w:val="2"/>
                <w:kern w:val="24"/>
                <w:sz w:val="28"/>
                <w:szCs w:val="28"/>
              </w:rPr>
              <w:t>Ministru kabineta 2009.gada 11.augusta noteikumi Nr.886 „Noteikumi par noziedzīgo nodarījumu novēršanas, atklāšanas un izmeklēšanas ziņu sniegšanas veidlapu saturu un formu”.</w:t>
            </w:r>
          </w:p>
          <w:p w14:paraId="09C39410" w14:textId="58E1FDD1" w:rsidR="007E15B3" w:rsidRPr="00327EDE" w:rsidRDefault="007E15B3" w:rsidP="007E15B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sidRPr="00327EDE">
              <w:rPr>
                <w:rFonts w:ascii="Times New Roman" w:eastAsia="Times New Roman" w:hAnsi="Times New Roman" w:cs="Times New Roman"/>
                <w:color w:val="000000" w:themeColor="text1"/>
                <w:spacing w:val="2"/>
                <w:kern w:val="24"/>
                <w:sz w:val="28"/>
                <w:szCs w:val="28"/>
              </w:rPr>
              <w:lastRenderedPageBreak/>
              <w:t>Ministru kabineta 2014.gada 2.decembra noteikumi Nr.737 „Attīstības plānošanas dokumentu izstrādes un ietekmes izvērtēšanas noteikumi”.</w:t>
            </w:r>
          </w:p>
          <w:p w14:paraId="2F13E289" w14:textId="423412D1" w:rsidR="007E15B3" w:rsidRPr="00327EDE" w:rsidRDefault="007E15B3" w:rsidP="007E15B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sidRPr="00327EDE">
              <w:rPr>
                <w:rFonts w:ascii="Times New Roman" w:eastAsia="Times New Roman" w:hAnsi="Times New Roman" w:cs="Times New Roman"/>
                <w:color w:val="000000" w:themeColor="text1"/>
                <w:spacing w:val="2"/>
                <w:kern w:val="24"/>
                <w:sz w:val="28"/>
                <w:szCs w:val="28"/>
              </w:rPr>
              <w:t>Ministru kabineta 2009.gada 1.septembra noteikumi Nr.979 „Rezultātu un rezultatīvo rādītāju sistēmas darbības kārtība”.</w:t>
            </w:r>
          </w:p>
          <w:p w14:paraId="28E66881" w14:textId="35726161" w:rsidR="007E15B3" w:rsidRPr="00327EDE" w:rsidRDefault="007E15B3" w:rsidP="007E15B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sidRPr="00327EDE">
              <w:rPr>
                <w:rFonts w:ascii="Times New Roman" w:eastAsia="Times New Roman" w:hAnsi="Times New Roman" w:cs="Times New Roman"/>
                <w:color w:val="000000" w:themeColor="text1"/>
                <w:spacing w:val="2"/>
                <w:kern w:val="24"/>
                <w:sz w:val="28"/>
                <w:szCs w:val="28"/>
              </w:rPr>
              <w:t>Ministru kabineta 2009.gada 25.augusta noteikumi Nr.970 „Sabiedrības līdzdalības kārtība attīstības plānošanas procesā”.</w:t>
            </w:r>
          </w:p>
          <w:p w14:paraId="2A43E253" w14:textId="62D53768" w:rsidR="007E15B3" w:rsidRPr="00327EDE" w:rsidRDefault="007E15B3" w:rsidP="007E15B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sidRPr="00327EDE">
              <w:rPr>
                <w:rFonts w:ascii="Times New Roman" w:eastAsia="Times New Roman" w:hAnsi="Times New Roman" w:cs="Times New Roman"/>
                <w:color w:val="000000" w:themeColor="text1"/>
                <w:spacing w:val="2"/>
                <w:kern w:val="24"/>
                <w:sz w:val="28"/>
                <w:szCs w:val="28"/>
              </w:rPr>
              <w:t>Ministru kabineta 2016.gada 6.aprīļa rīkojums Nr.248 “Par Valsts policijas attīstības koncepciju”.</w:t>
            </w:r>
          </w:p>
          <w:p w14:paraId="094E4C3E" w14:textId="737B5A93" w:rsidR="007E15B3" w:rsidRPr="00327EDE" w:rsidRDefault="007E15B3" w:rsidP="007E15B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sidRPr="00327EDE">
              <w:rPr>
                <w:rFonts w:ascii="Times New Roman" w:eastAsia="Times New Roman" w:hAnsi="Times New Roman" w:cs="Times New Roman"/>
                <w:color w:val="000000" w:themeColor="text1"/>
                <w:spacing w:val="2"/>
                <w:kern w:val="24"/>
                <w:sz w:val="28"/>
                <w:szCs w:val="28"/>
              </w:rPr>
              <w:t>Ministru kabineta 2018.gada 28.februāra rīkojums Nr.90 „Organizētās noziedzības novēršanas un apkarošanas plāns 2018. – 2020.gadam”.</w:t>
            </w:r>
          </w:p>
          <w:p w14:paraId="1BCFA1F2" w14:textId="77777777" w:rsidR="007E15B3" w:rsidRPr="00327EDE" w:rsidRDefault="007E15B3" w:rsidP="007E15B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sidRPr="00327EDE">
              <w:rPr>
                <w:rFonts w:ascii="Times New Roman" w:eastAsia="Times New Roman" w:hAnsi="Times New Roman" w:cs="Times New Roman"/>
                <w:color w:val="000000" w:themeColor="text1"/>
                <w:spacing w:val="2"/>
                <w:kern w:val="24"/>
                <w:sz w:val="28"/>
                <w:szCs w:val="28"/>
              </w:rPr>
              <w:t>Valsts policijas 2009.gada 28.oktobra pavēle Nr.1576 „Par Koncepcijas par Kriminālizlūkošanas modeli Valsts policijā apstiprināšanu”.</w:t>
            </w:r>
          </w:p>
          <w:p w14:paraId="078475F8" w14:textId="77777777" w:rsidR="007E15B3" w:rsidRPr="00327EDE" w:rsidRDefault="007E15B3" w:rsidP="007E15B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sidRPr="00327EDE">
              <w:rPr>
                <w:rFonts w:ascii="Times New Roman" w:eastAsia="Times New Roman" w:hAnsi="Times New Roman" w:cs="Times New Roman"/>
                <w:color w:val="000000" w:themeColor="text1"/>
                <w:spacing w:val="2"/>
                <w:kern w:val="24"/>
                <w:sz w:val="28"/>
                <w:szCs w:val="28"/>
              </w:rPr>
              <w:t>Valsts policijas 2009.gada 17.decembra pavēle Nr.1855 „Par daļējiem grozījumiem 2009.gada 28.oktobra Valsts policijas pavēlē Nr.1576”.</w:t>
            </w:r>
          </w:p>
          <w:p w14:paraId="7FAE4F48" w14:textId="77777777" w:rsidR="007E15B3" w:rsidRPr="00327EDE" w:rsidRDefault="007E15B3" w:rsidP="007E15B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sidRPr="00327EDE">
              <w:rPr>
                <w:rFonts w:ascii="Times New Roman" w:eastAsia="Times New Roman" w:hAnsi="Times New Roman" w:cs="Times New Roman"/>
                <w:color w:val="000000" w:themeColor="text1"/>
                <w:spacing w:val="2"/>
                <w:kern w:val="24"/>
                <w:sz w:val="28"/>
                <w:szCs w:val="28"/>
              </w:rPr>
              <w:t>Valsts policijas 2010.gada 4.februāra pavēle Nr.150 „Par Kriminālizlūkošanas Uzdevumu un koordinācijas grupas darbības kārtības un kriminālizlūkošanas produktu saturisko aprakstu (standartu) apstiprināšanu, kriminālizlūkošanas amatpersonu nozīmēšanu”.</w:t>
            </w:r>
          </w:p>
          <w:p w14:paraId="5D247318" w14:textId="70588234" w:rsidR="007E15B3" w:rsidRPr="00327EDE" w:rsidRDefault="007E15B3" w:rsidP="007E15B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sidRPr="00327EDE">
              <w:rPr>
                <w:rFonts w:ascii="Times New Roman" w:eastAsia="Times New Roman" w:hAnsi="Times New Roman" w:cs="Times New Roman"/>
                <w:color w:val="000000" w:themeColor="text1"/>
                <w:spacing w:val="2"/>
                <w:kern w:val="24"/>
                <w:sz w:val="28"/>
                <w:szCs w:val="28"/>
              </w:rPr>
              <w:t>Beikmanis</w:t>
            </w:r>
            <w:r w:rsidR="00EC0E7B">
              <w:rPr>
                <w:rFonts w:ascii="Times New Roman" w:eastAsia="Times New Roman" w:hAnsi="Times New Roman" w:cs="Times New Roman"/>
                <w:color w:val="000000" w:themeColor="text1"/>
                <w:spacing w:val="2"/>
                <w:kern w:val="24"/>
                <w:sz w:val="28"/>
                <w:szCs w:val="28"/>
              </w:rPr>
              <w:t xml:space="preserve"> </w:t>
            </w:r>
            <w:r w:rsidRPr="00327EDE">
              <w:rPr>
                <w:rFonts w:ascii="Times New Roman" w:eastAsia="Times New Roman" w:hAnsi="Times New Roman" w:cs="Times New Roman"/>
                <w:color w:val="000000" w:themeColor="text1"/>
                <w:spacing w:val="2"/>
                <w:kern w:val="24"/>
                <w:sz w:val="28"/>
                <w:szCs w:val="28"/>
              </w:rPr>
              <w:t>J., Smidrovska I., Vula I. Operatīvās informācijas analīze. – R: LPA, 2004. – 27 lpp.</w:t>
            </w:r>
          </w:p>
          <w:p w14:paraId="5A6035F6" w14:textId="13327BBA" w:rsidR="007E15B3" w:rsidRPr="00327EDE" w:rsidRDefault="00EC0E7B" w:rsidP="007E15B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Pr>
                <w:rFonts w:ascii="Times New Roman" w:eastAsia="Times New Roman" w:hAnsi="Times New Roman" w:cs="Times New Roman"/>
                <w:color w:val="000000" w:themeColor="text1"/>
                <w:spacing w:val="2"/>
                <w:kern w:val="24"/>
                <w:sz w:val="28"/>
                <w:szCs w:val="28"/>
              </w:rPr>
              <w:t>D</w:t>
            </w:r>
            <w:r w:rsidR="007E15B3" w:rsidRPr="00327EDE">
              <w:rPr>
                <w:rFonts w:ascii="Times New Roman" w:eastAsia="Times New Roman" w:hAnsi="Times New Roman" w:cs="Times New Roman"/>
                <w:color w:val="000000" w:themeColor="text1"/>
                <w:spacing w:val="2"/>
                <w:kern w:val="24"/>
                <w:sz w:val="28"/>
                <w:szCs w:val="28"/>
              </w:rPr>
              <w:t>e Bono</w:t>
            </w:r>
            <w:r w:rsidRPr="00327EDE">
              <w:rPr>
                <w:rFonts w:ascii="Times New Roman" w:eastAsia="Times New Roman" w:hAnsi="Times New Roman" w:cs="Times New Roman"/>
                <w:color w:val="000000" w:themeColor="text1"/>
                <w:spacing w:val="2"/>
                <w:kern w:val="24"/>
                <w:sz w:val="28"/>
                <w:szCs w:val="28"/>
              </w:rPr>
              <w:t xml:space="preserve"> E</w:t>
            </w:r>
            <w:r w:rsidR="007E15B3" w:rsidRPr="00327EDE">
              <w:rPr>
                <w:rFonts w:ascii="Times New Roman" w:eastAsia="Times New Roman" w:hAnsi="Times New Roman" w:cs="Times New Roman"/>
                <w:color w:val="000000" w:themeColor="text1"/>
                <w:spacing w:val="2"/>
                <w:kern w:val="24"/>
                <w:sz w:val="28"/>
                <w:szCs w:val="28"/>
              </w:rPr>
              <w:t>. Sešas domāšanas cepures. – R.: Zvaigzne ABC, 199 lpp.</w:t>
            </w:r>
          </w:p>
          <w:p w14:paraId="3802FAD4" w14:textId="12C150CF" w:rsidR="007E15B3" w:rsidRPr="00327EDE" w:rsidRDefault="007E15B3" w:rsidP="007E15B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sidRPr="00327EDE">
              <w:rPr>
                <w:rFonts w:ascii="Times New Roman" w:eastAsia="Times New Roman" w:hAnsi="Times New Roman" w:cs="Times New Roman"/>
                <w:color w:val="000000" w:themeColor="text1"/>
                <w:spacing w:val="2"/>
                <w:kern w:val="24"/>
                <w:sz w:val="28"/>
                <w:szCs w:val="28"/>
              </w:rPr>
              <w:t>Geipele I., Tambovceva T. Projektu vadīšana. Studijām un biznesam. – R</w:t>
            </w:r>
            <w:r w:rsidR="004879DB">
              <w:rPr>
                <w:rFonts w:ascii="Times New Roman" w:eastAsia="Times New Roman" w:hAnsi="Times New Roman" w:cs="Times New Roman"/>
                <w:color w:val="000000" w:themeColor="text1"/>
                <w:spacing w:val="2"/>
                <w:kern w:val="24"/>
                <w:sz w:val="28"/>
                <w:szCs w:val="28"/>
              </w:rPr>
              <w:t xml:space="preserve">: </w:t>
            </w:r>
            <w:r w:rsidRPr="00327EDE">
              <w:rPr>
                <w:rFonts w:ascii="Times New Roman" w:eastAsia="Times New Roman" w:hAnsi="Times New Roman" w:cs="Times New Roman"/>
                <w:color w:val="000000" w:themeColor="text1"/>
                <w:spacing w:val="2"/>
                <w:kern w:val="24"/>
                <w:sz w:val="28"/>
                <w:szCs w:val="28"/>
              </w:rPr>
              <w:t>Apgāds „Valters un Rapa”, 2004. – 189 lpp.</w:t>
            </w:r>
          </w:p>
          <w:p w14:paraId="655D7666" w14:textId="77777777" w:rsidR="007E15B3" w:rsidRPr="00327EDE" w:rsidRDefault="007E15B3" w:rsidP="007E15B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sidRPr="00327EDE">
              <w:rPr>
                <w:rFonts w:ascii="Times New Roman" w:eastAsia="Times New Roman" w:hAnsi="Times New Roman" w:cs="Times New Roman"/>
                <w:color w:val="000000" w:themeColor="text1"/>
                <w:spacing w:val="2"/>
                <w:kern w:val="24"/>
                <w:sz w:val="28"/>
                <w:szCs w:val="28"/>
              </w:rPr>
              <w:t>Ronalds V.Klarks, Džons E.Eks. Noziedzības analīze 60 soļos. Problēmorientēta policijas darba centrs. 2010. – 148 lpp.</w:t>
            </w:r>
          </w:p>
          <w:p w14:paraId="7265B3E0" w14:textId="77777777" w:rsidR="007E15B3" w:rsidRPr="00327EDE" w:rsidRDefault="007E15B3" w:rsidP="007E15B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sidRPr="00327EDE">
              <w:rPr>
                <w:rFonts w:ascii="Times New Roman" w:eastAsia="Times New Roman" w:hAnsi="Times New Roman" w:cs="Times New Roman"/>
                <w:color w:val="000000" w:themeColor="text1"/>
                <w:spacing w:val="2"/>
                <w:kern w:val="24"/>
                <w:sz w:val="28"/>
                <w:szCs w:val="28"/>
              </w:rPr>
              <w:t>Klauss A. Zinības vadītājam. – R: Preses nams, 2002. – 560 lpp.</w:t>
            </w:r>
          </w:p>
          <w:p w14:paraId="434373BB" w14:textId="42B282C6" w:rsidR="007E15B3" w:rsidRPr="00327EDE" w:rsidRDefault="007E15B3" w:rsidP="007E15B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sidRPr="00327EDE">
              <w:rPr>
                <w:rFonts w:ascii="Times New Roman" w:eastAsia="Times New Roman" w:hAnsi="Times New Roman" w:cs="Times New Roman"/>
                <w:color w:val="000000" w:themeColor="text1"/>
                <w:spacing w:val="2"/>
                <w:kern w:val="24"/>
                <w:sz w:val="28"/>
                <w:szCs w:val="28"/>
              </w:rPr>
              <w:t xml:space="preserve">Kriminālizlūkošana. Rokasgrāmata vadītājiem. ANO UNODC, 2011. – 99 lpp. (http://vvc.gov.lv/index.php?route=product/category&amp;path=60_109_110_116_142&amp;page=5) </w:t>
            </w:r>
          </w:p>
          <w:p w14:paraId="0DBBB6E3" w14:textId="23319B3A" w:rsidR="007E15B3" w:rsidRPr="00327EDE" w:rsidRDefault="007E15B3" w:rsidP="007E15B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sidRPr="00327EDE">
              <w:rPr>
                <w:rFonts w:ascii="Times New Roman" w:eastAsia="Times New Roman" w:hAnsi="Times New Roman" w:cs="Times New Roman"/>
                <w:color w:val="000000" w:themeColor="text1"/>
                <w:spacing w:val="2"/>
                <w:kern w:val="24"/>
                <w:sz w:val="28"/>
                <w:szCs w:val="28"/>
              </w:rPr>
              <w:lastRenderedPageBreak/>
              <w:t xml:space="preserve">Kriminālizlūkošana. Rokasgrāmata analītiķiem. ANO UNODC, 2011. – 132 lpp. (http://vvc.gov.lv/index.php?route=product/category&amp;path=60_109_110_116_142&amp;page=5) </w:t>
            </w:r>
          </w:p>
          <w:p w14:paraId="7563CFCB" w14:textId="4DD4B0FB" w:rsidR="007E15B3" w:rsidRPr="00327EDE" w:rsidRDefault="007E15B3" w:rsidP="007E15B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sidRPr="00327EDE">
              <w:rPr>
                <w:rFonts w:ascii="Times New Roman" w:eastAsia="Times New Roman" w:hAnsi="Times New Roman" w:cs="Times New Roman"/>
                <w:color w:val="000000" w:themeColor="text1"/>
                <w:spacing w:val="2"/>
                <w:kern w:val="24"/>
                <w:sz w:val="28"/>
                <w:szCs w:val="28"/>
              </w:rPr>
              <w:t>Nelke K. Prezentēšana. – R.</w:t>
            </w:r>
            <w:r w:rsidR="004879DB">
              <w:rPr>
                <w:rFonts w:ascii="Times New Roman" w:eastAsia="Times New Roman" w:hAnsi="Times New Roman" w:cs="Times New Roman"/>
                <w:color w:val="000000" w:themeColor="text1"/>
                <w:spacing w:val="2"/>
                <w:kern w:val="24"/>
                <w:sz w:val="28"/>
                <w:szCs w:val="28"/>
              </w:rPr>
              <w:t>:</w:t>
            </w:r>
            <w:r w:rsidRPr="00327EDE">
              <w:rPr>
                <w:rFonts w:ascii="Times New Roman" w:eastAsia="Times New Roman" w:hAnsi="Times New Roman" w:cs="Times New Roman"/>
                <w:color w:val="000000" w:themeColor="text1"/>
                <w:spacing w:val="2"/>
                <w:kern w:val="24"/>
                <w:sz w:val="28"/>
                <w:szCs w:val="28"/>
              </w:rPr>
              <w:t>BALTA eko, 2003 – 119 lpp.</w:t>
            </w:r>
          </w:p>
          <w:p w14:paraId="11279AD5" w14:textId="77777777" w:rsidR="007E15B3" w:rsidRPr="00327EDE" w:rsidRDefault="007E15B3" w:rsidP="007E15B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sidRPr="00327EDE">
              <w:rPr>
                <w:rFonts w:ascii="Times New Roman" w:eastAsia="Times New Roman" w:hAnsi="Times New Roman" w:cs="Times New Roman"/>
                <w:color w:val="000000" w:themeColor="text1"/>
                <w:spacing w:val="2"/>
                <w:kern w:val="24"/>
                <w:sz w:val="28"/>
                <w:szCs w:val="28"/>
              </w:rPr>
              <w:t>Nelke M. Kreativitātes metodes radošo spēju attīstīšanai, - R: BALTA eko, 2003. – 126 lpp.</w:t>
            </w:r>
          </w:p>
          <w:p w14:paraId="376B8910" w14:textId="77777777" w:rsidR="007E15B3" w:rsidRPr="00327EDE" w:rsidRDefault="007E15B3" w:rsidP="007E15B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sidRPr="00327EDE">
              <w:rPr>
                <w:rFonts w:ascii="Times New Roman" w:eastAsia="Times New Roman" w:hAnsi="Times New Roman" w:cs="Times New Roman"/>
                <w:color w:val="000000" w:themeColor="text1"/>
                <w:spacing w:val="2"/>
                <w:kern w:val="24"/>
                <w:sz w:val="28"/>
                <w:szCs w:val="28"/>
              </w:rPr>
              <w:t>Praude V., Beļčikovs J. Menedžments. – R: Vaidelote, 2001. – 509 lpp.</w:t>
            </w:r>
          </w:p>
          <w:p w14:paraId="337600AE" w14:textId="77777777" w:rsidR="007E15B3" w:rsidRPr="00327EDE" w:rsidRDefault="007E15B3" w:rsidP="007E15B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sidRPr="00327EDE">
              <w:rPr>
                <w:rFonts w:ascii="Times New Roman" w:eastAsia="Times New Roman" w:hAnsi="Times New Roman" w:cs="Times New Roman"/>
                <w:color w:val="000000" w:themeColor="text1"/>
                <w:spacing w:val="2"/>
                <w:kern w:val="24"/>
                <w:sz w:val="28"/>
                <w:szCs w:val="28"/>
              </w:rPr>
              <w:t xml:space="preserve">Guidance on the preparation and use of serious and organized crime threat assessments. The SOCTA Handbook. United Nations Office on Drugs and Crime, 2010. (www.unodc.org/unodc/search.html?q=socta) </w:t>
            </w:r>
          </w:p>
          <w:p w14:paraId="5104F332" w14:textId="5D9539B4" w:rsidR="007E15B3" w:rsidRPr="00327EDE" w:rsidRDefault="007E15B3" w:rsidP="007E15B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sidRPr="00327EDE">
              <w:rPr>
                <w:rFonts w:ascii="Times New Roman" w:eastAsia="Times New Roman" w:hAnsi="Times New Roman" w:cs="Times New Roman"/>
                <w:color w:val="000000" w:themeColor="text1"/>
                <w:spacing w:val="2"/>
                <w:kern w:val="24"/>
                <w:sz w:val="28"/>
                <w:szCs w:val="28"/>
              </w:rPr>
              <w:t>European Union Serious and Organised Crime Threat Assessment (SOCTA) 2017. (https://www.europol.europa.eu/activities-services/main-reports/european-union-serious-and-organised-crime-threat-assessment-2017)</w:t>
            </w:r>
          </w:p>
          <w:p w14:paraId="45F292CA" w14:textId="77777777" w:rsidR="007E15B3" w:rsidRPr="00327EDE" w:rsidRDefault="007E15B3" w:rsidP="007E15B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sidRPr="00327EDE">
              <w:rPr>
                <w:rFonts w:ascii="Times New Roman" w:eastAsia="Times New Roman" w:hAnsi="Times New Roman" w:cs="Times New Roman"/>
                <w:color w:val="000000" w:themeColor="text1"/>
                <w:spacing w:val="2"/>
                <w:kern w:val="24"/>
                <w:sz w:val="28"/>
                <w:szCs w:val="28"/>
              </w:rPr>
              <w:t>http://intranet.vp.gov.lv – izvēlne „Noziedzības apkarošana un novēršana” – Kriminālās izlūkošanas modelis.</w:t>
            </w:r>
          </w:p>
          <w:p w14:paraId="05F6301E" w14:textId="77777777" w:rsidR="007E15B3" w:rsidRPr="00327EDE" w:rsidRDefault="007E15B3" w:rsidP="007E15B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sidRPr="00327EDE">
              <w:rPr>
                <w:rFonts w:ascii="Times New Roman" w:eastAsia="Times New Roman" w:hAnsi="Times New Roman" w:cs="Times New Roman"/>
                <w:color w:val="000000" w:themeColor="text1"/>
                <w:spacing w:val="2"/>
                <w:kern w:val="24"/>
                <w:sz w:val="28"/>
                <w:szCs w:val="28"/>
              </w:rPr>
              <w:t xml:space="preserve">http://intranet.vp.gov.lv – izvēlne „Uzziņu materiāli” – apmācības – grāmata „Noziedzības analīze 60 soļos”. </w:t>
            </w:r>
          </w:p>
          <w:p w14:paraId="50A0B57B" w14:textId="77777777" w:rsidR="007E15B3" w:rsidRPr="00327EDE" w:rsidRDefault="007E15B3" w:rsidP="007E15B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sidRPr="00327EDE">
              <w:rPr>
                <w:rFonts w:ascii="Times New Roman" w:eastAsia="Times New Roman" w:hAnsi="Times New Roman" w:cs="Times New Roman"/>
                <w:color w:val="000000" w:themeColor="text1"/>
                <w:spacing w:val="2"/>
                <w:kern w:val="24"/>
                <w:sz w:val="28"/>
                <w:szCs w:val="28"/>
              </w:rPr>
              <w:t>http://eur-lex.europa.eu/homepage.html?locale=lv</w:t>
            </w:r>
          </w:p>
          <w:p w14:paraId="405F0D92" w14:textId="77777777" w:rsidR="007E15B3" w:rsidRPr="00327EDE" w:rsidRDefault="007E15B3" w:rsidP="007E15B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sidRPr="00327EDE">
              <w:rPr>
                <w:rFonts w:ascii="Times New Roman" w:eastAsia="Times New Roman" w:hAnsi="Times New Roman" w:cs="Times New Roman"/>
                <w:color w:val="000000" w:themeColor="text1"/>
                <w:spacing w:val="2"/>
                <w:kern w:val="24"/>
                <w:sz w:val="28"/>
                <w:szCs w:val="28"/>
              </w:rPr>
              <w:t xml:space="preserve">https://www.europol.europa.eu/ </w:t>
            </w:r>
          </w:p>
          <w:p w14:paraId="1998645F" w14:textId="77777777" w:rsidR="007E15B3" w:rsidRPr="00327EDE" w:rsidRDefault="007E15B3" w:rsidP="007E15B3">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sidRPr="00327EDE">
              <w:rPr>
                <w:rFonts w:ascii="Times New Roman" w:eastAsia="Times New Roman" w:hAnsi="Times New Roman" w:cs="Times New Roman"/>
                <w:color w:val="000000" w:themeColor="text1"/>
                <w:spacing w:val="2"/>
                <w:kern w:val="24"/>
                <w:sz w:val="28"/>
                <w:szCs w:val="28"/>
              </w:rPr>
              <w:t xml:space="preserve">https://www.vestnesis.lv </w:t>
            </w:r>
          </w:p>
          <w:p w14:paraId="3A62681B" w14:textId="75B4E063" w:rsidR="006012E7" w:rsidRPr="00955DBE" w:rsidRDefault="00955DBE" w:rsidP="00955DBE">
            <w:pPr>
              <w:numPr>
                <w:ilvl w:val="1"/>
                <w:numId w:val="3"/>
              </w:numPr>
              <w:spacing w:after="0" w:line="240" w:lineRule="auto"/>
              <w:jc w:val="both"/>
              <w:rPr>
                <w:rFonts w:ascii="Times New Roman" w:eastAsia="Times New Roman" w:hAnsi="Times New Roman" w:cs="Times New Roman"/>
                <w:color w:val="000000" w:themeColor="text1"/>
                <w:spacing w:val="2"/>
                <w:kern w:val="24"/>
                <w:sz w:val="28"/>
                <w:szCs w:val="28"/>
              </w:rPr>
            </w:pPr>
            <w:r>
              <w:rPr>
                <w:rFonts w:ascii="Times New Roman" w:eastAsia="Times New Roman" w:hAnsi="Times New Roman" w:cs="Times New Roman"/>
                <w:color w:val="000000" w:themeColor="text1"/>
                <w:spacing w:val="2"/>
                <w:kern w:val="24"/>
                <w:sz w:val="28"/>
                <w:szCs w:val="28"/>
              </w:rPr>
              <w:t>www.likumi.lv</w:t>
            </w:r>
          </w:p>
        </w:tc>
      </w:tr>
    </w:tbl>
    <w:p w14:paraId="014FD64E" w14:textId="77777777" w:rsidR="00C44FA7" w:rsidRPr="00D05FA2" w:rsidRDefault="00C44FA7" w:rsidP="009E6E78">
      <w:pPr>
        <w:shd w:val="clear" w:color="auto" w:fill="FFFFFF"/>
        <w:spacing w:after="0" w:line="240" w:lineRule="auto"/>
        <w:jc w:val="both"/>
        <w:rPr>
          <w:rFonts w:ascii="Times New Roman" w:eastAsia="Times New Roman" w:hAnsi="Times New Roman" w:cs="Times New Roman"/>
          <w:color w:val="000000" w:themeColor="text1"/>
          <w:spacing w:val="-4"/>
          <w:w w:val="106"/>
          <w:sz w:val="28"/>
          <w:szCs w:val="28"/>
        </w:rPr>
      </w:pPr>
    </w:p>
    <w:p w14:paraId="3C0349D3" w14:textId="77777777" w:rsidR="009016B2" w:rsidRPr="009016B2" w:rsidRDefault="009016B2" w:rsidP="009016B2">
      <w:pPr>
        <w:spacing w:after="0" w:line="240" w:lineRule="auto"/>
        <w:jc w:val="center"/>
        <w:rPr>
          <w:rFonts w:ascii="Times New Roman" w:eastAsia="Times New Roman" w:hAnsi="Times New Roman" w:cs="Times New Roman"/>
          <w:sz w:val="28"/>
          <w:szCs w:val="28"/>
        </w:rPr>
      </w:pPr>
      <w:bookmarkStart w:id="0" w:name="_GoBack"/>
      <w:bookmarkEnd w:id="0"/>
    </w:p>
    <w:p w14:paraId="46ABEEE4" w14:textId="77777777" w:rsidR="009016B2" w:rsidRPr="009016B2" w:rsidRDefault="009016B2" w:rsidP="009016B2">
      <w:pPr>
        <w:spacing w:after="0" w:line="240" w:lineRule="auto"/>
        <w:jc w:val="center"/>
        <w:rPr>
          <w:rFonts w:ascii="Times New Roman" w:eastAsia="Times New Roman" w:hAnsi="Times New Roman" w:cs="Times New Roman"/>
          <w:sz w:val="28"/>
          <w:szCs w:val="28"/>
        </w:rPr>
      </w:pPr>
    </w:p>
    <w:p w14:paraId="4CF87ECA" w14:textId="77777777" w:rsidR="009016B2" w:rsidRPr="009016B2" w:rsidRDefault="009016B2" w:rsidP="009016B2">
      <w:pPr>
        <w:spacing w:after="0" w:line="240" w:lineRule="auto"/>
        <w:jc w:val="center"/>
        <w:rPr>
          <w:rFonts w:ascii="Times New Roman" w:eastAsia="Times New Roman" w:hAnsi="Times New Roman" w:cs="Times New Roman"/>
          <w:sz w:val="28"/>
          <w:szCs w:val="28"/>
        </w:rPr>
      </w:pPr>
      <w:r w:rsidRPr="009016B2">
        <w:rPr>
          <w:rFonts w:ascii="Times New Roman" w:eastAsia="Times New Roman" w:hAnsi="Times New Roman" w:cs="Times New Roman"/>
          <w:sz w:val="28"/>
          <w:szCs w:val="28"/>
        </w:rPr>
        <w:t>ŠIS DOKUMENTS IR PARAKSTĪTS AR ELEKTRONISKO PARAKSTU UN SATUR LAIKA ZĪMOGU</w:t>
      </w:r>
    </w:p>
    <w:p w14:paraId="7424DCAD" w14:textId="77777777" w:rsidR="009016B2" w:rsidRPr="009016B2" w:rsidRDefault="009016B2" w:rsidP="009016B2">
      <w:pPr>
        <w:spacing w:after="0" w:line="240" w:lineRule="auto"/>
        <w:jc w:val="center"/>
        <w:rPr>
          <w:rFonts w:ascii="Times New Roman" w:eastAsia="Times New Roman" w:hAnsi="Times New Roman" w:cs="Times New Roman"/>
          <w:sz w:val="28"/>
          <w:szCs w:val="28"/>
        </w:rPr>
      </w:pPr>
    </w:p>
    <w:p w14:paraId="4532DC1F" w14:textId="77777777" w:rsidR="009016B2" w:rsidRPr="009016B2" w:rsidRDefault="009016B2" w:rsidP="009016B2">
      <w:pPr>
        <w:ind w:right="-143"/>
        <w:rPr>
          <w:rFonts w:ascii="Calibri" w:eastAsia="Calibri" w:hAnsi="Calibri" w:cs="Times New Roman"/>
          <w:color w:val="000000" w:themeColor="text1"/>
        </w:rPr>
      </w:pPr>
      <w:r w:rsidRPr="009016B2">
        <w:rPr>
          <w:rFonts w:ascii="Calibri" w:eastAsia="Calibri" w:hAnsi="Calibri" w:cs="Times New Roman"/>
          <w:color w:val="000000" w:themeColor="text1"/>
        </w:rPr>
        <w:t xml:space="preserve"> </w:t>
      </w:r>
    </w:p>
    <w:p w14:paraId="65D07E3C" w14:textId="77777777" w:rsidR="009016B2" w:rsidRPr="00D05FA2" w:rsidRDefault="009016B2" w:rsidP="00955DBE">
      <w:pPr>
        <w:shd w:val="clear" w:color="auto" w:fill="FFFFFF"/>
        <w:spacing w:after="0" w:line="240" w:lineRule="auto"/>
        <w:jc w:val="both"/>
        <w:rPr>
          <w:color w:val="000000" w:themeColor="text1"/>
        </w:rPr>
      </w:pPr>
    </w:p>
    <w:sectPr w:rsidR="009016B2" w:rsidRPr="00D05FA2" w:rsidSect="00BC1EDA">
      <w:headerReference w:type="default" r:id="rId8"/>
      <w:pgSz w:w="11906" w:h="16838"/>
      <w:pgMar w:top="1134" w:right="1134" w:bottom="5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AC807" w14:textId="77777777" w:rsidR="00D510DB" w:rsidRDefault="00D510DB" w:rsidP="009016B2">
      <w:pPr>
        <w:spacing w:after="0" w:line="240" w:lineRule="auto"/>
      </w:pPr>
      <w:r>
        <w:separator/>
      </w:r>
    </w:p>
  </w:endnote>
  <w:endnote w:type="continuationSeparator" w:id="0">
    <w:p w14:paraId="3D520796" w14:textId="77777777" w:rsidR="00D510DB" w:rsidRDefault="00D510DB" w:rsidP="00901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FF9F0" w14:textId="77777777" w:rsidR="00D510DB" w:rsidRDefault="00D510DB" w:rsidP="009016B2">
      <w:pPr>
        <w:spacing w:after="0" w:line="240" w:lineRule="auto"/>
      </w:pPr>
      <w:r>
        <w:separator/>
      </w:r>
    </w:p>
  </w:footnote>
  <w:footnote w:type="continuationSeparator" w:id="0">
    <w:p w14:paraId="18C86835" w14:textId="77777777" w:rsidR="00D510DB" w:rsidRDefault="00D510DB" w:rsidP="00901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910837"/>
      <w:docPartObj>
        <w:docPartGallery w:val="Page Numbers (Top of Page)"/>
        <w:docPartUnique/>
      </w:docPartObj>
    </w:sdtPr>
    <w:sdtEndPr>
      <w:rPr>
        <w:rFonts w:ascii="Times New Roman" w:hAnsi="Times New Roman" w:cs="Times New Roman"/>
      </w:rPr>
    </w:sdtEndPr>
    <w:sdtContent>
      <w:p w14:paraId="4346BA2A" w14:textId="05D148E7" w:rsidR="009016B2" w:rsidRPr="009016B2" w:rsidRDefault="009016B2">
        <w:pPr>
          <w:pStyle w:val="Header"/>
          <w:jc w:val="center"/>
          <w:rPr>
            <w:rFonts w:ascii="Times New Roman" w:hAnsi="Times New Roman" w:cs="Times New Roman"/>
          </w:rPr>
        </w:pPr>
        <w:r w:rsidRPr="009016B2">
          <w:rPr>
            <w:rFonts w:ascii="Times New Roman" w:hAnsi="Times New Roman" w:cs="Times New Roman"/>
          </w:rPr>
          <w:fldChar w:fldCharType="begin"/>
        </w:r>
        <w:r w:rsidRPr="009016B2">
          <w:rPr>
            <w:rFonts w:ascii="Times New Roman" w:hAnsi="Times New Roman" w:cs="Times New Roman"/>
          </w:rPr>
          <w:instrText>PAGE   \* MERGEFORMAT</w:instrText>
        </w:r>
        <w:r w:rsidRPr="009016B2">
          <w:rPr>
            <w:rFonts w:ascii="Times New Roman" w:hAnsi="Times New Roman" w:cs="Times New Roman"/>
          </w:rPr>
          <w:fldChar w:fldCharType="separate"/>
        </w:r>
        <w:r w:rsidR="00FD6090">
          <w:rPr>
            <w:rFonts w:ascii="Times New Roman" w:hAnsi="Times New Roman" w:cs="Times New Roman"/>
            <w:noProof/>
          </w:rPr>
          <w:t>6</w:t>
        </w:r>
        <w:r w:rsidRPr="009016B2">
          <w:rPr>
            <w:rFonts w:ascii="Times New Roman" w:hAnsi="Times New Roman" w:cs="Times New Roman"/>
          </w:rPr>
          <w:fldChar w:fldCharType="end"/>
        </w:r>
      </w:p>
    </w:sdtContent>
  </w:sdt>
  <w:p w14:paraId="3289FF1C" w14:textId="77777777" w:rsidR="009016B2" w:rsidRDefault="009016B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9"/>
    <w:multiLevelType w:val="multilevel"/>
    <w:tmpl w:val="0F8CAFCC"/>
    <w:lvl w:ilvl="0">
      <w:start w:val="1"/>
      <w:numFmt w:val="decimal"/>
      <w:lvlText w:val="%1."/>
      <w:lvlJc w:val="left"/>
      <w:pPr>
        <w:tabs>
          <w:tab w:val="num" w:pos="644"/>
        </w:tabs>
        <w:ind w:left="644" w:hanging="360"/>
      </w:pPr>
    </w:lvl>
    <w:lvl w:ilvl="1">
      <w:start w:val="1"/>
      <w:numFmt w:val="decimal"/>
      <w:lvlText w:val="%2."/>
      <w:lvlJc w:val="left"/>
      <w:pPr>
        <w:tabs>
          <w:tab w:val="num" w:pos="360"/>
        </w:tabs>
        <w:ind w:left="360" w:hanging="360"/>
      </w:pPr>
      <w:rPr>
        <w:b w:val="0"/>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A91664"/>
    <w:multiLevelType w:val="hybridMultilevel"/>
    <w:tmpl w:val="F146C760"/>
    <w:lvl w:ilvl="0" w:tplc="2D04653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44737B3"/>
    <w:multiLevelType w:val="multilevel"/>
    <w:tmpl w:val="02CA425C"/>
    <w:lvl w:ilvl="0">
      <w:start w:val="1"/>
      <w:numFmt w:val="decimal"/>
      <w:lvlText w:val="%1."/>
      <w:lvlJc w:val="left"/>
      <w:pPr>
        <w:ind w:left="360" w:hanging="360"/>
      </w:pPr>
      <w:rPr>
        <w:rFonts w:ascii="Times New Roman" w:eastAsia="Times New Roman" w:hAnsi="Times New Roman" w:cs="Times New Roman"/>
        <w:i w:val="0"/>
        <w:color w:val="auto"/>
        <w:sz w:val="24"/>
        <w:szCs w:val="24"/>
      </w:rPr>
    </w:lvl>
    <w:lvl w:ilvl="1">
      <w:start w:val="1"/>
      <w:numFmt w:val="decimal"/>
      <w:lvlText w:val="%1.%2."/>
      <w:lvlJc w:val="left"/>
      <w:pPr>
        <w:ind w:left="1080" w:hanging="36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3" w15:restartNumberingAfterBreak="0">
    <w:nsid w:val="6A685CE1"/>
    <w:multiLevelType w:val="hybridMultilevel"/>
    <w:tmpl w:val="DBAC08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77629F4"/>
    <w:multiLevelType w:val="multilevel"/>
    <w:tmpl w:val="3CD0774A"/>
    <w:lvl w:ilvl="0">
      <w:start w:val="1"/>
      <w:numFmt w:val="decimal"/>
      <w:lvlText w:val="%1."/>
      <w:lvlJc w:val="left"/>
      <w:pPr>
        <w:ind w:left="360" w:hanging="360"/>
      </w:pPr>
      <w:rPr>
        <w:rFonts w:asciiTheme="minorHAnsi" w:eastAsiaTheme="minorHAnsi" w:hAnsiTheme="minorHAnsi" w:cstheme="minorBidi" w:hint="default"/>
        <w:color w:val="auto"/>
      </w:rPr>
    </w:lvl>
    <w:lvl w:ilvl="1">
      <w:start w:val="1"/>
      <w:numFmt w:val="decimal"/>
      <w:lvlText w:val="%1.%2."/>
      <w:lvlJc w:val="left"/>
      <w:pPr>
        <w:ind w:left="360" w:hanging="360"/>
      </w:pPr>
      <w:rPr>
        <w:rFonts w:asciiTheme="minorHAnsi" w:eastAsiaTheme="minorHAnsi" w:hAnsiTheme="minorHAnsi" w:cstheme="minorBidi" w:hint="default"/>
        <w:color w:val="auto"/>
      </w:rPr>
    </w:lvl>
    <w:lvl w:ilvl="2">
      <w:start w:val="1"/>
      <w:numFmt w:val="decimal"/>
      <w:lvlText w:val="%1.%2.%3."/>
      <w:lvlJc w:val="left"/>
      <w:pPr>
        <w:ind w:left="720" w:hanging="720"/>
      </w:pPr>
      <w:rPr>
        <w:rFonts w:asciiTheme="minorHAnsi" w:eastAsiaTheme="minorHAnsi" w:hAnsiTheme="minorHAnsi" w:cstheme="minorBidi" w:hint="default"/>
        <w:color w:val="auto"/>
      </w:rPr>
    </w:lvl>
    <w:lvl w:ilvl="3">
      <w:start w:val="1"/>
      <w:numFmt w:val="decimal"/>
      <w:lvlText w:val="%1.%2.%3.%4."/>
      <w:lvlJc w:val="left"/>
      <w:pPr>
        <w:ind w:left="720" w:hanging="720"/>
      </w:pPr>
      <w:rPr>
        <w:rFonts w:asciiTheme="minorHAnsi" w:eastAsiaTheme="minorHAnsi" w:hAnsiTheme="minorHAnsi" w:cstheme="minorBidi" w:hint="default"/>
        <w:color w:val="auto"/>
      </w:rPr>
    </w:lvl>
    <w:lvl w:ilvl="4">
      <w:start w:val="1"/>
      <w:numFmt w:val="decimal"/>
      <w:lvlText w:val="%1.%2.%3.%4.%5."/>
      <w:lvlJc w:val="left"/>
      <w:pPr>
        <w:ind w:left="1080" w:hanging="1080"/>
      </w:pPr>
      <w:rPr>
        <w:rFonts w:asciiTheme="minorHAnsi" w:eastAsiaTheme="minorHAnsi" w:hAnsiTheme="minorHAnsi" w:cstheme="minorBidi" w:hint="default"/>
        <w:color w:val="auto"/>
      </w:rPr>
    </w:lvl>
    <w:lvl w:ilvl="5">
      <w:start w:val="1"/>
      <w:numFmt w:val="decimal"/>
      <w:lvlText w:val="%1.%2.%3.%4.%5.%6."/>
      <w:lvlJc w:val="left"/>
      <w:pPr>
        <w:ind w:left="1080" w:hanging="1080"/>
      </w:pPr>
      <w:rPr>
        <w:rFonts w:asciiTheme="minorHAnsi" w:eastAsiaTheme="minorHAnsi" w:hAnsiTheme="minorHAnsi" w:cstheme="minorBidi" w:hint="default"/>
        <w:color w:val="auto"/>
      </w:rPr>
    </w:lvl>
    <w:lvl w:ilvl="6">
      <w:start w:val="1"/>
      <w:numFmt w:val="decimal"/>
      <w:lvlText w:val="%1.%2.%3.%4.%5.%6.%7."/>
      <w:lvlJc w:val="left"/>
      <w:pPr>
        <w:ind w:left="1440" w:hanging="1440"/>
      </w:pPr>
      <w:rPr>
        <w:rFonts w:asciiTheme="minorHAnsi" w:eastAsiaTheme="minorHAnsi" w:hAnsiTheme="minorHAnsi" w:cstheme="minorBidi" w:hint="default"/>
        <w:color w:val="auto"/>
      </w:rPr>
    </w:lvl>
    <w:lvl w:ilvl="7">
      <w:start w:val="1"/>
      <w:numFmt w:val="decimal"/>
      <w:lvlText w:val="%1.%2.%3.%4.%5.%6.%7.%8."/>
      <w:lvlJc w:val="left"/>
      <w:pPr>
        <w:ind w:left="1440" w:hanging="1440"/>
      </w:pPr>
      <w:rPr>
        <w:rFonts w:asciiTheme="minorHAnsi" w:eastAsiaTheme="minorHAnsi" w:hAnsiTheme="minorHAnsi" w:cstheme="minorBidi" w:hint="default"/>
        <w:color w:val="auto"/>
      </w:rPr>
    </w:lvl>
    <w:lvl w:ilvl="8">
      <w:start w:val="1"/>
      <w:numFmt w:val="decimal"/>
      <w:lvlText w:val="%1.%2.%3.%4.%5.%6.%7.%8.%9."/>
      <w:lvlJc w:val="left"/>
      <w:pPr>
        <w:ind w:left="1800" w:hanging="1800"/>
      </w:pPr>
      <w:rPr>
        <w:rFonts w:asciiTheme="minorHAnsi" w:eastAsiaTheme="minorHAnsi" w:hAnsiTheme="minorHAnsi" w:cstheme="minorBidi" w:hint="default"/>
        <w:color w:val="auto"/>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E6B"/>
    <w:rsid w:val="00010532"/>
    <w:rsid w:val="00031513"/>
    <w:rsid w:val="00050C4C"/>
    <w:rsid w:val="00076C6B"/>
    <w:rsid w:val="00086C18"/>
    <w:rsid w:val="000D11AE"/>
    <w:rsid w:val="000D4922"/>
    <w:rsid w:val="000E623F"/>
    <w:rsid w:val="00113037"/>
    <w:rsid w:val="00140E14"/>
    <w:rsid w:val="0015293B"/>
    <w:rsid w:val="00193BEC"/>
    <w:rsid w:val="001C3794"/>
    <w:rsid w:val="001D486A"/>
    <w:rsid w:val="001D5461"/>
    <w:rsid w:val="001E0160"/>
    <w:rsid w:val="00216134"/>
    <w:rsid w:val="00226110"/>
    <w:rsid w:val="002262AD"/>
    <w:rsid w:val="002358AF"/>
    <w:rsid w:val="0025538F"/>
    <w:rsid w:val="00292FDD"/>
    <w:rsid w:val="00293FD9"/>
    <w:rsid w:val="002D3623"/>
    <w:rsid w:val="002E1FBE"/>
    <w:rsid w:val="002F4BA9"/>
    <w:rsid w:val="003037B3"/>
    <w:rsid w:val="00327EDE"/>
    <w:rsid w:val="0036788D"/>
    <w:rsid w:val="00377906"/>
    <w:rsid w:val="003808EA"/>
    <w:rsid w:val="00383BFF"/>
    <w:rsid w:val="003D283C"/>
    <w:rsid w:val="003D3972"/>
    <w:rsid w:val="003D6232"/>
    <w:rsid w:val="004041D2"/>
    <w:rsid w:val="00457CC8"/>
    <w:rsid w:val="00465FC0"/>
    <w:rsid w:val="004879DB"/>
    <w:rsid w:val="004C60E6"/>
    <w:rsid w:val="004F3E07"/>
    <w:rsid w:val="00576ECD"/>
    <w:rsid w:val="00593753"/>
    <w:rsid w:val="005B4AA8"/>
    <w:rsid w:val="006012E7"/>
    <w:rsid w:val="006030F4"/>
    <w:rsid w:val="0061228B"/>
    <w:rsid w:val="00615966"/>
    <w:rsid w:val="00645AA9"/>
    <w:rsid w:val="00653DEB"/>
    <w:rsid w:val="00677AC1"/>
    <w:rsid w:val="00686C38"/>
    <w:rsid w:val="006A607D"/>
    <w:rsid w:val="006B3C4A"/>
    <w:rsid w:val="006D74B2"/>
    <w:rsid w:val="006E1E3E"/>
    <w:rsid w:val="00710EAB"/>
    <w:rsid w:val="00735265"/>
    <w:rsid w:val="00743C3A"/>
    <w:rsid w:val="00745102"/>
    <w:rsid w:val="00746C7A"/>
    <w:rsid w:val="007622F7"/>
    <w:rsid w:val="00773C1D"/>
    <w:rsid w:val="00793228"/>
    <w:rsid w:val="007A51F7"/>
    <w:rsid w:val="007C5E62"/>
    <w:rsid w:val="007E15B3"/>
    <w:rsid w:val="00803EFA"/>
    <w:rsid w:val="00837828"/>
    <w:rsid w:val="00857232"/>
    <w:rsid w:val="008D082B"/>
    <w:rsid w:val="008F658C"/>
    <w:rsid w:val="009016B2"/>
    <w:rsid w:val="00955DBE"/>
    <w:rsid w:val="00992E63"/>
    <w:rsid w:val="00996E6B"/>
    <w:rsid w:val="009C6AEA"/>
    <w:rsid w:val="009E44D2"/>
    <w:rsid w:val="009E6E78"/>
    <w:rsid w:val="00A028FF"/>
    <w:rsid w:val="00A11669"/>
    <w:rsid w:val="00A131BF"/>
    <w:rsid w:val="00A20D48"/>
    <w:rsid w:val="00A458B0"/>
    <w:rsid w:val="00A55F9B"/>
    <w:rsid w:val="00A676C9"/>
    <w:rsid w:val="00A75F81"/>
    <w:rsid w:val="00AE12D8"/>
    <w:rsid w:val="00AE5F9D"/>
    <w:rsid w:val="00B40DCC"/>
    <w:rsid w:val="00B96B8F"/>
    <w:rsid w:val="00BB403A"/>
    <w:rsid w:val="00BC1EDA"/>
    <w:rsid w:val="00BE53EE"/>
    <w:rsid w:val="00C17B6C"/>
    <w:rsid w:val="00C44FA7"/>
    <w:rsid w:val="00C624BD"/>
    <w:rsid w:val="00C83567"/>
    <w:rsid w:val="00CE1051"/>
    <w:rsid w:val="00D05FA2"/>
    <w:rsid w:val="00D34713"/>
    <w:rsid w:val="00D42B56"/>
    <w:rsid w:val="00D510DB"/>
    <w:rsid w:val="00D5521F"/>
    <w:rsid w:val="00D60EB7"/>
    <w:rsid w:val="00E87731"/>
    <w:rsid w:val="00E9696D"/>
    <w:rsid w:val="00EC0E7B"/>
    <w:rsid w:val="00EC19F5"/>
    <w:rsid w:val="00EC1DD0"/>
    <w:rsid w:val="00F2300B"/>
    <w:rsid w:val="00F30760"/>
    <w:rsid w:val="00F33082"/>
    <w:rsid w:val="00F5219B"/>
    <w:rsid w:val="00F75F38"/>
    <w:rsid w:val="00F975B3"/>
    <w:rsid w:val="00FB6B26"/>
    <w:rsid w:val="00FC55E4"/>
    <w:rsid w:val="00FD6090"/>
    <w:rsid w:val="00FE4998"/>
    <w:rsid w:val="00FF0A5C"/>
    <w:rsid w:val="00FF35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34ABD"/>
  <w15:docId w15:val="{F0D74354-4130-43F8-A6A5-B886518D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1F7"/>
    <w:pPr>
      <w:ind w:left="720"/>
      <w:contextualSpacing/>
    </w:pPr>
  </w:style>
  <w:style w:type="paragraph" w:styleId="BalloonText">
    <w:name w:val="Balloon Text"/>
    <w:basedOn w:val="Normal"/>
    <w:link w:val="BalloonTextChar"/>
    <w:uiPriority w:val="99"/>
    <w:semiHidden/>
    <w:unhideWhenUsed/>
    <w:rsid w:val="00086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C18"/>
    <w:rPr>
      <w:rFonts w:ascii="Segoe UI" w:hAnsi="Segoe UI" w:cs="Segoe UI"/>
      <w:sz w:val="18"/>
      <w:szCs w:val="18"/>
    </w:rPr>
  </w:style>
  <w:style w:type="character" w:styleId="Strong">
    <w:name w:val="Strong"/>
    <w:basedOn w:val="DefaultParagraphFont"/>
    <w:uiPriority w:val="22"/>
    <w:qFormat/>
    <w:rsid w:val="00746C7A"/>
    <w:rPr>
      <w:b/>
      <w:bCs/>
    </w:rPr>
  </w:style>
  <w:style w:type="character" w:styleId="CommentReference">
    <w:name w:val="annotation reference"/>
    <w:basedOn w:val="DefaultParagraphFont"/>
    <w:uiPriority w:val="99"/>
    <w:semiHidden/>
    <w:unhideWhenUsed/>
    <w:rsid w:val="004F3E07"/>
    <w:rPr>
      <w:sz w:val="16"/>
      <w:szCs w:val="16"/>
    </w:rPr>
  </w:style>
  <w:style w:type="paragraph" w:styleId="CommentText">
    <w:name w:val="annotation text"/>
    <w:basedOn w:val="Normal"/>
    <w:link w:val="CommentTextChar"/>
    <w:uiPriority w:val="99"/>
    <w:semiHidden/>
    <w:unhideWhenUsed/>
    <w:rsid w:val="004F3E07"/>
    <w:pPr>
      <w:spacing w:line="240" w:lineRule="auto"/>
    </w:pPr>
    <w:rPr>
      <w:sz w:val="20"/>
      <w:szCs w:val="20"/>
    </w:rPr>
  </w:style>
  <w:style w:type="character" w:customStyle="1" w:styleId="CommentTextChar">
    <w:name w:val="Comment Text Char"/>
    <w:basedOn w:val="DefaultParagraphFont"/>
    <w:link w:val="CommentText"/>
    <w:uiPriority w:val="99"/>
    <w:semiHidden/>
    <w:rsid w:val="004F3E07"/>
    <w:rPr>
      <w:sz w:val="20"/>
      <w:szCs w:val="20"/>
    </w:rPr>
  </w:style>
  <w:style w:type="paragraph" w:styleId="CommentSubject">
    <w:name w:val="annotation subject"/>
    <w:basedOn w:val="CommentText"/>
    <w:next w:val="CommentText"/>
    <w:link w:val="CommentSubjectChar"/>
    <w:uiPriority w:val="99"/>
    <w:semiHidden/>
    <w:unhideWhenUsed/>
    <w:rsid w:val="004F3E07"/>
    <w:rPr>
      <w:b/>
      <w:bCs/>
    </w:rPr>
  </w:style>
  <w:style w:type="character" w:customStyle="1" w:styleId="CommentSubjectChar">
    <w:name w:val="Comment Subject Char"/>
    <w:basedOn w:val="CommentTextChar"/>
    <w:link w:val="CommentSubject"/>
    <w:uiPriority w:val="99"/>
    <w:semiHidden/>
    <w:rsid w:val="004F3E07"/>
    <w:rPr>
      <w:b/>
      <w:bCs/>
      <w:sz w:val="20"/>
      <w:szCs w:val="20"/>
    </w:rPr>
  </w:style>
  <w:style w:type="character" w:styleId="Hyperlink">
    <w:name w:val="Hyperlink"/>
    <w:basedOn w:val="DefaultParagraphFont"/>
    <w:uiPriority w:val="99"/>
    <w:unhideWhenUsed/>
    <w:rsid w:val="006012E7"/>
    <w:rPr>
      <w:color w:val="0000FF" w:themeColor="hyperlink"/>
      <w:u w:val="single"/>
    </w:rPr>
  </w:style>
  <w:style w:type="paragraph" w:styleId="Header">
    <w:name w:val="header"/>
    <w:basedOn w:val="Normal"/>
    <w:link w:val="HeaderChar"/>
    <w:uiPriority w:val="99"/>
    <w:unhideWhenUsed/>
    <w:rsid w:val="009016B2"/>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16B2"/>
  </w:style>
  <w:style w:type="paragraph" w:styleId="Footer">
    <w:name w:val="footer"/>
    <w:basedOn w:val="Normal"/>
    <w:link w:val="FooterChar"/>
    <w:uiPriority w:val="99"/>
    <w:unhideWhenUsed/>
    <w:rsid w:val="009016B2"/>
    <w:pPr>
      <w:tabs>
        <w:tab w:val="center" w:pos="4153"/>
        <w:tab w:val="right" w:pos="8306"/>
      </w:tabs>
      <w:spacing w:after="0" w:line="240" w:lineRule="auto"/>
    </w:pPr>
  </w:style>
  <w:style w:type="character" w:customStyle="1" w:styleId="FooterChar">
    <w:name w:val="Footer Char"/>
    <w:basedOn w:val="DefaultParagraphFont"/>
    <w:link w:val="Footer"/>
    <w:uiPriority w:val="99"/>
    <w:rsid w:val="00901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42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A1CB6-319D-41C4-91A7-6EC8E1093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7117</Words>
  <Characters>4057</Characters>
  <Application>Microsoft Office Word</Application>
  <DocSecurity>0</DocSecurity>
  <Lines>33</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Hercmane</dc:creator>
  <cp:keywords/>
  <dc:description/>
  <cp:lastModifiedBy>Amanda Čerpinska</cp:lastModifiedBy>
  <cp:revision>7</cp:revision>
  <dcterms:created xsi:type="dcterms:W3CDTF">2019-08-30T08:13:00Z</dcterms:created>
  <dcterms:modified xsi:type="dcterms:W3CDTF">2019-10-10T11:01:00Z</dcterms:modified>
</cp:coreProperties>
</file>