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3AE01" w14:textId="1A44547A" w:rsidR="002A1734" w:rsidRPr="002A173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Personāla apmācību kurss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490EC4" w:rsidRPr="00490EC4">
        <w:rPr>
          <w:rFonts w:ascii="Times New Roman" w:eastAsia="Times New Roman" w:hAnsi="Times New Roman" w:cs="Times New Roman"/>
          <w:b/>
          <w:bCs/>
          <w:sz w:val="24"/>
          <w:szCs w:val="24"/>
        </w:rPr>
        <w:t>AX150 Core Mobile Acquisition &amp; Analysis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22E74F15" w14:textId="77777777" w:rsidR="002A1734" w:rsidRDefault="002A1734" w:rsidP="002A173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D18FA1" w14:textId="0F76956B" w:rsidR="002A1734" w:rsidRDefault="002A1734" w:rsidP="002A17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Valsts policijas koledžas Izmeklētāju mācību centrs tirgus izpētes nolūkos vēlās noskaidrot mācību pakalpojumam “</w:t>
      </w:r>
      <w:r w:rsidR="00490EC4" w:rsidRPr="00490EC4">
        <w:rPr>
          <w:rFonts w:ascii="Times New Roman" w:hAnsi="Times New Roman" w:cs="Times New Roman"/>
          <w:sz w:val="24"/>
          <w:szCs w:val="24"/>
          <w:lang w:val="en-US"/>
        </w:rPr>
        <w:t>AX150 Core Mobile Acquisition &amp; 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iegādes izmaksas balstoties uz zemāk norādīto informāciju: </w:t>
      </w:r>
    </w:p>
    <w:p w14:paraId="687FD366" w14:textId="77777777" w:rsidR="002A1734" w:rsidRDefault="002A1734" w:rsidP="002A173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ED502E" w14:textId="77777777" w:rsidR="00490EC4" w:rsidRDefault="00490EC4" w:rsidP="00490EC4">
      <w:pPr>
        <w:pStyle w:val="ListParagraph"/>
        <w:numPr>
          <w:ilvl w:val="0"/>
          <w:numId w:val="1"/>
        </w:numPr>
        <w:jc w:val="both"/>
        <w:rPr>
          <w:rFonts w:ascii="Palatino Linotype" w:eastAsia="Times New Roman" w:hAnsi="Palatino Linotype"/>
          <w:b/>
          <w:bCs/>
          <w:i/>
          <w:iCs/>
        </w:rPr>
      </w:pPr>
      <w:r>
        <w:rPr>
          <w:rFonts w:ascii="Palatino Linotype" w:eastAsia="Times New Roman" w:hAnsi="Palatino Linotype"/>
          <w:b/>
          <w:bCs/>
          <w:i/>
          <w:iCs/>
        </w:rPr>
        <w:t>“</w:t>
      </w:r>
      <w:r>
        <w:rPr>
          <w:rFonts w:eastAsia="Times New Roman"/>
          <w:b/>
          <w:bCs/>
        </w:rPr>
        <w:t>AX150 Core Mobile Acquisition &amp; Analysis</w:t>
      </w:r>
      <w:r>
        <w:rPr>
          <w:rFonts w:ascii="Palatino Linotype" w:eastAsia="Times New Roman" w:hAnsi="Palatino Linotype"/>
          <w:b/>
          <w:bCs/>
          <w:i/>
          <w:iCs/>
        </w:rPr>
        <w:t>”,</w:t>
      </w:r>
      <w:r>
        <w:rPr>
          <w:rFonts w:ascii="Palatino Linotype" w:eastAsia="Times New Roman" w:hAnsi="Palatino Linotype"/>
        </w:rPr>
        <w:t xml:space="preserve"> kas balstīta uz datorkriminalistikas risinājumu </w:t>
      </w:r>
      <w:r>
        <w:rPr>
          <w:rFonts w:ascii="Palatino Linotype" w:eastAsia="Times New Roman" w:hAnsi="Palatino Linotype"/>
          <w:i/>
          <w:iCs/>
        </w:rPr>
        <w:t>“Magnet AXIOM”</w:t>
      </w:r>
      <w:r>
        <w:rPr>
          <w:rFonts w:ascii="Palatino Linotype" w:eastAsia="Times New Roman" w:hAnsi="Palatino Linotype"/>
        </w:rPr>
        <w:t>.</w:t>
      </w:r>
    </w:p>
    <w:p w14:paraId="1429FECF" w14:textId="77777777" w:rsidR="00490EC4" w:rsidRDefault="00490EC4" w:rsidP="00490EC4">
      <w:pPr>
        <w:pStyle w:val="ListParagraph"/>
        <w:numPr>
          <w:ilvl w:val="0"/>
          <w:numId w:val="1"/>
        </w:numPr>
        <w:jc w:val="both"/>
        <w:rPr>
          <w:rFonts w:ascii="Palatino Linotype" w:eastAsia="Times New Roman" w:hAnsi="Palatino Linotype"/>
          <w:b/>
          <w:bCs/>
          <w:i/>
          <w:iCs/>
        </w:rPr>
      </w:pPr>
      <w:r>
        <w:rPr>
          <w:rFonts w:ascii="Palatino Linotype" w:eastAsia="Times New Roman" w:hAnsi="Palatino Linotype"/>
        </w:rPr>
        <w:t>Nepieciešamais apmācāmo skaits – ne mazāk kā 2 (divi).</w:t>
      </w:r>
    </w:p>
    <w:p w14:paraId="2A20F5AF" w14:textId="77777777" w:rsidR="00490EC4" w:rsidRDefault="00490EC4" w:rsidP="00490EC4">
      <w:pPr>
        <w:pStyle w:val="ListParagraph"/>
        <w:numPr>
          <w:ilvl w:val="0"/>
          <w:numId w:val="1"/>
        </w:numPr>
        <w:jc w:val="both"/>
        <w:rPr>
          <w:rFonts w:ascii="Palatino Linotype" w:eastAsia="Times New Roman" w:hAnsi="Palatino Linotype"/>
          <w:b/>
          <w:bCs/>
          <w:i/>
          <w:iCs/>
        </w:rPr>
      </w:pPr>
      <w:r>
        <w:rPr>
          <w:rFonts w:ascii="Palatino Linotype" w:eastAsia="Times New Roman" w:hAnsi="Palatino Linotype"/>
        </w:rPr>
        <w:t xml:space="preserve">Apmācības procesa ietvaros jānodrošina kursa tēmas </w:t>
      </w:r>
      <w:r>
        <w:rPr>
          <w:rFonts w:ascii="Palatino Linotype" w:eastAsia="Times New Roman" w:hAnsi="Palatino Linotype"/>
          <w:i/>
          <w:iCs/>
        </w:rPr>
        <w:t>"Magnet AXIOM"</w:t>
      </w:r>
      <w:r>
        <w:rPr>
          <w:rFonts w:ascii="Palatino Linotype" w:eastAsia="Times New Roman" w:hAnsi="Palatino Linotype"/>
        </w:rPr>
        <w:t xml:space="preserve"> vidē par sekojošiem tematiem:</w:t>
      </w:r>
    </w:p>
    <w:p w14:paraId="4D7E140A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Mobilajā ierīcēs iegūto pierādījumu apstrāde, lai maksimāli palielinātu pieejamo informāciju;</w:t>
      </w:r>
    </w:p>
    <w:p w14:paraId="78D398D3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Viegli, ātri veidi kā piekļūt datiem iOS ierīcē;</w:t>
      </w:r>
    </w:p>
    <w:p w14:paraId="689AC4A5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Viegli, ātri veidi kā piekļūt datiem Android ierīcē;</w:t>
      </w:r>
    </w:p>
    <w:p w14:paraId="1476E0A9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i/>
          <w:iCs/>
          <w:lang w:eastAsia="lv-LV"/>
        </w:rPr>
        <w:t xml:space="preserve">Quick image </w:t>
      </w:r>
      <w:r>
        <w:rPr>
          <w:rFonts w:eastAsia="Times New Roman"/>
          <w:lang w:eastAsia="lv-LV"/>
        </w:rPr>
        <w:t xml:space="preserve">un </w:t>
      </w:r>
      <w:r>
        <w:rPr>
          <w:rFonts w:eastAsia="Times New Roman"/>
          <w:i/>
          <w:iCs/>
          <w:lang w:eastAsia="lv-LV"/>
        </w:rPr>
        <w:t>Backup</w:t>
      </w:r>
      <w:r>
        <w:rPr>
          <w:rFonts w:eastAsia="Times New Roman"/>
          <w:lang w:eastAsia="lv-LV"/>
        </w:rPr>
        <w:t xml:space="preserve"> struktūras gan iOS, gan Android ierīcēm;</w:t>
      </w:r>
    </w:p>
    <w:p w14:paraId="2F956A65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Artefaktu analīze;</w:t>
      </w:r>
    </w:p>
    <w:p w14:paraId="121F649C" w14:textId="77777777" w:rsidR="00490EC4" w:rsidRDefault="00490EC4" w:rsidP="00490EC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lang w:eastAsia="lv-LV"/>
        </w:rPr>
      </w:pPr>
      <w:r>
        <w:rPr>
          <w:rFonts w:eastAsia="Times New Roman"/>
          <w:i/>
          <w:iCs/>
          <w:lang w:eastAsia="lv-LV"/>
        </w:rPr>
        <w:t>Dynamic App finder</w:t>
      </w:r>
      <w:r>
        <w:rPr>
          <w:rFonts w:eastAsia="Times New Roman"/>
          <w:lang w:eastAsia="lv-LV"/>
        </w:rPr>
        <w:t>.</w:t>
      </w:r>
    </w:p>
    <w:p w14:paraId="596365D3" w14:textId="77777777" w:rsidR="00490EC4" w:rsidRDefault="00490EC4" w:rsidP="00490EC4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Pakalpojumu sniegšanas vieta un nosacījumi:</w:t>
      </w:r>
    </w:p>
    <w:p w14:paraId="55462F7C" w14:textId="77777777" w:rsidR="00490EC4" w:rsidRDefault="00490EC4" w:rsidP="00490EC4">
      <w:pPr>
        <w:pStyle w:val="ListParagraph"/>
        <w:numPr>
          <w:ilvl w:val="0"/>
          <w:numId w:val="5"/>
        </w:numPr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Katram izglītojamajam jānodrošina atsevišķa piekļuve mācību materiāliem;</w:t>
      </w:r>
    </w:p>
    <w:p w14:paraId="00988E1A" w14:textId="77777777" w:rsidR="00490EC4" w:rsidRDefault="00490EC4" w:rsidP="00490EC4">
      <w:pPr>
        <w:pStyle w:val="ListParagraph"/>
        <w:numPr>
          <w:ilvl w:val="0"/>
          <w:numId w:val="5"/>
        </w:numPr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Kursi jānodrošina tiešsaistē;</w:t>
      </w:r>
    </w:p>
    <w:p w14:paraId="77903E0E" w14:textId="77777777" w:rsidR="00490EC4" w:rsidRDefault="00490EC4" w:rsidP="00490EC4">
      <w:pPr>
        <w:pStyle w:val="ListParagraph"/>
        <w:numPr>
          <w:ilvl w:val="0"/>
          <w:numId w:val="5"/>
        </w:numPr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Piegādātājam jānodrošina pakalpojuma piegāde un izpilde līdz 2024. gada 23. augustam.</w:t>
      </w:r>
    </w:p>
    <w:p w14:paraId="73A98B48" w14:textId="77777777" w:rsidR="00490EC4" w:rsidRDefault="00490EC4" w:rsidP="00490EC4">
      <w:pPr>
        <w:rPr>
          <w:rFonts w:ascii="Palatino Linotype" w:hAnsi="Palatino Linotype"/>
          <w:sz w:val="24"/>
          <w:szCs w:val="24"/>
        </w:rPr>
      </w:pPr>
    </w:p>
    <w:p w14:paraId="4A5139A0" w14:textId="7863C222" w:rsidR="00490EC4" w:rsidRDefault="00490EC4" w:rsidP="00490EC4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kristine.lorence@koledza.vp.gov</w:t>
        </w:r>
      </w:hyperlink>
      <w:r>
        <w:rPr>
          <w:rFonts w:ascii="Palatino Linotype" w:hAnsi="Palatino Linotype"/>
          <w:b/>
          <w:bCs/>
          <w:sz w:val="24"/>
          <w:szCs w:val="24"/>
        </w:rPr>
        <w:t>, līdz 1</w:t>
      </w:r>
      <w:r>
        <w:rPr>
          <w:rFonts w:ascii="Palatino Linotype" w:hAnsi="Palatino Linotype"/>
          <w:b/>
          <w:bCs/>
          <w:sz w:val="24"/>
          <w:szCs w:val="24"/>
        </w:rPr>
        <w:t>5</w:t>
      </w:r>
      <w:r>
        <w:rPr>
          <w:rFonts w:ascii="Palatino Linotype" w:hAnsi="Palatino Linotype"/>
          <w:b/>
          <w:bCs/>
          <w:sz w:val="24"/>
          <w:szCs w:val="24"/>
        </w:rPr>
        <w:t>.0</w:t>
      </w:r>
      <w:r>
        <w:rPr>
          <w:rFonts w:ascii="Palatino Linotype" w:hAnsi="Palatino Linotype"/>
          <w:b/>
          <w:bCs/>
          <w:sz w:val="24"/>
          <w:szCs w:val="24"/>
        </w:rPr>
        <w:t>5</w:t>
      </w:r>
      <w:r>
        <w:rPr>
          <w:rFonts w:ascii="Palatino Linotype" w:hAnsi="Palatino Linotype"/>
          <w:b/>
          <w:bCs/>
          <w:sz w:val="24"/>
          <w:szCs w:val="24"/>
        </w:rPr>
        <w:t>.2024.</w:t>
      </w:r>
    </w:p>
    <w:p w14:paraId="6F87A024" w14:textId="77777777" w:rsidR="00DE01E2" w:rsidRPr="00490EC4" w:rsidRDefault="00DE01E2"/>
    <w:sectPr w:rsidR="00DE01E2" w:rsidRPr="00490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284"/>
    <w:multiLevelType w:val="hybridMultilevel"/>
    <w:tmpl w:val="7FA45A58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173F43"/>
    <w:rsid w:val="002A1734"/>
    <w:rsid w:val="00490EC4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3</cp:revision>
  <dcterms:created xsi:type="dcterms:W3CDTF">2024-05-03T10:50:00Z</dcterms:created>
  <dcterms:modified xsi:type="dcterms:W3CDTF">2024-05-03T11:36:00Z</dcterms:modified>
</cp:coreProperties>
</file>