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D7" w:rsidRPr="009C2405" w:rsidRDefault="00D90ED7" w:rsidP="00D90ED7">
      <w:pPr>
        <w:jc w:val="center"/>
        <w:rPr>
          <w:b/>
          <w:szCs w:val="28"/>
        </w:rPr>
      </w:pPr>
      <w:bookmarkStart w:id="0" w:name="_GoBack"/>
      <w:r w:rsidRPr="009C2405">
        <w:rPr>
          <w:b/>
          <w:szCs w:val="28"/>
        </w:rPr>
        <w:t>Valsts policijas koledža</w:t>
      </w:r>
    </w:p>
    <w:bookmarkEnd w:id="0"/>
    <w:p w:rsidR="00D90ED7" w:rsidRDefault="00D90ED7" w:rsidP="00D90E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6377" w:rsidRPr="00776377" w:rsidRDefault="00776377" w:rsidP="00776377"/>
    <w:p w:rsidR="00776377" w:rsidRPr="00A75598" w:rsidRDefault="00776377" w:rsidP="00D90ED7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6"/>
        <w:gridCol w:w="4963"/>
      </w:tblGrid>
      <w:tr w:rsidR="00D90ED7" w:rsidRPr="00A75598" w:rsidTr="00ED0676">
        <w:tc>
          <w:tcPr>
            <w:tcW w:w="4216" w:type="dxa"/>
            <w:shd w:val="clear" w:color="auto" w:fill="auto"/>
          </w:tcPr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nosaukums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F34E3A" w:rsidRPr="00A75598" w:rsidRDefault="00F34E3A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160699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</w:t>
            </w:r>
            <w:r w:rsidR="00D90ED7" w:rsidRPr="00A75598">
              <w:rPr>
                <w:szCs w:val="28"/>
              </w:rPr>
              <w:t>rogrammas mērķis</w:t>
            </w:r>
          </w:p>
          <w:p w:rsidR="00D90ED7" w:rsidRPr="00A75598" w:rsidRDefault="00D90ED7" w:rsidP="00ED0676">
            <w:pPr>
              <w:ind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mērķauditorija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1328DC" w:rsidRDefault="001328DC" w:rsidP="00ED0676">
            <w:pPr>
              <w:ind w:left="-76" w:right="3"/>
              <w:rPr>
                <w:szCs w:val="28"/>
              </w:rPr>
            </w:pPr>
          </w:p>
          <w:p w:rsidR="002D74CF" w:rsidRDefault="002D74CF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Klausītāju skaits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īstenošanas ilgums</w:t>
            </w:r>
          </w:p>
          <w:p w:rsidR="002D74CF" w:rsidRDefault="002D74CF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izstrādātāji</w:t>
            </w:r>
          </w:p>
          <w:p w:rsidR="00D90ED7" w:rsidRPr="00A75598" w:rsidRDefault="00D90ED7" w:rsidP="00ED0676">
            <w:pPr>
              <w:ind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 xml:space="preserve">Izglītības dokuments, kas apliecina 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pieaugušo neformālās izglītības programmas apguvi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Nosacījumi dokumenta, kas apliecina programmas apguvi, saņemšanai</w:t>
            </w:r>
          </w:p>
          <w:p w:rsidR="009E4B8A" w:rsidRDefault="009E4B8A" w:rsidP="00C678B8">
            <w:pPr>
              <w:ind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b/>
                <w:szCs w:val="28"/>
              </w:rPr>
            </w:pPr>
            <w:r w:rsidRPr="00A75598">
              <w:rPr>
                <w:szCs w:val="28"/>
              </w:rPr>
              <w:t>Programmas izstrādes gads</w:t>
            </w:r>
          </w:p>
        </w:tc>
        <w:tc>
          <w:tcPr>
            <w:tcW w:w="4963" w:type="dxa"/>
            <w:shd w:val="clear" w:color="auto" w:fill="auto"/>
          </w:tcPr>
          <w:p w:rsidR="00F34E3A" w:rsidRPr="00A75598" w:rsidRDefault="00F34E3A" w:rsidP="00F34E3A">
            <w:pPr>
              <w:jc w:val="both"/>
              <w:rPr>
                <w:rFonts w:eastAsia="Calibri"/>
                <w:b/>
                <w:szCs w:val="28"/>
              </w:rPr>
            </w:pPr>
            <w:r w:rsidRPr="00A75598">
              <w:rPr>
                <w:rFonts w:eastAsia="Calibri"/>
                <w:b/>
                <w:szCs w:val="28"/>
              </w:rPr>
              <w:t>Policijas darbinieka kompetence un sākotnējā rīcība d</w:t>
            </w:r>
            <w:r w:rsidR="00294F91">
              <w:rPr>
                <w:rFonts w:eastAsia="Calibri"/>
                <w:b/>
                <w:szCs w:val="28"/>
              </w:rPr>
              <w:t>zelzceļa satiksmes negadījumos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Default="00667FF4" w:rsidP="00ED067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</w:t>
            </w:r>
            <w:r w:rsidR="00D90ED7" w:rsidRPr="00A75598">
              <w:rPr>
                <w:b/>
                <w:szCs w:val="28"/>
              </w:rPr>
              <w:t xml:space="preserve">adziļināt teorētiskās zināšanas </w:t>
            </w:r>
            <w:r w:rsidR="00E63D41">
              <w:rPr>
                <w:b/>
                <w:szCs w:val="28"/>
              </w:rPr>
              <w:t xml:space="preserve">par policijas darbinieku rīcību </w:t>
            </w:r>
            <w:r w:rsidR="00F34E3A" w:rsidRPr="00A75598">
              <w:rPr>
                <w:rFonts w:eastAsia="Calibri"/>
                <w:b/>
                <w:szCs w:val="28"/>
              </w:rPr>
              <w:t>dzelzceļa</w:t>
            </w:r>
            <w:r w:rsidR="00D90ED7" w:rsidRPr="00A75598">
              <w:rPr>
                <w:b/>
                <w:szCs w:val="28"/>
              </w:rPr>
              <w:t xml:space="preserve"> satiksmes negadījum</w:t>
            </w:r>
            <w:r w:rsidR="00E63D41">
              <w:rPr>
                <w:b/>
                <w:szCs w:val="28"/>
              </w:rPr>
              <w:t>os</w:t>
            </w:r>
            <w:r w:rsidR="00D90ED7" w:rsidRPr="00A75598">
              <w:rPr>
                <w:b/>
                <w:szCs w:val="28"/>
              </w:rPr>
              <w:t xml:space="preserve"> </w:t>
            </w:r>
          </w:p>
          <w:p w:rsidR="00E63D41" w:rsidRPr="00A75598" w:rsidRDefault="00E63D41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A75598">
              <w:rPr>
                <w:b/>
                <w:szCs w:val="28"/>
              </w:rPr>
              <w:t xml:space="preserve">Valsts policijas amatpersonas, kuras </w:t>
            </w:r>
            <w:r w:rsidR="00EF1EA8">
              <w:rPr>
                <w:b/>
                <w:szCs w:val="28"/>
              </w:rPr>
              <w:t>reaģē</w:t>
            </w:r>
            <w:r w:rsidR="00E03052">
              <w:rPr>
                <w:b/>
                <w:szCs w:val="28"/>
              </w:rPr>
              <w:t xml:space="preserve"> uz </w:t>
            </w:r>
            <w:r w:rsidR="00B45FCC">
              <w:rPr>
                <w:b/>
                <w:szCs w:val="28"/>
              </w:rPr>
              <w:t>dzelz</w:t>
            </w:r>
            <w:r w:rsidRPr="00A75598">
              <w:rPr>
                <w:b/>
                <w:szCs w:val="28"/>
              </w:rPr>
              <w:t>ceļ</w:t>
            </w:r>
            <w:r w:rsidR="00B45FCC">
              <w:rPr>
                <w:b/>
                <w:szCs w:val="28"/>
              </w:rPr>
              <w:t>a</w:t>
            </w:r>
            <w:r w:rsidRPr="00A75598">
              <w:rPr>
                <w:b/>
                <w:szCs w:val="28"/>
              </w:rPr>
              <w:t xml:space="preserve"> </w:t>
            </w:r>
            <w:r w:rsidR="00B45FCC">
              <w:rPr>
                <w:b/>
                <w:szCs w:val="28"/>
              </w:rPr>
              <w:t xml:space="preserve">satiksmes </w:t>
            </w:r>
            <w:r w:rsidRPr="00A75598">
              <w:rPr>
                <w:b/>
                <w:szCs w:val="28"/>
              </w:rPr>
              <w:t>negadījum</w:t>
            </w:r>
            <w:r w:rsidR="00E03052">
              <w:rPr>
                <w:b/>
                <w:szCs w:val="28"/>
              </w:rPr>
              <w:t>iem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A75598" w:rsidRDefault="00667FF4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l</w:t>
            </w:r>
            <w:r w:rsidR="00D90ED7" w:rsidRPr="00A75598">
              <w:rPr>
                <w:b/>
                <w:szCs w:val="28"/>
              </w:rPr>
              <w:t>īdz 20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A75598" w:rsidRDefault="00CA2966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A75598">
              <w:rPr>
                <w:b/>
                <w:bCs/>
                <w:szCs w:val="28"/>
              </w:rPr>
              <w:t xml:space="preserve">8 </w:t>
            </w:r>
            <w:r w:rsidR="00D90ED7" w:rsidRPr="00A75598">
              <w:rPr>
                <w:b/>
                <w:bCs/>
                <w:szCs w:val="28"/>
              </w:rPr>
              <w:t>akadēmiskās stundas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776377" w:rsidRPr="00C272F6" w:rsidRDefault="00776377" w:rsidP="00776377">
            <w:pPr>
              <w:pStyle w:val="Heading2"/>
              <w:numPr>
                <w:ilvl w:val="0"/>
                <w:numId w:val="0"/>
              </w:numPr>
              <w:spacing w:before="0" w:after="0"/>
              <w:ind w:left="34"/>
              <w:jc w:val="both"/>
            </w:pPr>
            <w:r>
              <w:rPr>
                <w:rFonts w:ascii="Times New Roman" w:hAnsi="Times New Roman" w:cs="Times New Roman"/>
                <w:i w:val="0"/>
              </w:rPr>
              <w:t xml:space="preserve">Valsts policijas koledžas Policijas tiesību katedra </w:t>
            </w:r>
          </w:p>
          <w:p w:rsidR="00A75598" w:rsidRDefault="00A75598" w:rsidP="00A75598"/>
          <w:p w:rsidR="00A75598" w:rsidRDefault="00A75598" w:rsidP="00A75598"/>
          <w:p w:rsidR="00D90ED7" w:rsidRPr="00A75598" w:rsidRDefault="00667FF4" w:rsidP="00C678B8">
            <w:pPr>
              <w:pStyle w:val="Heading2"/>
              <w:numPr>
                <w:ilvl w:val="0"/>
                <w:numId w:val="0"/>
              </w:numPr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i w:val="0"/>
              </w:rPr>
              <w:t>a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pliecība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szCs w:val="28"/>
              </w:rPr>
            </w:pP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</w:p>
          <w:p w:rsidR="00D90ED7" w:rsidRPr="00A75598" w:rsidRDefault="00667FF4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lausītājs, piedaloties programmas</w:t>
            </w: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A75598">
              <w:rPr>
                <w:rFonts w:ascii="Times New Roman" w:hAnsi="Times New Roman" w:cs="Times New Roman"/>
                <w:i w:val="0"/>
              </w:rPr>
              <w:t>apguvē vismaz 90% apmērā, saņem</w:t>
            </w: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  <w:r w:rsidRPr="00A75598">
              <w:rPr>
                <w:rFonts w:ascii="Times New Roman" w:hAnsi="Times New Roman" w:cs="Times New Roman"/>
                <w:i w:val="0"/>
              </w:rPr>
              <w:t>apliecību</w:t>
            </w:r>
          </w:p>
          <w:p w:rsidR="003C5DF8" w:rsidRPr="00A75598" w:rsidRDefault="003C5DF8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CA2966" w:rsidRPr="00A75598" w:rsidRDefault="00CA2966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A75598" w:rsidRDefault="00694951" w:rsidP="00ED0676">
            <w:pPr>
              <w:snapToGrid w:val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2018</w:t>
            </w:r>
          </w:p>
        </w:tc>
      </w:tr>
    </w:tbl>
    <w:p w:rsidR="00D90ED7" w:rsidRDefault="00D90ED7" w:rsidP="00D90ED7">
      <w:pPr>
        <w:jc w:val="center"/>
        <w:rPr>
          <w:szCs w:val="28"/>
        </w:rPr>
      </w:pPr>
    </w:p>
    <w:p w:rsidR="00D90ED7" w:rsidRDefault="00D90ED7" w:rsidP="00D90ED7">
      <w:pPr>
        <w:jc w:val="center"/>
        <w:rPr>
          <w:szCs w:val="28"/>
        </w:rPr>
      </w:pPr>
    </w:p>
    <w:p w:rsidR="002454CF" w:rsidRDefault="002454CF" w:rsidP="00D90ED7">
      <w:pPr>
        <w:jc w:val="center"/>
        <w:rPr>
          <w:szCs w:val="28"/>
        </w:rPr>
      </w:pPr>
    </w:p>
    <w:p w:rsidR="00776377" w:rsidRDefault="00776377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C678B8" w:rsidRDefault="00C678B8" w:rsidP="00D90ED7">
      <w:pPr>
        <w:jc w:val="center"/>
        <w:rPr>
          <w:szCs w:val="28"/>
        </w:rPr>
      </w:pPr>
    </w:p>
    <w:p w:rsidR="002454CF" w:rsidRDefault="002454CF" w:rsidP="00D90ED7">
      <w:pPr>
        <w:jc w:val="center"/>
        <w:rPr>
          <w:szCs w:val="28"/>
        </w:rPr>
      </w:pPr>
    </w:p>
    <w:p w:rsidR="00D90ED7" w:rsidRDefault="00D90ED7" w:rsidP="00C0064A">
      <w:pPr>
        <w:rPr>
          <w:szCs w:val="28"/>
        </w:rPr>
      </w:pPr>
      <w:r>
        <w:rPr>
          <w:szCs w:val="28"/>
        </w:rPr>
        <w:lastRenderedPageBreak/>
        <w:t>Programmas plāns</w:t>
      </w:r>
    </w:p>
    <w:p w:rsidR="00667FF4" w:rsidRDefault="00667FF4" w:rsidP="00C0064A"/>
    <w:tbl>
      <w:tblPr>
        <w:tblW w:w="93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016"/>
        <w:gridCol w:w="1134"/>
        <w:gridCol w:w="567"/>
        <w:gridCol w:w="425"/>
        <w:gridCol w:w="567"/>
        <w:gridCol w:w="992"/>
        <w:gridCol w:w="1277"/>
      </w:tblGrid>
      <w:tr w:rsidR="00DC7047" w:rsidTr="005C1E2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Nr.</w:t>
            </w:r>
          </w:p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p.k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Laiks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Tēmas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Taksono-</w:t>
            </w:r>
          </w:p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mijas</w:t>
            </w:r>
          </w:p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Akadēmisko</w:t>
            </w:r>
          </w:p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stundu skaits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Izmanto</w:t>
            </w:r>
            <w:r>
              <w:rPr>
                <w:b/>
                <w:sz w:val="21"/>
                <w:szCs w:val="21"/>
              </w:rPr>
              <w:t>-</w:t>
            </w:r>
            <w:r w:rsidRPr="00574645">
              <w:rPr>
                <w:b/>
                <w:sz w:val="21"/>
                <w:szCs w:val="21"/>
              </w:rPr>
              <w:t>jamās</w:t>
            </w:r>
          </w:p>
          <w:p w:rsidR="00DC7047" w:rsidRPr="00574645" w:rsidRDefault="00DC7047" w:rsidP="00DC7047">
            <w:pPr>
              <w:jc w:val="center"/>
              <w:rPr>
                <w:b/>
                <w:sz w:val="20"/>
              </w:rPr>
            </w:pPr>
            <w:r w:rsidRPr="00574645">
              <w:rPr>
                <w:b/>
                <w:sz w:val="21"/>
                <w:szCs w:val="21"/>
              </w:rPr>
              <w:t>metodes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C05558">
            <w:pPr>
              <w:jc w:val="center"/>
              <w:rPr>
                <w:b/>
              </w:rPr>
            </w:pPr>
            <w:r w:rsidRPr="00574645">
              <w:rPr>
                <w:b/>
                <w:sz w:val="21"/>
                <w:szCs w:val="21"/>
              </w:rPr>
              <w:t>Pedagogs</w:t>
            </w:r>
          </w:p>
        </w:tc>
      </w:tr>
      <w:tr w:rsidR="00DC7047" w:rsidTr="005C1E20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454CF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1474E3">
              <w:rPr>
                <w:sz w:val="24"/>
                <w:szCs w:val="24"/>
              </w:rPr>
              <w:t>00</w:t>
            </w:r>
          </w:p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</w:t>
            </w:r>
            <w:r w:rsidRPr="001474E3">
              <w:rPr>
                <w:sz w:val="24"/>
                <w:szCs w:val="24"/>
              </w:rPr>
              <w:t>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1.1. Dzelzceļa darbības un satiksmes drošības tiesiskais regulējums, principi, dzelzceļa pārvaldes kārtība.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 xml:space="preserve">1.2. </w:t>
            </w:r>
            <w:r w:rsidR="00316D6C">
              <w:rPr>
                <w:bCs/>
                <w:sz w:val="24"/>
                <w:szCs w:val="24"/>
                <w:shd w:val="clear" w:color="auto" w:fill="FFFFFF"/>
              </w:rPr>
              <w:t>J</w:t>
            </w:r>
            <w:r w:rsidRPr="005C1E20">
              <w:rPr>
                <w:bCs/>
                <w:sz w:val="24"/>
                <w:szCs w:val="24"/>
                <w:shd w:val="clear" w:color="auto" w:fill="FFFFFF"/>
              </w:rPr>
              <w:t>ēdzien</w:t>
            </w:r>
            <w:r w:rsidR="00640398">
              <w:rPr>
                <w:bCs/>
                <w:sz w:val="24"/>
                <w:szCs w:val="24"/>
                <w:shd w:val="clear" w:color="auto" w:fill="FFFFFF"/>
              </w:rPr>
              <w:t>u skaidrojums</w:t>
            </w:r>
            <w:r w:rsidRPr="005C1E20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1.2.1. dzelzceļš;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1.2.2. dzelzceļa infrastruktūra;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1.2.3. stacija, izmaiņas punkts un pieturas punkts;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1.2.4. pārvadātājs, tīkls, vilcienu ceļš;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1.2.5. ritošais sastāvs, vilces līdzekļi, vilciens;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C1E20">
              <w:rPr>
                <w:bCs/>
                <w:sz w:val="24"/>
                <w:szCs w:val="24"/>
                <w:shd w:val="clear" w:color="auto" w:fill="FFFFFF"/>
              </w:rPr>
              <w:t>1.2.6. dzelzceļa pārbrauktuves un pārejas;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1.2.7. dzelzceļa infrastruktūras pārvaldītājs;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1.2.8. dzelzceļa satiksmes negadījums.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667FF4" w:rsidP="002454CF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454CF"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4CF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</w:t>
            </w:r>
            <w:r w:rsidR="0073330D">
              <w:rPr>
                <w:sz w:val="24"/>
                <w:szCs w:val="24"/>
              </w:rPr>
              <w:t>*</w:t>
            </w:r>
          </w:p>
          <w:p w:rsidR="00694951" w:rsidRPr="001474E3" w:rsidRDefault="00694951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</w:t>
            </w:r>
            <w:r w:rsidR="004D387F">
              <w:rPr>
                <w:sz w:val="24"/>
                <w:szCs w:val="24"/>
              </w:rPr>
              <w:t xml:space="preserve"> pedagogs</w:t>
            </w:r>
          </w:p>
        </w:tc>
      </w:tr>
      <w:tr w:rsidR="002454CF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</w:t>
            </w:r>
            <w:r w:rsidRPr="001474E3">
              <w:rPr>
                <w:sz w:val="24"/>
                <w:szCs w:val="24"/>
              </w:rPr>
              <w:t>0</w:t>
            </w:r>
          </w:p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2. Dzelzceļa satiksmes negadījumu klasifikācija: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2.1. dzelzceļa satiksmes drošības pārkāpums;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2.2. nopietns negadījums;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2.3. smaga dzelzceļa avārija.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667FF4" w:rsidP="002454CF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7F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454CF" w:rsidRPr="001474E3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pedagogs</w:t>
            </w:r>
          </w:p>
        </w:tc>
      </w:tr>
      <w:tr w:rsidR="002454CF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</w:t>
            </w:r>
          </w:p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3. Kompetentās institūcijas:</w:t>
            </w:r>
          </w:p>
          <w:p w:rsidR="002454CF" w:rsidRPr="00667FF4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67FF4">
              <w:rPr>
                <w:sz w:val="24"/>
                <w:szCs w:val="24"/>
                <w:shd w:val="clear" w:color="auto" w:fill="FFFFFF"/>
              </w:rPr>
              <w:t>3.1. Valsts dzelzceļa tehniskā inspekcija;</w:t>
            </w:r>
          </w:p>
          <w:p w:rsidR="002454CF" w:rsidRPr="00667FF4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67FF4">
              <w:rPr>
                <w:sz w:val="24"/>
                <w:szCs w:val="24"/>
                <w:shd w:val="clear" w:color="auto" w:fill="FFFFFF"/>
              </w:rPr>
              <w:t>3.2. Transporta nelaimes gadījumu un incidentu izmeklēšanas birojs;</w:t>
            </w:r>
          </w:p>
          <w:p w:rsidR="002454CF" w:rsidRPr="00667FF4" w:rsidRDefault="002454CF" w:rsidP="002454CF">
            <w:pPr>
              <w:autoSpaceDE w:val="0"/>
              <w:jc w:val="both"/>
              <w:rPr>
                <w:sz w:val="24"/>
                <w:szCs w:val="24"/>
              </w:rPr>
            </w:pPr>
            <w:r w:rsidRPr="00667FF4">
              <w:rPr>
                <w:sz w:val="24"/>
                <w:szCs w:val="24"/>
              </w:rPr>
              <w:t>3.3. valsts akciju sabiedrība „Latvijas dzelzceļš”.</w:t>
            </w:r>
          </w:p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667FF4" w:rsidP="002454CF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7F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454CF" w:rsidRPr="001474E3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pedagogs</w:t>
            </w:r>
          </w:p>
        </w:tc>
      </w:tr>
      <w:tr w:rsidR="002454CF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Default="005C1E20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  <w:r w:rsidR="00DF6FBD">
              <w:rPr>
                <w:sz w:val="24"/>
                <w:szCs w:val="24"/>
              </w:rPr>
              <w:t xml:space="preserve"> – </w:t>
            </w:r>
          </w:p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5C1E20" w:rsidRDefault="002454CF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>4. Dzelzceļa satiksmes negadījumu izmeklēšanas un uzskaites kārtība:</w:t>
            </w:r>
          </w:p>
          <w:p w:rsidR="002454CF" w:rsidRPr="005C1E20" w:rsidRDefault="005C1E20" w:rsidP="002454CF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2454CF" w:rsidRPr="005C1E20">
              <w:rPr>
                <w:sz w:val="24"/>
                <w:szCs w:val="24"/>
                <w:shd w:val="clear" w:color="auto" w:fill="FFFFFF"/>
              </w:rPr>
              <w:t>.1. vispārīgie jautājumi;</w:t>
            </w:r>
          </w:p>
          <w:p w:rsidR="002454CF" w:rsidRPr="005C1E20" w:rsidRDefault="005C1E20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="002454CF" w:rsidRPr="005C1E20">
              <w:rPr>
                <w:bCs/>
                <w:sz w:val="24"/>
                <w:szCs w:val="24"/>
                <w:shd w:val="clear" w:color="auto" w:fill="FFFFFF"/>
              </w:rPr>
              <w:t>.2. pārvadātāja un infrastruktūras pārvaldītāja rīcība dzelzceļa satiksmes negadījumā</w:t>
            </w:r>
            <w:r w:rsidR="00667FF4"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2454CF" w:rsidRPr="00667FF4" w:rsidRDefault="005C1E20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2454CF" w:rsidRPr="005C1E20">
              <w:rPr>
                <w:bCs/>
                <w:sz w:val="24"/>
                <w:szCs w:val="24"/>
                <w:shd w:val="clear" w:color="auto" w:fill="FFFFFF"/>
              </w:rPr>
              <w:t>.3. dzelzceļa satiksmes drošības pārkāpuma izmeklēšanas organizēšana;</w:t>
            </w:r>
          </w:p>
          <w:p w:rsidR="002454CF" w:rsidRPr="00667FF4" w:rsidRDefault="005C1E20" w:rsidP="002454CF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="002454CF" w:rsidRPr="00667FF4">
              <w:rPr>
                <w:bCs/>
                <w:sz w:val="24"/>
                <w:szCs w:val="24"/>
                <w:shd w:val="clear" w:color="auto" w:fill="FFFFFF"/>
              </w:rPr>
              <w:t>.4. nopietna negadījuma izmeklēšanas nodrošināšana;</w:t>
            </w:r>
          </w:p>
          <w:p w:rsidR="002454CF" w:rsidRDefault="005C1E20" w:rsidP="005C1E20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="002454CF" w:rsidRPr="00667FF4">
              <w:rPr>
                <w:bCs/>
                <w:sz w:val="24"/>
                <w:szCs w:val="24"/>
                <w:shd w:val="clear" w:color="auto" w:fill="FFFFFF"/>
              </w:rPr>
              <w:t>.5. smagas dzelzceļa avārijas izmeklēšanas nodrošināšana.</w:t>
            </w:r>
          </w:p>
          <w:p w:rsidR="005C1E20" w:rsidRPr="005C1E20" w:rsidRDefault="005C1E20" w:rsidP="005C1E20">
            <w:pPr>
              <w:autoSpaceDE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5C1E20" w:rsidP="002454CF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  <w:r>
              <w:rPr>
                <w:sz w:val="24"/>
                <w:szCs w:val="24"/>
              </w:rPr>
              <w:t xml:space="preserve"> un pielieto-jums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316D6C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7F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454CF" w:rsidRPr="001474E3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pedagogs</w:t>
            </w:r>
          </w:p>
        </w:tc>
      </w:tr>
      <w:tr w:rsidR="002454CF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12.55 – </w:t>
            </w:r>
          </w:p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sz w:val="24"/>
                <w:szCs w:val="24"/>
              </w:rPr>
              <w:t xml:space="preserve">Valsts policijas kompetence </w:t>
            </w:r>
            <w:r w:rsidRPr="001474E3">
              <w:rPr>
                <w:sz w:val="24"/>
                <w:szCs w:val="24"/>
              </w:rPr>
              <w:t xml:space="preserve">dzelzceļa </w:t>
            </w:r>
            <w:r>
              <w:rPr>
                <w:sz w:val="24"/>
                <w:szCs w:val="24"/>
              </w:rPr>
              <w:t>satiksmes negadījumos:</w:t>
            </w:r>
            <w:r>
              <w:rPr>
                <w:sz w:val="24"/>
                <w:szCs w:val="24"/>
              </w:rPr>
              <w:br/>
              <w:t xml:space="preserve">5.1. </w:t>
            </w:r>
            <w:r w:rsidRPr="001474E3">
              <w:rPr>
                <w:sz w:val="24"/>
                <w:szCs w:val="24"/>
              </w:rPr>
              <w:t xml:space="preserve">Valsts policijas rīcība, saņemot informāciju par dzelzceļa satiksmes </w:t>
            </w:r>
            <w:r w:rsidR="005C1E20">
              <w:rPr>
                <w:sz w:val="24"/>
                <w:szCs w:val="24"/>
              </w:rPr>
              <w:t>negadījumu;</w:t>
            </w:r>
          </w:p>
          <w:p w:rsidR="002454CF" w:rsidRDefault="002454CF" w:rsidP="002454CF">
            <w:pPr>
              <w:autoSpaceDE w:val="0"/>
              <w:snapToGrid w:val="0"/>
              <w:ind w:left="44" w:hanging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</w:t>
            </w:r>
            <w:r w:rsidRPr="001474E3">
              <w:rPr>
                <w:sz w:val="24"/>
                <w:szCs w:val="24"/>
              </w:rPr>
              <w:t>Valsts policijas darbinieka rīcība, konstatējot</w:t>
            </w:r>
            <w:r w:rsidR="005C1E20">
              <w:rPr>
                <w:sz w:val="24"/>
                <w:szCs w:val="24"/>
              </w:rPr>
              <w:t xml:space="preserve"> dzelzceļa satiksmes negadījumu;</w:t>
            </w:r>
          </w:p>
          <w:p w:rsidR="002454CF" w:rsidRDefault="002454CF" w:rsidP="00245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</w:t>
            </w:r>
            <w:r w:rsidR="005C1E20">
              <w:rPr>
                <w:sz w:val="24"/>
                <w:szCs w:val="24"/>
              </w:rPr>
              <w:t>Valsts p</w:t>
            </w:r>
            <w:r w:rsidRPr="001474E3">
              <w:rPr>
                <w:sz w:val="24"/>
                <w:szCs w:val="24"/>
              </w:rPr>
              <w:t xml:space="preserve">olicijas darbinieka rīcība dzelzceļa satiksmes </w:t>
            </w:r>
            <w:r w:rsidR="00BD0B8F">
              <w:rPr>
                <w:sz w:val="24"/>
                <w:szCs w:val="24"/>
              </w:rPr>
              <w:t>negadījuma vietā;</w:t>
            </w:r>
          </w:p>
          <w:p w:rsidR="00BD0B8F" w:rsidRPr="001474E3" w:rsidRDefault="00BD0B8F" w:rsidP="00245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r w:rsidR="005C1E2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ersoniskās un citu cilvēku drošības nodrošināšana.</w:t>
            </w:r>
          </w:p>
          <w:p w:rsidR="002454CF" w:rsidRPr="001474E3" w:rsidRDefault="002454CF" w:rsidP="002454CF">
            <w:pPr>
              <w:autoSpaceDE w:val="0"/>
              <w:jc w:val="both"/>
              <w:rPr>
                <w:color w:val="4141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667FF4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7F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454CF" w:rsidRPr="001474E3" w:rsidRDefault="004D387F" w:rsidP="004D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pedagogs</w:t>
            </w:r>
          </w:p>
        </w:tc>
      </w:tr>
      <w:tr w:rsidR="00DF6FBD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6FBD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</w:t>
            </w:r>
          </w:p>
          <w:p w:rsidR="00DF6FBD" w:rsidRPr="001474E3" w:rsidRDefault="00DF6FBD" w:rsidP="005C1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E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C1E20">
              <w:rPr>
                <w:sz w:val="24"/>
                <w:szCs w:val="24"/>
              </w:rPr>
              <w:t>15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Default="00DF6FBD" w:rsidP="00D828B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74E3">
              <w:rPr>
                <w:sz w:val="24"/>
                <w:szCs w:val="24"/>
              </w:rPr>
              <w:t>Dzelzceļa satiksmes negadījumu noformēšanas īpatnības</w:t>
            </w:r>
            <w:r>
              <w:rPr>
                <w:sz w:val="24"/>
                <w:szCs w:val="24"/>
              </w:rPr>
              <w:t>.</w:t>
            </w:r>
            <w:r w:rsidR="00D828B5">
              <w:rPr>
                <w:rFonts w:eastAsia="Calibri"/>
                <w:lang w:eastAsia="en-US"/>
              </w:rPr>
              <w:t xml:space="preserve"> </w:t>
            </w:r>
            <w:r w:rsidR="00D828B5" w:rsidRPr="00D828B5">
              <w:rPr>
                <w:rFonts w:eastAsia="Calibri"/>
                <w:sz w:val="24"/>
                <w:szCs w:val="24"/>
                <w:lang w:eastAsia="en-US"/>
              </w:rPr>
              <w:t>Apskates veikšana dzelzceļa transporta satiksmes negadījuma vietās.</w:t>
            </w:r>
          </w:p>
          <w:p w:rsidR="005C1E20" w:rsidRPr="001474E3" w:rsidRDefault="005C1E20" w:rsidP="00D828B5">
            <w:pPr>
              <w:autoSpaceDE w:val="0"/>
              <w:jc w:val="both"/>
              <w:rPr>
                <w:color w:val="4141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5C1E20" w:rsidP="002454CF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  <w:r>
              <w:rPr>
                <w:sz w:val="24"/>
                <w:szCs w:val="24"/>
              </w:rPr>
              <w:t xml:space="preserve"> un pielieto-jums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FBD" w:rsidRPr="001474E3" w:rsidRDefault="00694951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</w:t>
            </w:r>
            <w:r w:rsidR="004D387F">
              <w:rPr>
                <w:sz w:val="24"/>
                <w:szCs w:val="24"/>
              </w:rPr>
              <w:t xml:space="preserve"> pedagogs</w:t>
            </w:r>
            <w:r w:rsidR="00DF6FBD">
              <w:rPr>
                <w:sz w:val="24"/>
                <w:szCs w:val="24"/>
              </w:rPr>
              <w:t xml:space="preserve"> </w:t>
            </w:r>
          </w:p>
        </w:tc>
      </w:tr>
      <w:tr w:rsidR="00DF6FBD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E20" w:rsidRDefault="005C1E20" w:rsidP="005C1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15.15 – </w:t>
            </w:r>
          </w:p>
          <w:p w:rsidR="00DF6FBD" w:rsidRPr="001474E3" w:rsidRDefault="005C1E20" w:rsidP="005C1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Default="00DF6FBD" w:rsidP="00DF6FBD">
            <w:pPr>
              <w:autoSpaceDE w:val="0"/>
              <w:jc w:val="both"/>
              <w:rPr>
                <w:sz w:val="24"/>
                <w:szCs w:val="24"/>
              </w:rPr>
            </w:pPr>
            <w:r w:rsidRPr="009A2836">
              <w:rPr>
                <w:sz w:val="24"/>
                <w:szCs w:val="24"/>
              </w:rPr>
              <w:t>Atbildība par pārkāpumiem dzelzceļa transporta jomā.</w:t>
            </w:r>
          </w:p>
          <w:p w:rsidR="005C1E20" w:rsidRPr="001474E3" w:rsidRDefault="005C1E20" w:rsidP="00DF6FBD">
            <w:pPr>
              <w:autoSpaceDE w:val="0"/>
              <w:jc w:val="both"/>
              <w:rPr>
                <w:color w:val="4141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667FF4" w:rsidP="00DF6FBD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5558"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64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FBD" w:rsidRPr="001474E3" w:rsidRDefault="004D387F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pedagogs</w:t>
            </w:r>
          </w:p>
        </w:tc>
      </w:tr>
      <w:tr w:rsidR="00DF6FBD" w:rsidTr="00ED0676"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1474E3">
              <w:rPr>
                <w:sz w:val="24"/>
                <w:szCs w:val="24"/>
              </w:rPr>
              <w:t>lausītāju zināšanu pārbaude</w:t>
            </w:r>
          </w:p>
        </w:tc>
      </w:tr>
      <w:tr w:rsidR="00DF6FBD" w:rsidTr="005C1E20"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right"/>
              <w:rPr>
                <w:sz w:val="24"/>
                <w:szCs w:val="24"/>
              </w:rPr>
            </w:pPr>
            <w:r w:rsidRPr="001474E3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FBD" w:rsidRPr="001474E3" w:rsidRDefault="00DF6FBD" w:rsidP="00DF6FB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0ED7" w:rsidRDefault="0073330D" w:rsidP="00D90ED7">
      <w:r>
        <w:t xml:space="preserve">* </w:t>
      </w:r>
      <w:r w:rsidRPr="001474E3">
        <w:rPr>
          <w:sz w:val="24"/>
          <w:szCs w:val="24"/>
          <w:shd w:val="clear" w:color="auto" w:fill="FFFFFF"/>
        </w:rPr>
        <w:t>Transporta nelaimes gadījumu un incidentu izmeklēšanas biroj</w:t>
      </w:r>
      <w:r>
        <w:rPr>
          <w:sz w:val="24"/>
          <w:szCs w:val="24"/>
          <w:shd w:val="clear" w:color="auto" w:fill="FFFFFF"/>
        </w:rPr>
        <w:t>s.</w:t>
      </w:r>
    </w:p>
    <w:p w:rsidR="0073330D" w:rsidRDefault="0073330D" w:rsidP="00D90ED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060"/>
      </w:tblGrid>
      <w:tr w:rsidR="00D90ED7" w:rsidTr="00ED0676">
        <w:trPr>
          <w:trHeight w:val="302"/>
        </w:trPr>
        <w:tc>
          <w:tcPr>
            <w:tcW w:w="3119" w:type="dxa"/>
            <w:shd w:val="clear" w:color="auto" w:fill="auto"/>
          </w:tcPr>
          <w:p w:rsidR="00D90ED7" w:rsidRPr="00C678B8" w:rsidRDefault="00D90ED7" w:rsidP="00ED0676">
            <w:pPr>
              <w:rPr>
                <w:szCs w:val="28"/>
              </w:rPr>
            </w:pPr>
            <w:r w:rsidRPr="00C678B8">
              <w:rPr>
                <w:szCs w:val="28"/>
              </w:rPr>
              <w:t>Izmantojamās literatūras un avotu saraksts:</w:t>
            </w:r>
          </w:p>
          <w:p w:rsidR="00D90ED7" w:rsidRPr="00C678B8" w:rsidRDefault="00D90ED7" w:rsidP="00ED0676">
            <w:pPr>
              <w:rPr>
                <w:szCs w:val="28"/>
              </w:rPr>
            </w:pPr>
          </w:p>
          <w:p w:rsidR="00D90ED7" w:rsidRPr="00C678B8" w:rsidRDefault="00D90ED7" w:rsidP="00ED0676">
            <w:pPr>
              <w:rPr>
                <w:szCs w:val="28"/>
              </w:rPr>
            </w:pPr>
          </w:p>
          <w:p w:rsidR="00D90ED7" w:rsidRPr="00C678B8" w:rsidRDefault="00D90ED7" w:rsidP="00ED0676">
            <w:pPr>
              <w:rPr>
                <w:szCs w:val="28"/>
              </w:rPr>
            </w:pPr>
          </w:p>
          <w:p w:rsidR="00D90ED7" w:rsidRPr="00C678B8" w:rsidRDefault="00D90ED7" w:rsidP="00ED0676">
            <w:pPr>
              <w:tabs>
                <w:tab w:val="left" w:pos="3390"/>
              </w:tabs>
              <w:rPr>
                <w:szCs w:val="28"/>
              </w:rPr>
            </w:pPr>
            <w:r w:rsidRPr="00C678B8">
              <w:rPr>
                <w:szCs w:val="28"/>
              </w:rPr>
              <w:tab/>
            </w:r>
          </w:p>
        </w:tc>
        <w:tc>
          <w:tcPr>
            <w:tcW w:w="6060" w:type="dxa"/>
            <w:shd w:val="clear" w:color="auto" w:fill="auto"/>
          </w:tcPr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likums "Par policiju";</w:t>
            </w:r>
          </w:p>
          <w:p w:rsidR="007F1304" w:rsidRPr="00C678B8" w:rsidRDefault="007F1304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bCs/>
                <w:szCs w:val="28"/>
                <w:shd w:val="clear" w:color="auto" w:fill="FFFFFF"/>
              </w:rPr>
              <w:t>Dzelzceļa likums;</w:t>
            </w:r>
          </w:p>
          <w:p w:rsidR="007F1304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Ceļu satiksmes likums;</w:t>
            </w:r>
          </w:p>
          <w:p w:rsidR="00750E4F" w:rsidRPr="00C678B8" w:rsidRDefault="00750E4F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Administratīvo pārkāpumu kodekss;</w:t>
            </w:r>
          </w:p>
          <w:p w:rsidR="00750E4F" w:rsidRPr="00C678B8" w:rsidRDefault="00750E4F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Krimināllikums;</w:t>
            </w:r>
          </w:p>
          <w:p w:rsidR="00750E4F" w:rsidRPr="00C678B8" w:rsidRDefault="00750E4F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Kriminālprocesa likums;</w:t>
            </w:r>
          </w:p>
          <w:p w:rsidR="00F62BB6" w:rsidRPr="00C678B8" w:rsidRDefault="007F1304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bCs/>
                <w:szCs w:val="28"/>
                <w:lang w:eastAsia="lv-LV"/>
              </w:rPr>
              <w:t xml:space="preserve">Ministru kabineta </w:t>
            </w:r>
            <w:r w:rsidRPr="00C678B8">
              <w:rPr>
                <w:szCs w:val="28"/>
                <w:lang w:eastAsia="lv-LV"/>
              </w:rPr>
              <w:t xml:space="preserve">2010.gada 26.oktobra </w:t>
            </w:r>
            <w:r w:rsidRPr="00C678B8">
              <w:rPr>
                <w:bCs/>
                <w:szCs w:val="28"/>
                <w:lang w:eastAsia="lv-LV"/>
              </w:rPr>
              <w:t>noteikumi Nr.999 “Dzelzceļa satiksmes negadījumu klasifikācijas, izmeklēšanas un uzskaites kārtība”</w:t>
            </w:r>
            <w:r w:rsidR="00F62BB6" w:rsidRPr="00C678B8">
              <w:rPr>
                <w:bCs/>
                <w:szCs w:val="28"/>
                <w:lang w:eastAsia="lv-LV"/>
              </w:rPr>
              <w:t>;</w:t>
            </w:r>
          </w:p>
          <w:p w:rsidR="00F62BB6" w:rsidRPr="00C678B8" w:rsidRDefault="00F62BB6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bCs/>
                <w:szCs w:val="28"/>
                <w:lang w:eastAsia="lv-LV"/>
              </w:rPr>
              <w:lastRenderedPageBreak/>
              <w:t xml:space="preserve">Ministru kabineta </w:t>
            </w:r>
            <w:r w:rsidRPr="00C678B8">
              <w:rPr>
                <w:szCs w:val="28"/>
                <w:lang w:eastAsia="lv-LV"/>
              </w:rPr>
              <w:t xml:space="preserve">2005.gada 20.decembra </w:t>
            </w:r>
            <w:r w:rsidRPr="00C678B8">
              <w:rPr>
                <w:bCs/>
                <w:szCs w:val="28"/>
                <w:lang w:eastAsia="lv-LV"/>
              </w:rPr>
              <w:t>noteikumi Nr.973</w:t>
            </w:r>
            <w:r w:rsidRPr="00C678B8">
              <w:rPr>
                <w:szCs w:val="28"/>
                <w:lang w:eastAsia="lv-LV"/>
              </w:rPr>
              <w:t> “</w:t>
            </w:r>
            <w:r w:rsidRPr="00C678B8">
              <w:rPr>
                <w:bCs/>
                <w:szCs w:val="28"/>
                <w:lang w:eastAsia="lv-LV"/>
              </w:rPr>
              <w:t>Transporta nelaimes gadījumu un incidentu izmeklēšanas biroja nolikums”;</w:t>
            </w:r>
          </w:p>
          <w:p w:rsidR="00F62BB6" w:rsidRPr="00C678B8" w:rsidRDefault="00F62BB6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bCs/>
                <w:szCs w:val="28"/>
              </w:rPr>
              <w:t xml:space="preserve">Ministru kabineta </w:t>
            </w:r>
            <w:r w:rsidRPr="00C678B8">
              <w:rPr>
                <w:szCs w:val="28"/>
              </w:rPr>
              <w:t xml:space="preserve">2005.gada 4.janvāra </w:t>
            </w:r>
            <w:r w:rsidRPr="00C678B8">
              <w:rPr>
                <w:bCs/>
                <w:szCs w:val="28"/>
              </w:rPr>
              <w:t>noteikumi Nr.14</w:t>
            </w:r>
            <w:r w:rsidRPr="00C678B8">
              <w:rPr>
                <w:szCs w:val="28"/>
              </w:rPr>
              <w:t> “</w:t>
            </w:r>
            <w:r w:rsidRPr="00C678B8">
              <w:rPr>
                <w:bCs/>
                <w:szCs w:val="28"/>
              </w:rPr>
              <w:t>Valsts </w:t>
            </w:r>
            <w:hyperlink r:id="rId8" w:tgtFrame="_blank" w:history="1">
              <w:r w:rsidRPr="00C678B8">
                <w:rPr>
                  <w:rStyle w:val="Hyperlink"/>
                  <w:bCs/>
                  <w:color w:val="auto"/>
                  <w:szCs w:val="28"/>
                  <w:u w:val="none"/>
                </w:rPr>
                <w:t>dzelzceļa tehniskās inspekcijas nolikums</w:t>
              </w:r>
            </w:hyperlink>
            <w:r w:rsidRPr="00C678B8">
              <w:rPr>
                <w:bCs/>
                <w:szCs w:val="28"/>
              </w:rPr>
              <w:t>”;</w:t>
            </w:r>
          </w:p>
          <w:p w:rsidR="00D90ED7" w:rsidRPr="00C678B8" w:rsidRDefault="00667FF4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 xml:space="preserve">Ministru kabineta </w:t>
            </w:r>
            <w:r w:rsidR="00D90ED7" w:rsidRPr="00C678B8">
              <w:rPr>
                <w:szCs w:val="28"/>
              </w:rPr>
              <w:t>2005.gada 11.janvār</w:t>
            </w:r>
            <w:r w:rsidR="004D387F" w:rsidRPr="00C678B8">
              <w:rPr>
                <w:szCs w:val="28"/>
              </w:rPr>
              <w:t>a</w:t>
            </w:r>
            <w:r w:rsidR="00D90ED7" w:rsidRPr="00C678B8">
              <w:rPr>
                <w:szCs w:val="28"/>
              </w:rPr>
              <w:t xml:space="preserve"> noteikumi Nr.15 "Kārtība, kādā nosakāma alkohola koncentrācija asinīs un izelpotajā gaisā un konstatējams narkotisko vai citu apreibinošo vielu iespaids"; </w:t>
            </w:r>
          </w:p>
          <w:p w:rsidR="009535A7" w:rsidRPr="00C678B8" w:rsidRDefault="009535A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rStyle w:val="Hyperlink"/>
                <w:color w:val="auto"/>
                <w:szCs w:val="28"/>
                <w:u w:val="none"/>
              </w:rPr>
            </w:pPr>
            <w:r w:rsidRPr="00C678B8">
              <w:rPr>
                <w:szCs w:val="28"/>
              </w:rPr>
              <w:t xml:space="preserve">Valsts policijas 2010.gada 22.februāra noteikumi </w:t>
            </w:r>
            <w:r w:rsidRPr="00C678B8">
              <w:rPr>
                <w:rStyle w:val="Hyperlink"/>
                <w:iCs/>
                <w:color w:val="auto"/>
                <w:szCs w:val="28"/>
                <w:u w:val="none"/>
              </w:rPr>
              <w:t>Nr.5 "Dienesta pienākumu izpildes organizācija un kontrole sabiedriskās kārtības nodrošināšanas un satiksmes uzraudzības jomā";</w:t>
            </w:r>
          </w:p>
          <w:p w:rsidR="009535A7" w:rsidRPr="00C678B8" w:rsidRDefault="009535A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Valsts policijas 2009.gada 18.decembra noteikumi Nr.27 “Valsts policijas operatīvās vadības struktūrvienību dienesta pienākumu izpildes organizācijas noteikumi”;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Autoru grupa profesora A. Kavaliera vadībā. Kriminālistika. Mācību grāmata, I daļa, IV izdevums, Rīga, Latvijas Policijas akadēmija, 2003.;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 xml:space="preserve"> Autoru grupa profesora A. Kavaliera vadībā. Kriminālistika. Mācību grāmata, II daļa, IV izdevums, Latvijas Policijas akadēmija, Rīga, 2003.;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 xml:space="preserve"> Autoru grupa profesora A. Kavaliera vadībā. Kriminālistika. Mācību grāmata, III daļa, Latvijas Policijas akadēmija, Rīga, 1998.;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Frīdmane N., Uzbraukums gājējam, Latvijas Tiesu ekspertīžu zinātniski pētnieciskā laboratorija, Rīga, 1996.;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Konovālovs J., Jenzena V., Transporta negadījumu izmeklēšana, Latvijas Policijas akadēmija, Rīga 1996.;</w:t>
            </w:r>
          </w:p>
          <w:p w:rsidR="00D90ED7" w:rsidRPr="00C678B8" w:rsidRDefault="00D90ED7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t>www.ekspertize.vp.gov.lv ;</w:t>
            </w:r>
          </w:p>
          <w:p w:rsidR="00D90ED7" w:rsidRPr="00C678B8" w:rsidRDefault="00F72ABB" w:rsidP="00C678B8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hyperlink r:id="rId9" w:history="1">
              <w:r w:rsidR="00D90ED7" w:rsidRPr="00C678B8">
                <w:rPr>
                  <w:rStyle w:val="Hyperlink"/>
                  <w:color w:val="auto"/>
                  <w:szCs w:val="28"/>
                  <w:u w:val="none"/>
                </w:rPr>
                <w:t>www.intranet.vp.gov.lv/citi/expert/index.html</w:t>
              </w:r>
            </w:hyperlink>
          </w:p>
          <w:p w:rsidR="00D90ED7" w:rsidRPr="00C678B8" w:rsidRDefault="00D90ED7" w:rsidP="00C678B8">
            <w:pPr>
              <w:tabs>
                <w:tab w:val="num" w:pos="498"/>
              </w:tabs>
              <w:suppressAutoHyphens w:val="0"/>
              <w:ind w:left="498" w:hanging="498"/>
              <w:jc w:val="both"/>
              <w:rPr>
                <w:szCs w:val="28"/>
              </w:rPr>
            </w:pPr>
            <w:r w:rsidRPr="00C678B8">
              <w:rPr>
                <w:szCs w:val="28"/>
              </w:rPr>
              <w:br/>
            </w:r>
          </w:p>
        </w:tc>
      </w:tr>
    </w:tbl>
    <w:p w:rsidR="00D90ED7" w:rsidRDefault="00D90ED7" w:rsidP="00D90ED7">
      <w:pPr>
        <w:rPr>
          <w:color w:val="000000"/>
          <w:spacing w:val="-4"/>
          <w:w w:val="106"/>
          <w:szCs w:val="28"/>
        </w:rPr>
      </w:pPr>
      <w:r>
        <w:rPr>
          <w:sz w:val="20"/>
        </w:rPr>
        <w:lastRenderedPageBreak/>
        <w:tab/>
      </w:r>
    </w:p>
    <w:p w:rsidR="00D90ED7" w:rsidRDefault="00D90ED7" w:rsidP="00D90ED7"/>
    <w:p w:rsidR="008143FD" w:rsidRDefault="008143FD">
      <w:pPr>
        <w:rPr>
          <w:sz w:val="24"/>
          <w:szCs w:val="24"/>
        </w:rPr>
      </w:pPr>
    </w:p>
    <w:p w:rsidR="007F1304" w:rsidRPr="00F62BB6" w:rsidRDefault="007F1304" w:rsidP="00F62BB6">
      <w:pPr>
        <w:rPr>
          <w:sz w:val="24"/>
          <w:szCs w:val="24"/>
        </w:rPr>
      </w:pPr>
    </w:p>
    <w:sectPr w:rsidR="007F1304" w:rsidRPr="00F62BB6" w:rsidSect="00F52F40">
      <w:headerReference w:type="default" r:id="rId10"/>
      <w:pgSz w:w="11906" w:h="16838"/>
      <w:pgMar w:top="851" w:right="1134" w:bottom="851" w:left="1701" w:header="58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BB" w:rsidRDefault="00F72ABB">
      <w:r>
        <w:separator/>
      </w:r>
    </w:p>
  </w:endnote>
  <w:endnote w:type="continuationSeparator" w:id="0">
    <w:p w:rsidR="00F72ABB" w:rsidRDefault="00F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BB" w:rsidRDefault="00F72ABB">
      <w:r>
        <w:separator/>
      </w:r>
    </w:p>
  </w:footnote>
  <w:footnote w:type="continuationSeparator" w:id="0">
    <w:p w:rsidR="00F72ABB" w:rsidRDefault="00F7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6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AFE" w:rsidRDefault="005C7A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4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AFE" w:rsidRDefault="005C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053E9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7"/>
    <w:rsid w:val="0001062A"/>
    <w:rsid w:val="0003756F"/>
    <w:rsid w:val="00061CA9"/>
    <w:rsid w:val="000E5E6C"/>
    <w:rsid w:val="001328DC"/>
    <w:rsid w:val="001474E3"/>
    <w:rsid w:val="00160699"/>
    <w:rsid w:val="00160F32"/>
    <w:rsid w:val="00171E28"/>
    <w:rsid w:val="00197D05"/>
    <w:rsid w:val="001D7105"/>
    <w:rsid w:val="00244C65"/>
    <w:rsid w:val="002454CF"/>
    <w:rsid w:val="00265E9C"/>
    <w:rsid w:val="00294F91"/>
    <w:rsid w:val="002A6E64"/>
    <w:rsid w:val="002C6D14"/>
    <w:rsid w:val="002D74CF"/>
    <w:rsid w:val="00316D6C"/>
    <w:rsid w:val="0034142C"/>
    <w:rsid w:val="00363F6A"/>
    <w:rsid w:val="003736B1"/>
    <w:rsid w:val="003A0EFB"/>
    <w:rsid w:val="003A5771"/>
    <w:rsid w:val="003C5DF8"/>
    <w:rsid w:val="00445748"/>
    <w:rsid w:val="0048094C"/>
    <w:rsid w:val="004A23EB"/>
    <w:rsid w:val="004D387F"/>
    <w:rsid w:val="004E7EEE"/>
    <w:rsid w:val="00545842"/>
    <w:rsid w:val="00570A54"/>
    <w:rsid w:val="005A6CE6"/>
    <w:rsid w:val="005C1A70"/>
    <w:rsid w:val="005C1E20"/>
    <w:rsid w:val="005C7AFE"/>
    <w:rsid w:val="006149CD"/>
    <w:rsid w:val="00624332"/>
    <w:rsid w:val="00640398"/>
    <w:rsid w:val="00643B33"/>
    <w:rsid w:val="00666AAC"/>
    <w:rsid w:val="00667FF4"/>
    <w:rsid w:val="00694951"/>
    <w:rsid w:val="006A43D7"/>
    <w:rsid w:val="006D3E12"/>
    <w:rsid w:val="0073330D"/>
    <w:rsid w:val="00750E4F"/>
    <w:rsid w:val="00776377"/>
    <w:rsid w:val="007F1304"/>
    <w:rsid w:val="008143FD"/>
    <w:rsid w:val="00853100"/>
    <w:rsid w:val="00855E77"/>
    <w:rsid w:val="008E0505"/>
    <w:rsid w:val="008E6B5A"/>
    <w:rsid w:val="008F5185"/>
    <w:rsid w:val="009535A7"/>
    <w:rsid w:val="0098408D"/>
    <w:rsid w:val="00996654"/>
    <w:rsid w:val="009A2836"/>
    <w:rsid w:val="009C2405"/>
    <w:rsid w:val="009E4B8A"/>
    <w:rsid w:val="009E7458"/>
    <w:rsid w:val="00A05FEF"/>
    <w:rsid w:val="00A1188A"/>
    <w:rsid w:val="00A142BC"/>
    <w:rsid w:val="00A75598"/>
    <w:rsid w:val="00A8618C"/>
    <w:rsid w:val="00AD5B2F"/>
    <w:rsid w:val="00AE514B"/>
    <w:rsid w:val="00AF0A5E"/>
    <w:rsid w:val="00B008FF"/>
    <w:rsid w:val="00B4506D"/>
    <w:rsid w:val="00B45FCC"/>
    <w:rsid w:val="00B50798"/>
    <w:rsid w:val="00BD0B8F"/>
    <w:rsid w:val="00BD2B92"/>
    <w:rsid w:val="00BD5755"/>
    <w:rsid w:val="00BF2005"/>
    <w:rsid w:val="00C0064A"/>
    <w:rsid w:val="00C05558"/>
    <w:rsid w:val="00C21032"/>
    <w:rsid w:val="00C678B8"/>
    <w:rsid w:val="00C950E8"/>
    <w:rsid w:val="00CA2966"/>
    <w:rsid w:val="00CA3812"/>
    <w:rsid w:val="00D42002"/>
    <w:rsid w:val="00D828B5"/>
    <w:rsid w:val="00D90ED7"/>
    <w:rsid w:val="00DC7047"/>
    <w:rsid w:val="00DD4473"/>
    <w:rsid w:val="00DF6FBD"/>
    <w:rsid w:val="00E03052"/>
    <w:rsid w:val="00E14C8C"/>
    <w:rsid w:val="00E24A64"/>
    <w:rsid w:val="00E26399"/>
    <w:rsid w:val="00E63D41"/>
    <w:rsid w:val="00EF1EA8"/>
    <w:rsid w:val="00F34E3A"/>
    <w:rsid w:val="00F62BB6"/>
    <w:rsid w:val="00F72ABB"/>
    <w:rsid w:val="00F82E87"/>
    <w:rsid w:val="00F90AF2"/>
    <w:rsid w:val="00FE1CCC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7F66"/>
  <w15:docId w15:val="{9485ED44-9C9B-4C6E-94B2-2B0D150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90E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E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90E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D90E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0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D90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rsid w:val="00D90ED7"/>
    <w:pPr>
      <w:spacing w:before="100" w:after="100"/>
    </w:pPr>
    <w:rPr>
      <w:sz w:val="24"/>
      <w:szCs w:val="24"/>
    </w:rPr>
  </w:style>
  <w:style w:type="paragraph" w:customStyle="1" w:styleId="c2">
    <w:name w:val="c2"/>
    <w:basedOn w:val="Normal"/>
    <w:rsid w:val="00D90ED7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D90ED7"/>
  </w:style>
  <w:style w:type="paragraph" w:styleId="BalloonText">
    <w:name w:val="Balloon Text"/>
    <w:basedOn w:val="Normal"/>
    <w:link w:val="BalloonTextChar"/>
    <w:uiPriority w:val="99"/>
    <w:semiHidden/>
    <w:unhideWhenUsed/>
    <w:rsid w:val="00D9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7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2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9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994-dzelzcela-tehniskas-inspekcijas-no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ranet.vp.gov.lv/citi/expert/index.htm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BD09-2167-4B71-AB76-446DA9A3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3344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7</cp:revision>
  <cp:lastPrinted>2016-02-10T06:46:00Z</cp:lastPrinted>
  <dcterms:created xsi:type="dcterms:W3CDTF">2018-04-05T06:41:00Z</dcterms:created>
  <dcterms:modified xsi:type="dcterms:W3CDTF">2019-07-04T11:26:00Z</dcterms:modified>
</cp:coreProperties>
</file>