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62DE" w:rsidRDefault="002E5D7D" w:rsidP="009C28CB">
      <w:pPr>
        <w:tabs>
          <w:tab w:val="left" w:pos="4253"/>
          <w:tab w:val="left" w:pos="4536"/>
        </w:tabs>
        <w:spacing w:after="0" w:line="240" w:lineRule="auto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t xml:space="preserve"> </w:t>
      </w:r>
      <w:r w:rsidR="009A0A00">
        <w:rPr>
          <w:rFonts w:eastAsia="Calibri" w:cs="Times New Roman"/>
          <w:sz w:val="16"/>
          <w:szCs w:val="16"/>
        </w:rPr>
        <w:t xml:space="preserve">                   </w:t>
      </w:r>
      <w:r>
        <w:rPr>
          <w:rFonts w:eastAsia="Calibri" w:cs="Times New Roman"/>
          <w:sz w:val="16"/>
          <w:szCs w:val="16"/>
        </w:rPr>
        <w:t xml:space="preserve">          </w:t>
      </w:r>
      <w:r w:rsidRPr="00991A93">
        <w:rPr>
          <w:noProof/>
          <w:lang w:eastAsia="lv-LV"/>
        </w:rPr>
        <w:drawing>
          <wp:inline distT="0" distB="0" distL="0" distR="0">
            <wp:extent cx="4466091" cy="1180800"/>
            <wp:effectExtent l="0" t="0" r="0" b="635"/>
            <wp:docPr id="1" name="Picture 1" descr="C:\Users\alona.pavlova\Desktop\Ekrānuzņēmums 2021-02-16 1209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alona.pavlova\Desktop\Ekrānuzņēmums 2021-02-16 1209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091" cy="11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62DE" w:rsidRPr="00D672A6" w:rsidRDefault="002362DE" w:rsidP="002362DE">
      <w:pPr>
        <w:tabs>
          <w:tab w:val="left" w:pos="4536"/>
        </w:tabs>
        <w:spacing w:after="0" w:line="240" w:lineRule="auto"/>
        <w:jc w:val="center"/>
        <w:rPr>
          <w:rFonts w:eastAsia="Calibri" w:cs="Times New Roman"/>
          <w:sz w:val="16"/>
          <w:szCs w:val="16"/>
        </w:rPr>
      </w:pPr>
    </w:p>
    <w:p w:rsidR="00A25D72" w:rsidRPr="00D672A6" w:rsidRDefault="002E5D7D" w:rsidP="00A25D72">
      <w:pPr>
        <w:spacing w:after="0" w:line="240" w:lineRule="auto"/>
        <w:ind w:right="-760"/>
        <w:jc w:val="center"/>
        <w:rPr>
          <w:rFonts w:eastAsia="Calibri" w:cs="Times New Roman"/>
          <w:sz w:val="14"/>
          <w:szCs w:val="14"/>
        </w:rPr>
      </w:pPr>
      <w:r>
        <w:rPr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876935</wp:posOffset>
                </wp:positionH>
                <wp:positionV relativeFrom="paragraph">
                  <wp:posOffset>33654</wp:posOffset>
                </wp:positionV>
                <wp:extent cx="4398645" cy="0"/>
                <wp:effectExtent l="0" t="0" r="1905" b="0"/>
                <wp:wrapTight wrapText="bothSides">
                  <wp:wrapPolygon edited="0">
                    <wp:start x="0" y="-1"/>
                    <wp:lineTo x="0" y="-1"/>
                    <wp:lineTo x="21609" y="-1"/>
                    <wp:lineTo x="21609" y="-1"/>
                    <wp:lineTo x="0" y="-1"/>
                  </wp:wrapPolygon>
                </wp:wrapTight>
                <wp:docPr id="12" name="Taisns savienotāj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864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Taisns savienotājs 16" o:spid="_x0000_s1025" style="flip:y;mso-height-percent:0;mso-height-relative:page;mso-width-percent:0;mso-width-relative:margin;mso-wrap-distance-bottom:0;mso-wrap-distance-left:9pt;mso-wrap-distance-right:9pt;mso-wrap-distance-top:0;mso-wrap-style:square;position:absolute;visibility:visible;z-index:-251657216" from="69.05pt,2.65pt" to="415.4pt,2.65pt" strokecolor="black" strokeweight="0.25pt">
                <w10:wrap type="tight"/>
              </v:line>
            </w:pict>
          </mc:Fallback>
        </mc:AlternateContent>
      </w:r>
    </w:p>
    <w:p w:rsidR="00A25D72" w:rsidRPr="00D672A6" w:rsidRDefault="00A25D72" w:rsidP="00A25D72">
      <w:pPr>
        <w:spacing w:after="0" w:line="240" w:lineRule="auto"/>
        <w:jc w:val="center"/>
        <w:rPr>
          <w:rFonts w:eastAsia="Calibri" w:cs="Times New Roman"/>
          <w:sz w:val="11"/>
          <w:szCs w:val="11"/>
        </w:rPr>
      </w:pPr>
    </w:p>
    <w:p w:rsidR="00A25D72" w:rsidRPr="00D672A6" w:rsidRDefault="002E5D7D" w:rsidP="00A25D72">
      <w:pPr>
        <w:spacing w:after="0" w:line="276" w:lineRule="auto"/>
        <w:ind w:right="-619"/>
        <w:jc w:val="center"/>
        <w:rPr>
          <w:rFonts w:ascii="Times New Roman" w:eastAsia="Calibri" w:hAnsi="Times New Roman" w:cs="Times New Roman"/>
          <w:color w:val="0000FF"/>
          <w:sz w:val="17"/>
          <w:szCs w:val="17"/>
        </w:rPr>
      </w:pPr>
      <w:r w:rsidRPr="00D672A6">
        <w:rPr>
          <w:rFonts w:ascii="Times New Roman" w:eastAsia="Calibri" w:hAnsi="Times New Roman" w:cs="Times New Roman"/>
          <w:sz w:val="17"/>
          <w:szCs w:val="17"/>
        </w:rPr>
        <w:t xml:space="preserve">Ezermalas iela 10, Rīga, LV-1014; tālr.67146288; e-pasts </w:t>
      </w:r>
      <w:hyperlink r:id="rId9" w:history="1">
        <w:r w:rsidR="003E253F" w:rsidRPr="00FA0FD4">
          <w:rPr>
            <w:rStyle w:val="Hyperlink"/>
            <w:rFonts w:ascii="Times New Roman" w:eastAsia="Calibri" w:hAnsi="Times New Roman" w:cs="Times New Roman"/>
            <w:sz w:val="17"/>
            <w:szCs w:val="17"/>
          </w:rPr>
          <w:t>pasts@koledza.vp.gov.lv</w:t>
        </w:r>
      </w:hyperlink>
      <w:r w:rsidRPr="00D672A6">
        <w:rPr>
          <w:rFonts w:ascii="Times New Roman" w:eastAsia="Calibri" w:hAnsi="Times New Roman" w:cs="Times New Roman"/>
          <w:color w:val="000000"/>
          <w:sz w:val="17"/>
          <w:szCs w:val="17"/>
        </w:rPr>
        <w:t>;</w:t>
      </w:r>
      <w:r w:rsidRPr="00D672A6">
        <w:rPr>
          <w:rFonts w:ascii="Times New Roman" w:eastAsia="Calibri" w:hAnsi="Times New Roman" w:cs="Times New Roman"/>
          <w:color w:val="0000FF"/>
          <w:sz w:val="17"/>
          <w:szCs w:val="17"/>
        </w:rPr>
        <w:t xml:space="preserve"> </w:t>
      </w:r>
      <w:hyperlink r:id="rId10" w:history="1">
        <w:r w:rsidRPr="00D672A6">
          <w:rPr>
            <w:rFonts w:ascii="Times New Roman" w:eastAsia="Calibri" w:hAnsi="Times New Roman" w:cs="Times New Roman"/>
            <w:color w:val="0000FF"/>
            <w:sz w:val="17"/>
            <w:szCs w:val="17"/>
          </w:rPr>
          <w:t>www.policijas.koledza.gov.lv</w:t>
        </w:r>
      </w:hyperlink>
    </w:p>
    <w:p w:rsidR="00A25D72" w:rsidRDefault="00A25D72" w:rsidP="002362DE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656435" w:rsidRDefault="00656435" w:rsidP="00656435">
      <w:pPr>
        <w:tabs>
          <w:tab w:val="left" w:pos="4536"/>
          <w:tab w:val="left" w:pos="5670"/>
        </w:tabs>
        <w:spacing w:after="120" w:line="100" w:lineRule="atLeast"/>
        <w:ind w:right="-483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</w:p>
    <w:tbl>
      <w:tblPr>
        <w:tblW w:w="9295" w:type="dxa"/>
        <w:tblLayout w:type="fixed"/>
        <w:tblLook w:val="04A0" w:firstRow="1" w:lastRow="0" w:firstColumn="1" w:lastColumn="0" w:noHBand="0" w:noVBand="1"/>
      </w:tblPr>
      <w:tblGrid>
        <w:gridCol w:w="3769"/>
        <w:gridCol w:w="5526"/>
      </w:tblGrid>
      <w:tr w:rsidR="00C93CA9" w:rsidTr="00975BE2">
        <w:trPr>
          <w:trHeight w:val="717"/>
        </w:trPr>
        <w:tc>
          <w:tcPr>
            <w:tcW w:w="3769" w:type="dxa"/>
          </w:tcPr>
          <w:p w:rsidR="00656435" w:rsidRDefault="002E5D7D" w:rsidP="00975BE2">
            <w:pPr>
              <w:spacing w:after="120" w:line="100" w:lineRule="atLeast"/>
              <w:jc w:val="both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07.11.2023</w:t>
            </w: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                     </w:t>
            </w:r>
          </w:p>
        </w:tc>
        <w:tc>
          <w:tcPr>
            <w:tcW w:w="5526" w:type="dxa"/>
          </w:tcPr>
          <w:p w:rsidR="00656435" w:rsidRDefault="002E5D7D" w:rsidP="00975BE2">
            <w:pPr>
              <w:spacing w:after="120" w:line="100" w:lineRule="atLeast"/>
              <w:ind w:left="-6" w:right="-107"/>
              <w:jc w:val="right"/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D0D0D"/>
                <w:sz w:val="28"/>
                <w:szCs w:val="28"/>
              </w:rPr>
              <w:t xml:space="preserve">Nr. </w:t>
            </w:r>
            <w:r>
              <w:rPr>
                <w:rFonts w:ascii="Times New Roman" w:eastAsia="Calibri" w:hAnsi="Times New Roman" w:cs="Times New Roman"/>
                <w:noProof/>
                <w:color w:val="0D0D0D"/>
                <w:sz w:val="28"/>
                <w:szCs w:val="28"/>
              </w:rPr>
              <w:t>13</w:t>
            </w:r>
          </w:p>
        </w:tc>
      </w:tr>
    </w:tbl>
    <w:p w:rsidR="002F6306" w:rsidRPr="002F6306" w:rsidRDefault="002E5D7D" w:rsidP="007153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Bibliotēkas nolikums</w:t>
      </w:r>
    </w:p>
    <w:p w:rsidR="001A67C7" w:rsidRPr="009E640D" w:rsidRDefault="002E5D7D" w:rsidP="009E640D">
      <w:pPr>
        <w:spacing w:after="0" w:line="240" w:lineRule="auto"/>
        <w:ind w:left="5040"/>
        <w:jc w:val="right"/>
        <w:rPr>
          <w:rFonts w:ascii="Times New Roman" w:hAnsi="Times New Roman" w:cs="Times New Roman"/>
          <w:sz w:val="28"/>
          <w:szCs w:val="28"/>
        </w:rPr>
      </w:pPr>
      <w:r w:rsidRPr="009E640D">
        <w:rPr>
          <w:rFonts w:ascii="Times New Roman" w:hAnsi="Times New Roman" w:cs="Times New Roman"/>
          <w:sz w:val="28"/>
          <w:szCs w:val="28"/>
        </w:rPr>
        <w:t xml:space="preserve">Izdots saskaņā ar </w:t>
      </w:r>
    </w:p>
    <w:p w:rsidR="002F6306" w:rsidRPr="009E640D" w:rsidRDefault="002E5D7D" w:rsidP="009E640D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 w:rsidRPr="009E640D">
        <w:rPr>
          <w:rFonts w:ascii="Times New Roman" w:hAnsi="Times New Roman" w:cs="Times New Roman"/>
          <w:sz w:val="28"/>
          <w:szCs w:val="28"/>
        </w:rPr>
        <w:t xml:space="preserve">Valsts pārvaldes iekārtas likuma </w:t>
      </w:r>
      <w:r w:rsidR="005F4383" w:rsidRPr="009E640D">
        <w:rPr>
          <w:rFonts w:ascii="Times New Roman" w:hAnsi="Times New Roman" w:cs="Times New Roman"/>
          <w:sz w:val="28"/>
          <w:szCs w:val="28"/>
        </w:rPr>
        <w:t xml:space="preserve">72.panta pirmās daļas 2.punktu un </w:t>
      </w:r>
      <w:r w:rsidRPr="009E640D">
        <w:rPr>
          <w:rFonts w:ascii="Times New Roman" w:hAnsi="Times New Roman" w:cs="Times New Roman"/>
          <w:sz w:val="28"/>
          <w:szCs w:val="28"/>
        </w:rPr>
        <w:t>Bibliotēku likuma 4. panta otro daļu</w:t>
      </w:r>
    </w:p>
    <w:p w:rsidR="002F6306" w:rsidRPr="009E640D" w:rsidRDefault="002F6306" w:rsidP="009E64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2E17" w:rsidRPr="009E640D" w:rsidRDefault="002E5D7D" w:rsidP="009E640D">
      <w:pPr>
        <w:pStyle w:val="ListParagraph"/>
        <w:keepNext/>
        <w:widowControl w:val="0"/>
        <w:numPr>
          <w:ilvl w:val="0"/>
          <w:numId w:val="8"/>
        </w:numPr>
        <w:tabs>
          <w:tab w:val="num" w:pos="0"/>
        </w:tabs>
        <w:jc w:val="center"/>
        <w:outlineLvl w:val="2"/>
        <w:rPr>
          <w:rFonts w:eastAsia="Arial Unicode MS"/>
          <w:b/>
          <w:bCs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 xml:space="preserve">Vispārīgie </w:t>
      </w:r>
      <w:r w:rsidR="000C7912" w:rsidRPr="009E640D">
        <w:rPr>
          <w:rFonts w:eastAsia="Arial Unicode MS"/>
          <w:b/>
          <w:bCs/>
          <w:kern w:val="2"/>
          <w:sz w:val="28"/>
          <w:szCs w:val="28"/>
          <w:lang w:eastAsia="hi-IN" w:bidi="hi-IN"/>
        </w:rPr>
        <w:t>jautājumi</w:t>
      </w:r>
    </w:p>
    <w:p w:rsidR="002D2E17" w:rsidRPr="009E640D" w:rsidRDefault="002D2E17" w:rsidP="009E640D">
      <w:pPr>
        <w:keepNext/>
        <w:widowControl w:val="0"/>
        <w:tabs>
          <w:tab w:val="num" w:pos="0"/>
        </w:tabs>
        <w:spacing w:after="0" w:line="240" w:lineRule="auto"/>
        <w:ind w:left="350"/>
        <w:outlineLvl w:val="2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715310" w:rsidRPr="009E640D" w:rsidRDefault="002E5D7D" w:rsidP="009E640D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Bibliotēka ir Valsts policijas koledžas (turpmāk – Koledžas)</w:t>
      </w:r>
      <w:r w:rsidR="001A67C7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direktora vietniekam (dienesta un administratīvajos jautājumos) pakļauta struktūrvienība,</w:t>
      </w:r>
      <w:r w:rsidR="00E03415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kas nodrošina iespieddarbu, elektronisko izdevumu, rokrakstu un citu dokumentu uzkrāšanu, sistematizēšanu, kataloģizēšanu, </w:t>
      </w:r>
      <w:proofErr w:type="spellStart"/>
      <w:r w:rsidR="00E03415" w:rsidRPr="009E640D">
        <w:rPr>
          <w:rFonts w:eastAsia="Arial Unicode MS"/>
          <w:kern w:val="2"/>
          <w:sz w:val="28"/>
          <w:szCs w:val="28"/>
          <w:lang w:eastAsia="hi-IN" w:bidi="hi-IN"/>
        </w:rPr>
        <w:t>bibliografēšanu</w:t>
      </w:r>
      <w:proofErr w:type="spellEnd"/>
      <w:r w:rsidR="00E03415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un saglabāšanu, kā arī nodrošina bibliotēkas krājumā esošās informācijas publisku pieejamību un izmantošanu un bibliotēkas pakalpojumu sniegšanu.</w:t>
      </w:r>
    </w:p>
    <w:p w:rsidR="00715310" w:rsidRPr="009E640D" w:rsidRDefault="00715310" w:rsidP="009E640D">
      <w:pPr>
        <w:pStyle w:val="ListParagraph"/>
        <w:tabs>
          <w:tab w:val="left" w:pos="993"/>
        </w:tabs>
        <w:jc w:val="bot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DD73D6" w:rsidRPr="009E640D" w:rsidRDefault="002E5D7D" w:rsidP="009E640D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Bibliotēkas nolikums nosaka Koledžas Bibliotēkas (turpmāk – Bibliotēka)   uzdevumus, struktūru un kompetenci, tiesības un darba organizāciju.</w:t>
      </w:r>
    </w:p>
    <w:p w:rsidR="00DD73D6" w:rsidRPr="009E640D" w:rsidRDefault="00DD73D6" w:rsidP="009E640D">
      <w:pPr>
        <w:pStyle w:val="ListParagrap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DD73D6" w:rsidRPr="009E640D" w:rsidRDefault="002E5D7D" w:rsidP="009E640D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Bibliotēka darbojas </w:t>
      </w:r>
      <w:r w:rsidR="006B1776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pamatojoties uz šo </w:t>
      </w:r>
      <w:r w:rsidR="004F5421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nolikumu, </w:t>
      </w: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saskaņā ar </w:t>
      </w:r>
      <w:r w:rsidR="009C3E88" w:rsidRPr="009E640D">
        <w:rPr>
          <w:rFonts w:eastAsia="Arial Unicode MS"/>
          <w:kern w:val="2"/>
          <w:sz w:val="28"/>
          <w:szCs w:val="28"/>
          <w:lang w:eastAsia="hi-IN" w:bidi="hi-IN"/>
        </w:rPr>
        <w:t>ārējiem normatīvajiem aktiem,</w:t>
      </w: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 Koledžas iekšējiem normatīv</w:t>
      </w:r>
      <w:r w:rsidR="009C3E88" w:rsidRPr="009E640D">
        <w:rPr>
          <w:rFonts w:eastAsia="Arial Unicode MS"/>
          <w:kern w:val="2"/>
          <w:sz w:val="28"/>
          <w:szCs w:val="28"/>
          <w:lang w:eastAsia="hi-IN" w:bidi="hi-IN"/>
        </w:rPr>
        <w:t>ajiem</w:t>
      </w: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aktiem un Bibliotēkas lietošanas noteikumiem.</w:t>
      </w:r>
    </w:p>
    <w:p w:rsidR="00DD73D6" w:rsidRPr="009E640D" w:rsidRDefault="00DD73D6" w:rsidP="009E640D">
      <w:pPr>
        <w:pStyle w:val="ListParagrap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DD73D6" w:rsidRPr="009E640D" w:rsidRDefault="002E5D7D" w:rsidP="009E640D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Bibliotēkas lietošanas noteikumus apstiprina Koledžas direktors.</w:t>
      </w:r>
    </w:p>
    <w:p w:rsidR="00DD73D6" w:rsidRPr="009E640D" w:rsidRDefault="00DD73D6" w:rsidP="009E640D">
      <w:pPr>
        <w:pStyle w:val="ListParagrap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8A5DB1" w:rsidRDefault="002E5D7D" w:rsidP="008A5DB1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Bibliotēkas darbību finansē no Koledžas līdzekļiem.</w:t>
      </w:r>
    </w:p>
    <w:p w:rsidR="008A5DB1" w:rsidRPr="008A5DB1" w:rsidRDefault="008A5DB1" w:rsidP="008A5DB1">
      <w:pPr>
        <w:tabs>
          <w:tab w:val="left" w:pos="993"/>
        </w:tabs>
        <w:spacing w:after="0" w:line="240" w:lineRule="auto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DD73D6" w:rsidRPr="009E640D" w:rsidRDefault="002E5D7D" w:rsidP="008A5DB1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Bibliotēkas krājums un </w:t>
      </w:r>
      <w:r w:rsidR="008512A8" w:rsidRPr="009E640D">
        <w:rPr>
          <w:rFonts w:eastAsia="Arial Unicode MS"/>
          <w:kern w:val="2"/>
          <w:sz w:val="28"/>
          <w:szCs w:val="28"/>
          <w:lang w:eastAsia="hi-IN" w:bidi="hi-IN"/>
        </w:rPr>
        <w:t>aprīkojums</w:t>
      </w: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ir Koledžas īpašums.</w:t>
      </w:r>
    </w:p>
    <w:p w:rsidR="00DD73D6" w:rsidRPr="009E640D" w:rsidRDefault="00DD73D6" w:rsidP="008A5DB1">
      <w:pPr>
        <w:pStyle w:val="ListParagrap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4F5421" w:rsidRPr="009E640D" w:rsidRDefault="002E5D7D" w:rsidP="008A5DB1">
      <w:pPr>
        <w:pStyle w:val="ListParagraph"/>
        <w:numPr>
          <w:ilvl w:val="0"/>
          <w:numId w:val="2"/>
        </w:numPr>
        <w:tabs>
          <w:tab w:val="left" w:pos="993"/>
        </w:tabs>
        <w:ind w:left="0" w:firstLine="72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Bibliotēkas krājuma izmantošana ir bez maksas. </w:t>
      </w:r>
      <w:r w:rsidR="00790F1F" w:rsidRPr="009E640D">
        <w:rPr>
          <w:rFonts w:eastAsia="Arial Unicode MS"/>
          <w:kern w:val="2"/>
          <w:sz w:val="28"/>
          <w:szCs w:val="28"/>
          <w:lang w:eastAsia="hi-IN" w:bidi="hi-IN"/>
        </w:rPr>
        <w:t>Bibliotēkas maksas pakalpojumu veid</w:t>
      </w:r>
      <w:r w:rsidR="00837045" w:rsidRPr="009E640D">
        <w:rPr>
          <w:rFonts w:eastAsia="Arial Unicode MS"/>
          <w:kern w:val="2"/>
          <w:sz w:val="28"/>
          <w:szCs w:val="28"/>
          <w:lang w:eastAsia="hi-IN" w:bidi="hi-IN"/>
        </w:rPr>
        <w:t>us</w:t>
      </w:r>
      <w:r w:rsidR="00C67AA5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un izcenojum</w:t>
      </w:r>
      <w:r w:rsidR="00837045" w:rsidRPr="009E640D">
        <w:rPr>
          <w:rFonts w:eastAsia="Arial Unicode MS"/>
          <w:kern w:val="2"/>
          <w:sz w:val="28"/>
          <w:szCs w:val="28"/>
          <w:lang w:eastAsia="hi-IN" w:bidi="hi-IN"/>
        </w:rPr>
        <w:t>us</w:t>
      </w:r>
      <w:r w:rsidR="00C67AA5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</w:t>
      </w:r>
      <w:r w:rsidR="00837045" w:rsidRPr="009E640D">
        <w:rPr>
          <w:rFonts w:eastAsia="Arial Unicode MS"/>
          <w:kern w:val="2"/>
          <w:sz w:val="28"/>
          <w:szCs w:val="28"/>
          <w:lang w:eastAsia="hi-IN" w:bidi="hi-IN"/>
        </w:rPr>
        <w:t>nosaka</w:t>
      </w:r>
      <w:r w:rsidR="00C67AA5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</w:t>
      </w:r>
      <w:r w:rsidR="00BA23FF" w:rsidRPr="009E640D">
        <w:rPr>
          <w:rFonts w:eastAsia="Arial Unicode MS"/>
          <w:kern w:val="2"/>
          <w:sz w:val="28"/>
          <w:szCs w:val="28"/>
          <w:lang w:eastAsia="hi-IN" w:bidi="hi-IN"/>
        </w:rPr>
        <w:t>Valsts policijas koledžas maksas pakalpojumu cenrādis</w:t>
      </w:r>
      <w:r w:rsidR="00C67AA5" w:rsidRPr="009E640D">
        <w:rPr>
          <w:rFonts w:eastAsia="Arial Unicode MS"/>
          <w:kern w:val="2"/>
          <w:sz w:val="28"/>
          <w:szCs w:val="28"/>
          <w:lang w:eastAsia="hi-IN" w:bidi="hi-IN"/>
        </w:rPr>
        <w:t>.</w:t>
      </w:r>
    </w:p>
    <w:p w:rsidR="00C2668F" w:rsidRPr="009E640D" w:rsidRDefault="002E5D7D" w:rsidP="009E640D">
      <w:pPr>
        <w:pStyle w:val="ListParagraph"/>
        <w:jc w:val="center"/>
        <w:rPr>
          <w:rFonts w:eastAsia="Arial Unicode MS"/>
          <w:b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b/>
          <w:kern w:val="2"/>
          <w:sz w:val="28"/>
          <w:szCs w:val="28"/>
          <w:lang w:eastAsia="hi-IN" w:bidi="hi-IN"/>
        </w:rPr>
        <w:lastRenderedPageBreak/>
        <w:t>II.</w:t>
      </w:r>
      <w:r w:rsidR="00CB024B" w:rsidRPr="009E640D">
        <w:rPr>
          <w:rFonts w:eastAsia="Arial Unicode MS"/>
          <w:b/>
          <w:kern w:val="2"/>
          <w:sz w:val="28"/>
          <w:szCs w:val="28"/>
          <w:lang w:eastAsia="hi-IN" w:bidi="hi-IN"/>
        </w:rPr>
        <w:t xml:space="preserve"> </w:t>
      </w:r>
      <w:r w:rsidRPr="009E640D">
        <w:rPr>
          <w:rFonts w:eastAsia="Arial Unicode MS"/>
          <w:b/>
          <w:kern w:val="2"/>
          <w:sz w:val="28"/>
          <w:szCs w:val="28"/>
          <w:lang w:eastAsia="hi-IN" w:bidi="hi-IN"/>
        </w:rPr>
        <w:t>Bibliotēkas uzdevumi</w:t>
      </w:r>
    </w:p>
    <w:p w:rsidR="00C2668F" w:rsidRPr="009E640D" w:rsidRDefault="00C2668F" w:rsidP="009E640D">
      <w:pPr>
        <w:pStyle w:val="ListParagraph"/>
        <w:jc w:val="center"/>
        <w:rPr>
          <w:rFonts w:eastAsia="Arial Unicode MS"/>
          <w:b/>
          <w:kern w:val="2"/>
          <w:sz w:val="28"/>
          <w:szCs w:val="28"/>
          <w:lang w:eastAsia="hi-IN" w:bidi="hi-IN"/>
        </w:rPr>
      </w:pPr>
    </w:p>
    <w:p w:rsidR="00C2668F" w:rsidRPr="009E640D" w:rsidRDefault="002E5D7D" w:rsidP="009E640D">
      <w:pPr>
        <w:pStyle w:val="ListParagraph"/>
        <w:numPr>
          <w:ilvl w:val="0"/>
          <w:numId w:val="2"/>
        </w:numPr>
        <w:tabs>
          <w:tab w:val="left" w:pos="993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O</w:t>
      </w:r>
      <w:r w:rsidR="004F5421" w:rsidRPr="009E640D">
        <w:rPr>
          <w:rFonts w:eastAsia="Arial Unicode MS"/>
          <w:kern w:val="2"/>
          <w:sz w:val="28"/>
          <w:szCs w:val="28"/>
          <w:lang w:eastAsia="hi-IN" w:bidi="hi-IN"/>
        </w:rPr>
        <w:t>rganizēt darbu atbilstoši Koledžas licencēto izglītības programmu noteiktajiem mērķiem i</w:t>
      </w:r>
      <w:r w:rsidRPr="009E640D">
        <w:rPr>
          <w:rFonts w:eastAsia="Arial Unicode MS"/>
          <w:kern w:val="2"/>
          <w:sz w:val="28"/>
          <w:szCs w:val="28"/>
          <w:lang w:eastAsia="hi-IN" w:bidi="hi-IN"/>
        </w:rPr>
        <w:t>zglītības programmu īstenošanai.</w:t>
      </w:r>
    </w:p>
    <w:p w:rsidR="00C2668F" w:rsidRPr="009E640D" w:rsidRDefault="00C2668F" w:rsidP="009E640D">
      <w:pPr>
        <w:pStyle w:val="ListParagraph"/>
        <w:tabs>
          <w:tab w:val="left" w:pos="993"/>
        </w:tabs>
        <w:ind w:left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C2668F" w:rsidRPr="009E640D" w:rsidRDefault="002E5D7D" w:rsidP="009E640D">
      <w:pPr>
        <w:pStyle w:val="ListParagraph"/>
        <w:numPr>
          <w:ilvl w:val="0"/>
          <w:numId w:val="2"/>
        </w:numPr>
        <w:tabs>
          <w:tab w:val="left" w:pos="993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K</w:t>
      </w:r>
      <w:r w:rsidR="0043452F" w:rsidRPr="009E640D">
        <w:rPr>
          <w:rFonts w:eastAsia="Arial Unicode MS"/>
          <w:kern w:val="2"/>
          <w:sz w:val="28"/>
          <w:szCs w:val="28"/>
          <w:lang w:eastAsia="hi-IN" w:bidi="hi-IN"/>
        </w:rPr>
        <w:t>omplektēt Bibliotēkas krājumu atbilstoši Koledžas zinātniskajai darbībai, studiju un pētniecības vajadzībām</w:t>
      </w:r>
      <w:r w:rsidR="005A30A4" w:rsidRPr="009E640D">
        <w:rPr>
          <w:rFonts w:eastAsia="Arial Unicode MS"/>
          <w:kern w:val="2"/>
          <w:sz w:val="28"/>
          <w:szCs w:val="28"/>
          <w:lang w:eastAsia="hi-IN" w:bidi="hi-IN"/>
        </w:rPr>
        <w:t>.</w:t>
      </w:r>
    </w:p>
    <w:p w:rsidR="00C2668F" w:rsidRPr="009E640D" w:rsidRDefault="00C2668F" w:rsidP="009E640D">
      <w:pPr>
        <w:pStyle w:val="ListParagrap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C2668F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Ievadīt un rediģēt datus b</w:t>
      </w:r>
      <w:r w:rsidR="00E76984">
        <w:rPr>
          <w:rFonts w:eastAsia="Arial Unicode MS"/>
          <w:kern w:val="2"/>
          <w:sz w:val="28"/>
          <w:szCs w:val="28"/>
          <w:lang w:eastAsia="hi-IN" w:bidi="hi-IN"/>
        </w:rPr>
        <w:t xml:space="preserve">ibliotēku informācijas sistēmā, </w:t>
      </w:r>
      <w:r w:rsidR="003B0A4E">
        <w:rPr>
          <w:rFonts w:eastAsia="Arial Unicode MS"/>
          <w:kern w:val="2"/>
          <w:sz w:val="28"/>
          <w:szCs w:val="28"/>
          <w:lang w:eastAsia="hi-IN" w:bidi="hi-IN"/>
        </w:rPr>
        <w:t xml:space="preserve">elektroniskajā </w:t>
      </w:r>
      <w:r w:rsidRPr="009E640D">
        <w:rPr>
          <w:rFonts w:eastAsia="Arial Unicode MS"/>
          <w:kern w:val="2"/>
          <w:sz w:val="28"/>
          <w:szCs w:val="28"/>
          <w:lang w:eastAsia="hi-IN" w:bidi="hi-IN"/>
        </w:rPr>
        <w:t>katalogā.</w:t>
      </w:r>
    </w:p>
    <w:p w:rsidR="00C2668F" w:rsidRPr="009E640D" w:rsidRDefault="00C2668F" w:rsidP="009E640D">
      <w:pPr>
        <w:pStyle w:val="ListParagraph"/>
        <w:tabs>
          <w:tab w:val="left" w:pos="1134"/>
        </w:tabs>
        <w:rPr>
          <w:rFonts w:eastAsia="Arial Unicode MS"/>
          <w:kern w:val="2"/>
          <w:sz w:val="28"/>
          <w:szCs w:val="28"/>
          <w:lang w:eastAsia="hi-IN" w:bidi="hi-IN"/>
        </w:rPr>
      </w:pPr>
    </w:p>
    <w:p w:rsidR="00200834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I</w:t>
      </w:r>
      <w:r w:rsidR="007976FA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zmantot </w:t>
      </w:r>
      <w:r w:rsidR="00F96986">
        <w:rPr>
          <w:rFonts w:eastAsia="Arial Unicode MS"/>
          <w:kern w:val="2"/>
          <w:sz w:val="28"/>
          <w:szCs w:val="28"/>
          <w:lang w:eastAsia="hi-IN" w:bidi="hi-IN"/>
        </w:rPr>
        <w:t>s</w:t>
      </w:r>
      <w:r w:rsidR="007976FA" w:rsidRPr="009E640D">
        <w:rPr>
          <w:rFonts w:eastAsia="Arial Unicode MS"/>
          <w:kern w:val="2"/>
          <w:sz w:val="28"/>
          <w:szCs w:val="28"/>
          <w:lang w:eastAsia="hi-IN" w:bidi="hi-IN"/>
        </w:rPr>
        <w:t>tarpbibliotēku</w:t>
      </w:r>
      <w:r w:rsidR="00F96986">
        <w:rPr>
          <w:rFonts w:eastAsia="Arial Unicode MS"/>
          <w:kern w:val="2"/>
          <w:sz w:val="28"/>
          <w:szCs w:val="28"/>
          <w:lang w:eastAsia="hi-IN" w:bidi="hi-IN"/>
        </w:rPr>
        <w:t xml:space="preserve"> abonementa un s</w:t>
      </w:r>
      <w:r w:rsidR="007976FA" w:rsidRPr="009E640D">
        <w:rPr>
          <w:rFonts w:eastAsia="Arial Unicode MS"/>
          <w:kern w:val="2"/>
          <w:sz w:val="28"/>
          <w:szCs w:val="28"/>
          <w:lang w:eastAsia="hi-IN" w:bidi="hi-IN"/>
        </w:rPr>
        <w:t>tarptautiskā starpbibliotēku abonementa  pakalpojumus</w:t>
      </w:r>
      <w:r w:rsidR="00CB024B" w:rsidRPr="009E640D">
        <w:rPr>
          <w:rFonts w:eastAsia="Arial Unicode MS"/>
          <w:kern w:val="2"/>
          <w:sz w:val="28"/>
          <w:szCs w:val="28"/>
          <w:lang w:eastAsia="hi-IN" w:bidi="hi-IN"/>
        </w:rPr>
        <w:t>.</w:t>
      </w:r>
    </w:p>
    <w:p w:rsidR="00200834" w:rsidRPr="009E640D" w:rsidRDefault="00200834" w:rsidP="009E640D">
      <w:pPr>
        <w:pStyle w:val="ListParagraph"/>
        <w:tabs>
          <w:tab w:val="left" w:pos="1134"/>
        </w:tabs>
        <w:rPr>
          <w:rFonts w:eastAsia="Arial Unicode MS"/>
          <w:kern w:val="2"/>
          <w:sz w:val="28"/>
          <w:szCs w:val="28"/>
          <w:lang w:eastAsia="hi-IN" w:bidi="hi-IN"/>
        </w:rPr>
      </w:pPr>
    </w:p>
    <w:p w:rsidR="00B161C6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Konsultēt p</w:t>
      </w:r>
      <w:r w:rsidR="00CB024B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ersonas, kas izmanto Bibliotēkas krājumu un sniegtos pakalpojumus (turpmāk – Bibliotēkas lietotājs) </w:t>
      </w:r>
      <w:r w:rsidR="005A30A4" w:rsidRPr="009E640D">
        <w:rPr>
          <w:rFonts w:eastAsia="Arial Unicode MS"/>
          <w:kern w:val="2"/>
          <w:sz w:val="28"/>
          <w:szCs w:val="28"/>
          <w:lang w:eastAsia="hi-IN" w:bidi="hi-IN"/>
        </w:rPr>
        <w:t>par informācijas meklēšanu krājumā</w:t>
      </w:r>
      <w:r w:rsidR="008512A8" w:rsidRPr="009E640D">
        <w:rPr>
          <w:rFonts w:eastAsia="Arial Unicode MS"/>
          <w:kern w:val="2"/>
          <w:sz w:val="28"/>
          <w:szCs w:val="28"/>
          <w:lang w:eastAsia="hi-IN" w:bidi="hi-IN"/>
        </w:rPr>
        <w:t>,</w:t>
      </w:r>
      <w:r w:rsidR="008F2A7D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e</w:t>
      </w:r>
      <w:r w:rsidR="005A30A4" w:rsidRPr="009E640D">
        <w:rPr>
          <w:rFonts w:eastAsia="Arial Unicode MS"/>
          <w:kern w:val="2"/>
          <w:sz w:val="28"/>
          <w:szCs w:val="28"/>
          <w:lang w:eastAsia="hi-IN" w:bidi="hi-IN"/>
        </w:rPr>
        <w:t>lektroniskajos</w:t>
      </w:r>
      <w:r w:rsidR="008F2A7D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resurs</w:t>
      </w:r>
      <w:r w:rsidR="005A30A4" w:rsidRPr="009E640D">
        <w:rPr>
          <w:rFonts w:eastAsia="Arial Unicode MS"/>
          <w:kern w:val="2"/>
          <w:sz w:val="28"/>
          <w:szCs w:val="28"/>
          <w:lang w:eastAsia="hi-IN" w:bidi="hi-IN"/>
        </w:rPr>
        <w:t>os</w:t>
      </w:r>
      <w:r w:rsidR="008512A8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un</w:t>
      </w:r>
      <w:r w:rsidR="00A40D21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sekmēt </w:t>
      </w:r>
      <w:r w:rsidR="00C17198" w:rsidRPr="009E640D">
        <w:rPr>
          <w:rFonts w:eastAsia="Arial Unicode MS"/>
          <w:kern w:val="2"/>
          <w:sz w:val="28"/>
          <w:szCs w:val="28"/>
          <w:lang w:eastAsia="hi-IN" w:bidi="hi-IN"/>
        </w:rPr>
        <w:t>prasmes atrast, izgūt un izmantot informāciju.</w:t>
      </w:r>
    </w:p>
    <w:p w:rsidR="00B161C6" w:rsidRPr="009E640D" w:rsidRDefault="00B161C6" w:rsidP="009E640D">
      <w:pPr>
        <w:pStyle w:val="ListParagraph"/>
        <w:tabs>
          <w:tab w:val="left" w:pos="1134"/>
        </w:tabs>
        <w:rPr>
          <w:rFonts w:eastAsia="Arial Unicode MS"/>
          <w:kern w:val="2"/>
          <w:sz w:val="28"/>
          <w:szCs w:val="28"/>
          <w:lang w:eastAsia="hi-IN" w:bidi="hi-IN"/>
        </w:rPr>
      </w:pPr>
    </w:p>
    <w:p w:rsidR="00B161C6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Sniegt tematiskās un bibliogrāfiskās uzziņas.</w:t>
      </w:r>
    </w:p>
    <w:p w:rsidR="00B161C6" w:rsidRPr="009E640D" w:rsidRDefault="00B161C6" w:rsidP="009E640D">
      <w:pPr>
        <w:pStyle w:val="ListParagraph"/>
        <w:tabs>
          <w:tab w:val="left" w:pos="1134"/>
        </w:tabs>
        <w:rPr>
          <w:rFonts w:eastAsia="Arial Unicode MS"/>
          <w:kern w:val="2"/>
          <w:sz w:val="28"/>
          <w:szCs w:val="28"/>
          <w:lang w:eastAsia="hi-IN" w:bidi="hi-IN"/>
        </w:rPr>
      </w:pPr>
    </w:p>
    <w:p w:rsidR="001E3ACA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Īstenot lasīšanas veicināšanas, krājuma popularizēšanas un </w:t>
      </w:r>
      <w:proofErr w:type="spellStart"/>
      <w:r w:rsidRPr="009E640D">
        <w:rPr>
          <w:rFonts w:eastAsia="Arial Unicode MS"/>
          <w:kern w:val="2"/>
          <w:sz w:val="28"/>
          <w:szCs w:val="28"/>
          <w:lang w:eastAsia="hi-IN" w:bidi="hi-IN"/>
        </w:rPr>
        <w:t>informācijpratības</w:t>
      </w:r>
      <w:proofErr w:type="spellEnd"/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pasākumus </w:t>
      </w:r>
      <w:r w:rsidR="00B161C6" w:rsidRPr="009E640D">
        <w:rPr>
          <w:rFonts w:eastAsia="Arial Unicode MS"/>
          <w:kern w:val="2"/>
          <w:sz w:val="28"/>
          <w:szCs w:val="28"/>
          <w:lang w:eastAsia="hi-IN" w:bidi="hi-IN"/>
        </w:rPr>
        <w:t>–</w:t>
      </w:r>
      <w:r w:rsidR="0043452F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rīkot izstādes, </w:t>
      </w:r>
      <w:r w:rsidR="00C17198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pasākumus, </w:t>
      </w:r>
      <w:r w:rsidR="0043452F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veidot </w:t>
      </w:r>
      <w:r w:rsidR="007976FA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tematiskos, bibliogrāfiskos </w:t>
      </w:r>
      <w:r w:rsidR="0043452F" w:rsidRPr="009E640D">
        <w:rPr>
          <w:rFonts w:eastAsia="Arial Unicode MS"/>
          <w:kern w:val="2"/>
          <w:sz w:val="28"/>
          <w:szCs w:val="28"/>
          <w:lang w:eastAsia="hi-IN" w:bidi="hi-IN"/>
        </w:rPr>
        <w:t>sarakstus un pub</w:t>
      </w:r>
      <w:r w:rsidR="00512D85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licēt tos Koledžas tīmekļvietnē. </w:t>
      </w:r>
      <w:r w:rsidR="00C67AA5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</w:t>
      </w:r>
    </w:p>
    <w:p w:rsidR="001E3ACA" w:rsidRPr="009E640D" w:rsidRDefault="001E3ACA" w:rsidP="009E640D">
      <w:pPr>
        <w:pStyle w:val="ListParagrap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1E3ACA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P</w:t>
      </w:r>
      <w:r w:rsidR="007976FA" w:rsidRPr="009E640D">
        <w:rPr>
          <w:rFonts w:eastAsia="Arial Unicode MS"/>
          <w:kern w:val="2"/>
          <w:sz w:val="28"/>
          <w:szCs w:val="28"/>
          <w:lang w:eastAsia="hi-IN" w:bidi="hi-IN"/>
        </w:rPr>
        <w:t>ētīt Bibliotēkas lieto</w:t>
      </w:r>
      <w:r w:rsidR="00C67AA5" w:rsidRPr="009E640D">
        <w:rPr>
          <w:rFonts w:eastAsia="Arial Unicode MS"/>
          <w:kern w:val="2"/>
          <w:sz w:val="28"/>
          <w:szCs w:val="28"/>
          <w:lang w:eastAsia="hi-IN" w:bidi="hi-IN"/>
        </w:rPr>
        <w:t>tāju vajadzības</w:t>
      </w:r>
      <w:r w:rsidR="00837045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, veicot aptaujas par </w:t>
      </w:r>
      <w:r w:rsidR="005A30A4" w:rsidRPr="009E640D">
        <w:rPr>
          <w:rFonts w:eastAsia="Arial Unicode MS"/>
          <w:kern w:val="2"/>
          <w:sz w:val="28"/>
          <w:szCs w:val="28"/>
          <w:lang w:eastAsia="hi-IN" w:bidi="hi-IN"/>
        </w:rPr>
        <w:t>krājuma,</w:t>
      </w:r>
      <w:r w:rsidR="00837045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informācijas resursu un sniegto pakalpojumu kvalitāti</w:t>
      </w:r>
      <w:r w:rsidRPr="009E640D">
        <w:rPr>
          <w:rFonts w:eastAsia="Arial Unicode MS"/>
          <w:kern w:val="2"/>
          <w:sz w:val="28"/>
          <w:szCs w:val="28"/>
          <w:lang w:eastAsia="hi-IN" w:bidi="hi-IN"/>
        </w:rPr>
        <w:t>.</w:t>
      </w:r>
    </w:p>
    <w:p w:rsidR="001E3ACA" w:rsidRPr="009E640D" w:rsidRDefault="001E3ACA" w:rsidP="009E640D">
      <w:pPr>
        <w:pStyle w:val="ListParagraph"/>
        <w:tabs>
          <w:tab w:val="left" w:pos="1134"/>
        </w:tabs>
        <w:rPr>
          <w:rFonts w:eastAsia="Arial Unicode MS"/>
          <w:kern w:val="2"/>
          <w:sz w:val="28"/>
          <w:szCs w:val="28"/>
          <w:lang w:eastAsia="hi-IN" w:bidi="hi-IN"/>
        </w:rPr>
      </w:pPr>
    </w:p>
    <w:p w:rsidR="001E3ACA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Ievērot</w:t>
      </w:r>
      <w:r w:rsidR="00D90386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</w:t>
      </w:r>
      <w:r w:rsidR="00832980">
        <w:rPr>
          <w:rFonts w:eastAsia="Arial Unicode MS"/>
          <w:kern w:val="2"/>
          <w:sz w:val="28"/>
          <w:szCs w:val="28"/>
          <w:lang w:eastAsia="hi-IN" w:bidi="hi-IN"/>
        </w:rPr>
        <w:t>fizisko personu datu aizsardzības prasības</w:t>
      </w:r>
      <w:r w:rsidR="00D90386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un konfidenciālās, privātās informācijas, kas iegūta pildot darba pienākumus, neizpaušanu</w:t>
      </w:r>
      <w:r w:rsidR="00512D85" w:rsidRPr="009E640D">
        <w:rPr>
          <w:rFonts w:eastAsia="Arial Unicode MS"/>
          <w:kern w:val="2"/>
          <w:sz w:val="28"/>
          <w:szCs w:val="28"/>
          <w:lang w:eastAsia="hi-IN" w:bidi="hi-IN"/>
        </w:rPr>
        <w:t>.</w:t>
      </w:r>
    </w:p>
    <w:p w:rsidR="001E3ACA" w:rsidRPr="009E640D" w:rsidRDefault="001E3ACA" w:rsidP="009E640D">
      <w:pPr>
        <w:pStyle w:val="ListParagraph"/>
        <w:tabs>
          <w:tab w:val="left" w:pos="1134"/>
        </w:tabs>
        <w:rPr>
          <w:rFonts w:eastAsia="Arial Unicode MS"/>
          <w:kern w:val="2"/>
          <w:sz w:val="28"/>
          <w:szCs w:val="28"/>
          <w:lang w:eastAsia="hi-IN" w:bidi="hi-IN"/>
        </w:rPr>
      </w:pPr>
    </w:p>
    <w:p w:rsidR="001E3ACA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R</w:t>
      </w:r>
      <w:r w:rsidR="009207E8" w:rsidRPr="009E640D">
        <w:rPr>
          <w:rFonts w:eastAsia="Arial Unicode MS"/>
          <w:kern w:val="2"/>
          <w:sz w:val="28"/>
          <w:szCs w:val="28"/>
          <w:lang w:eastAsia="hi-IN" w:bidi="hi-IN"/>
        </w:rPr>
        <w:t>ealizēt uzdevumus sadarbībā ar Koledžas akadēmisko pers</w:t>
      </w:r>
      <w:r w:rsidR="00032D12" w:rsidRPr="009E640D">
        <w:rPr>
          <w:rFonts w:eastAsia="Arial Unicode MS"/>
          <w:kern w:val="2"/>
          <w:sz w:val="28"/>
          <w:szCs w:val="28"/>
          <w:lang w:eastAsia="hi-IN" w:bidi="hi-IN"/>
        </w:rPr>
        <w:t>onālu un citām struktūrvienībām</w:t>
      </w:r>
      <w:r w:rsidRPr="009E640D">
        <w:rPr>
          <w:rFonts w:eastAsia="Arial Unicode MS"/>
          <w:kern w:val="2"/>
          <w:sz w:val="28"/>
          <w:szCs w:val="28"/>
          <w:lang w:eastAsia="hi-IN" w:bidi="hi-IN"/>
        </w:rPr>
        <w:t>.</w:t>
      </w:r>
    </w:p>
    <w:p w:rsidR="001E3ACA" w:rsidRPr="009E640D" w:rsidRDefault="001E3ACA" w:rsidP="009E640D">
      <w:pPr>
        <w:pStyle w:val="ListParagraph"/>
        <w:tabs>
          <w:tab w:val="left" w:pos="1134"/>
        </w:tabs>
        <w:rPr>
          <w:rFonts w:eastAsia="Arial Unicode MS"/>
          <w:kern w:val="2"/>
          <w:sz w:val="28"/>
          <w:szCs w:val="28"/>
          <w:lang w:eastAsia="hi-IN" w:bidi="hi-IN"/>
        </w:rPr>
      </w:pPr>
    </w:p>
    <w:p w:rsidR="007C35FE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N</w:t>
      </w:r>
      <w:r w:rsidR="00032D12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odrošināt Bibliotēkas krājumā esošo reto grāmatu, rokrakstu, </w:t>
      </w:r>
      <w:proofErr w:type="spellStart"/>
      <w:r w:rsidR="00032D12" w:rsidRPr="009E640D">
        <w:rPr>
          <w:rFonts w:eastAsia="Arial Unicode MS"/>
          <w:kern w:val="2"/>
          <w:sz w:val="28"/>
          <w:szCs w:val="28"/>
          <w:lang w:eastAsia="hi-IN" w:bidi="hi-IN"/>
        </w:rPr>
        <w:t>seniespiedumu</w:t>
      </w:r>
      <w:proofErr w:type="spellEnd"/>
      <w:r w:rsidR="00032D12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saglabāšanu.</w:t>
      </w:r>
    </w:p>
    <w:p w:rsidR="007C35FE" w:rsidRPr="009E640D" w:rsidRDefault="007C35FE" w:rsidP="009E640D">
      <w:pPr>
        <w:pStyle w:val="ListParagrap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EB14CD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Sniegt maksas pakalpojumus </w:t>
      </w:r>
      <w:r w:rsidR="00C47925" w:rsidRPr="009E640D">
        <w:rPr>
          <w:rFonts w:eastAsia="Arial Unicode MS"/>
          <w:kern w:val="2"/>
          <w:sz w:val="28"/>
          <w:szCs w:val="28"/>
          <w:lang w:eastAsia="hi-IN" w:bidi="hi-IN"/>
        </w:rPr>
        <w:t>saskaņā ar Valsts policijas koledžas maksas pakalpojumu cenrādi.</w:t>
      </w:r>
    </w:p>
    <w:p w:rsidR="00891961" w:rsidRPr="009E640D" w:rsidRDefault="00891961" w:rsidP="009E640D">
      <w:pPr>
        <w:pStyle w:val="ListParagrap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891961" w:rsidRPr="009E640D" w:rsidRDefault="002E5D7D" w:rsidP="009E640D">
      <w:pPr>
        <w:pStyle w:val="ListParagraph"/>
        <w:widowControl w:val="0"/>
        <w:suppressAutoHyphens/>
        <w:ind w:left="2520"/>
        <w:rPr>
          <w:rFonts w:eastAsia="Arial Unicode MS"/>
          <w:b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b/>
          <w:kern w:val="2"/>
          <w:sz w:val="28"/>
          <w:szCs w:val="28"/>
          <w:lang w:eastAsia="hi-IN" w:bidi="hi-IN"/>
        </w:rPr>
        <w:t>III.</w:t>
      </w:r>
      <w:r w:rsidR="00EB14CD" w:rsidRPr="009E640D">
        <w:rPr>
          <w:rFonts w:eastAsia="Arial Unicode MS"/>
          <w:b/>
          <w:kern w:val="2"/>
          <w:sz w:val="28"/>
          <w:szCs w:val="28"/>
          <w:lang w:eastAsia="hi-IN" w:bidi="hi-IN"/>
        </w:rPr>
        <w:t xml:space="preserve"> </w:t>
      </w:r>
      <w:r w:rsidRPr="009E640D">
        <w:rPr>
          <w:rFonts w:eastAsia="Arial Unicode MS"/>
          <w:b/>
          <w:kern w:val="2"/>
          <w:sz w:val="28"/>
          <w:szCs w:val="28"/>
          <w:lang w:eastAsia="hi-IN" w:bidi="hi-IN"/>
        </w:rPr>
        <w:t>Bibliotēkas struktūra un kompetence</w:t>
      </w:r>
    </w:p>
    <w:p w:rsidR="002D5C31" w:rsidRPr="009E640D" w:rsidRDefault="002D5C31" w:rsidP="009E640D">
      <w:pPr>
        <w:pStyle w:val="ListParagraph"/>
        <w:widowControl w:val="0"/>
        <w:suppressAutoHyphens/>
        <w:ind w:left="2520"/>
        <w:rPr>
          <w:rFonts w:eastAsia="Arial Unicode MS"/>
          <w:b/>
          <w:kern w:val="2"/>
          <w:sz w:val="28"/>
          <w:szCs w:val="28"/>
          <w:lang w:eastAsia="hi-IN" w:bidi="hi-IN"/>
        </w:rPr>
      </w:pPr>
    </w:p>
    <w:p w:rsidR="00803E47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</w:t>
      </w:r>
      <w:r w:rsidR="004F5421" w:rsidRPr="009E640D">
        <w:rPr>
          <w:rFonts w:eastAsia="Arial Unicode MS"/>
          <w:kern w:val="2"/>
          <w:sz w:val="28"/>
          <w:szCs w:val="28"/>
          <w:lang w:eastAsia="hi-IN" w:bidi="hi-IN"/>
        </w:rPr>
        <w:t>Bibliotēkas struktūru un amata vietu sarakstu apstiprina Valsts policijas priekšnieks pēc Koledžas direktora ieteikuma.</w:t>
      </w:r>
    </w:p>
    <w:p w:rsidR="00891961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lastRenderedPageBreak/>
        <w:t>Bibliotēkas vadītājs:</w:t>
      </w:r>
    </w:p>
    <w:p w:rsidR="00891961" w:rsidRPr="009E640D" w:rsidRDefault="002E5D7D" w:rsidP="009E640D">
      <w:pPr>
        <w:pStyle w:val="ListParagraph"/>
        <w:widowControl w:val="0"/>
        <w:numPr>
          <w:ilvl w:val="1"/>
          <w:numId w:val="2"/>
        </w:numPr>
        <w:suppressAutoHyphens/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plāno, organizē, vada Bibliotēkas darbu un nodrošina šajā </w:t>
      </w:r>
      <w:r w:rsidR="005A30A4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nolikumā </w:t>
      </w:r>
      <w:r w:rsidRPr="009E640D">
        <w:rPr>
          <w:rFonts w:eastAsia="Arial Unicode MS"/>
          <w:kern w:val="2"/>
          <w:sz w:val="28"/>
          <w:szCs w:val="28"/>
          <w:lang w:eastAsia="hi-IN" w:bidi="hi-IN"/>
        </w:rPr>
        <w:t>noteikto uzdevumu izpildi;</w:t>
      </w:r>
    </w:p>
    <w:p w:rsidR="00891961" w:rsidRPr="009E640D" w:rsidRDefault="002E5D7D" w:rsidP="009E640D">
      <w:pPr>
        <w:pStyle w:val="ListParagraph"/>
        <w:numPr>
          <w:ilvl w:val="1"/>
          <w:numId w:val="2"/>
        </w:numPr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izstrādā </w:t>
      </w:r>
      <w:r w:rsidR="00E03C3D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Bibliotēkas </w:t>
      </w:r>
      <w:r w:rsidRPr="009E640D">
        <w:rPr>
          <w:rFonts w:eastAsia="Arial Unicode MS"/>
          <w:kern w:val="2"/>
          <w:sz w:val="28"/>
          <w:szCs w:val="28"/>
          <w:lang w:eastAsia="hi-IN" w:bidi="hi-IN"/>
        </w:rPr>
        <w:t>nolikumu un Bibliotēkas lietošanas noteikumus;</w:t>
      </w:r>
    </w:p>
    <w:p w:rsidR="00891961" w:rsidRPr="009E640D" w:rsidRDefault="002E5D7D" w:rsidP="009E640D">
      <w:pPr>
        <w:pStyle w:val="ListParagraph"/>
        <w:numPr>
          <w:ilvl w:val="1"/>
          <w:numId w:val="2"/>
        </w:numPr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organizē un kontrolē Bibliotēkas krājuma uzskaiti, saglabāšanu un norakstīšanu normatīvajos aktos noteiktā kārtībā;</w:t>
      </w:r>
    </w:p>
    <w:p w:rsidR="00803F09" w:rsidRPr="009E640D" w:rsidRDefault="002E5D7D" w:rsidP="009E640D">
      <w:pPr>
        <w:pStyle w:val="ListParagraph"/>
        <w:numPr>
          <w:ilvl w:val="1"/>
          <w:numId w:val="2"/>
        </w:numPr>
        <w:ind w:left="0" w:firstLine="710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sekmē jaunu Bibliotēkas pakalpojumu, informācijas un komunikācijas tehnoloģiju ieviešanu un attīstību;</w:t>
      </w:r>
    </w:p>
    <w:p w:rsidR="00891961" w:rsidRPr="009E640D" w:rsidRDefault="002E5D7D" w:rsidP="009E640D">
      <w:pPr>
        <w:pStyle w:val="ListParagraph"/>
        <w:numPr>
          <w:ilvl w:val="1"/>
          <w:numId w:val="2"/>
        </w:numPr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sagatavo un iesniedz darba pārskatus, nepieciešamos dokumentus un informāciju struktūrvienībām un Koledžas direktora vietniekam dienesta un administratīvajos jautājumos;</w:t>
      </w:r>
    </w:p>
    <w:p w:rsidR="00891961" w:rsidRPr="009E640D" w:rsidRDefault="002E5D7D" w:rsidP="009E640D">
      <w:pPr>
        <w:pStyle w:val="ListParagraph"/>
        <w:numPr>
          <w:ilvl w:val="1"/>
          <w:numId w:val="2"/>
        </w:numPr>
        <w:ind w:left="0" w:firstLine="710"/>
        <w:jc w:val="both"/>
        <w:rPr>
          <w:sz w:val="28"/>
          <w:szCs w:val="28"/>
        </w:rPr>
      </w:pPr>
      <w:r w:rsidRPr="009E640D">
        <w:rPr>
          <w:sz w:val="28"/>
          <w:szCs w:val="28"/>
        </w:rPr>
        <w:t>nosaka Bibliotēkas darbinieku pienākumu apjomu un tiesības, izstrādā amata apr</w:t>
      </w:r>
      <w:r w:rsidR="00803F09" w:rsidRPr="009E640D">
        <w:rPr>
          <w:sz w:val="28"/>
          <w:szCs w:val="28"/>
        </w:rPr>
        <w:t xml:space="preserve">akstus un kontrolē </w:t>
      </w:r>
      <w:r w:rsidR="00832980">
        <w:rPr>
          <w:sz w:val="28"/>
          <w:szCs w:val="28"/>
        </w:rPr>
        <w:t xml:space="preserve">to </w:t>
      </w:r>
      <w:r w:rsidR="00803F09" w:rsidRPr="009E640D">
        <w:rPr>
          <w:sz w:val="28"/>
          <w:szCs w:val="28"/>
        </w:rPr>
        <w:t>izpildi;</w:t>
      </w:r>
    </w:p>
    <w:p w:rsidR="00952818" w:rsidRPr="009E640D" w:rsidRDefault="002E5D7D" w:rsidP="009E640D">
      <w:pPr>
        <w:pStyle w:val="ListParagraph"/>
        <w:numPr>
          <w:ilvl w:val="1"/>
          <w:numId w:val="2"/>
        </w:numPr>
        <w:ind w:left="0" w:firstLine="710"/>
        <w:jc w:val="both"/>
        <w:rPr>
          <w:sz w:val="28"/>
          <w:szCs w:val="28"/>
        </w:rPr>
      </w:pPr>
      <w:r w:rsidRPr="009E640D">
        <w:rPr>
          <w:sz w:val="28"/>
          <w:szCs w:val="28"/>
        </w:rPr>
        <w:t xml:space="preserve">sniedz priekšlikumus par Bibliotēkas  darbības pilnveidošanu,  nodarbināto darba gaitu, profesionālo sagatavošanu, apbalvošanu, </w:t>
      </w:r>
      <w:proofErr w:type="spellStart"/>
      <w:r w:rsidRPr="009E640D">
        <w:rPr>
          <w:sz w:val="28"/>
          <w:szCs w:val="28"/>
        </w:rPr>
        <w:t>disciplinārsodīšanu</w:t>
      </w:r>
      <w:proofErr w:type="spellEnd"/>
      <w:r w:rsidRPr="009E640D">
        <w:rPr>
          <w:sz w:val="28"/>
          <w:szCs w:val="28"/>
        </w:rPr>
        <w:t>, darba samaksu un prēmēšanu.</w:t>
      </w:r>
    </w:p>
    <w:p w:rsidR="001E38C2" w:rsidRPr="009E640D" w:rsidRDefault="001E38C2" w:rsidP="009E640D">
      <w:pPr>
        <w:pStyle w:val="ListParagraph"/>
        <w:widowControl w:val="0"/>
        <w:suppressAutoHyphens/>
        <w:ind w:left="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D331E4" w:rsidRPr="009E640D" w:rsidRDefault="002E5D7D" w:rsidP="009E640D">
      <w:pPr>
        <w:pStyle w:val="ListParagraph"/>
        <w:widowControl w:val="0"/>
        <w:numPr>
          <w:ilvl w:val="0"/>
          <w:numId w:val="2"/>
        </w:numPr>
        <w:suppressAutoHyphens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Bibliotēkas nodarbinātie:</w:t>
      </w:r>
    </w:p>
    <w:p w:rsidR="00D331E4" w:rsidRPr="009E640D" w:rsidRDefault="002E5D7D" w:rsidP="009E640D">
      <w:pPr>
        <w:pStyle w:val="ListParagraph"/>
        <w:numPr>
          <w:ilvl w:val="1"/>
          <w:numId w:val="2"/>
        </w:numPr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ievēro Bibliotēkas darbību reglamentējošos dokumentus;</w:t>
      </w:r>
    </w:p>
    <w:p w:rsidR="00D331E4" w:rsidRPr="009E640D" w:rsidRDefault="002E5D7D" w:rsidP="009E640D">
      <w:pPr>
        <w:pStyle w:val="ListParagraph"/>
        <w:numPr>
          <w:ilvl w:val="1"/>
          <w:numId w:val="2"/>
        </w:numPr>
        <w:ind w:left="0" w:firstLine="710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nodrošina Bibliotēkas uzdevumu kvalitatīvu izpildi;</w:t>
      </w:r>
    </w:p>
    <w:p w:rsidR="00D331E4" w:rsidRPr="009E640D" w:rsidRDefault="002E5D7D" w:rsidP="009E640D">
      <w:pPr>
        <w:pStyle w:val="ListParagraph"/>
        <w:numPr>
          <w:ilvl w:val="1"/>
          <w:numId w:val="2"/>
        </w:numPr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atbild par kvalitatīvu, savlaicīgu, savā kompetencē esošo amata pienākumu un saņemto rīkojumu izpildi;</w:t>
      </w:r>
    </w:p>
    <w:p w:rsidR="00D331E4" w:rsidRPr="009E640D" w:rsidRDefault="002E5D7D" w:rsidP="009E640D">
      <w:pPr>
        <w:pStyle w:val="ListParagraph"/>
        <w:numPr>
          <w:ilvl w:val="1"/>
          <w:numId w:val="2"/>
        </w:numPr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nepārtraukti pilnveido savas profesionālās kompetences.</w:t>
      </w:r>
    </w:p>
    <w:p w:rsidR="00803F09" w:rsidRPr="009E640D" w:rsidRDefault="00803F09" w:rsidP="009E640D">
      <w:pPr>
        <w:pStyle w:val="ListParagraph"/>
        <w:ind w:left="1080"/>
        <w:jc w:val="both"/>
        <w:rPr>
          <w:sz w:val="28"/>
          <w:szCs w:val="28"/>
        </w:rPr>
      </w:pPr>
    </w:p>
    <w:p w:rsidR="00891961" w:rsidRPr="009E640D" w:rsidRDefault="002E5D7D" w:rsidP="009E640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9E640D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IV. Bibliotēkas tiesības</w:t>
      </w:r>
    </w:p>
    <w:p w:rsidR="002D2E17" w:rsidRPr="009E640D" w:rsidRDefault="002D2E17" w:rsidP="009E640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6924FA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</w:t>
      </w:r>
      <w:r w:rsidR="00070256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Pieprasīt un saņemt </w:t>
      </w:r>
      <w:r w:rsidR="001E38C2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Bibliotēkas darbībai nepieciešamo </w:t>
      </w:r>
      <w:r w:rsidR="00070256" w:rsidRPr="009E640D">
        <w:rPr>
          <w:rFonts w:eastAsia="Arial Unicode MS"/>
          <w:kern w:val="2"/>
          <w:sz w:val="28"/>
          <w:szCs w:val="28"/>
          <w:lang w:eastAsia="hi-IN" w:bidi="hi-IN"/>
        </w:rPr>
        <w:t>informāciju un dokumentus no citām Koledžas struktūrvienībām.</w:t>
      </w:r>
    </w:p>
    <w:p w:rsidR="006924FA" w:rsidRPr="009E640D" w:rsidRDefault="006924FA" w:rsidP="009E640D">
      <w:pPr>
        <w:pStyle w:val="ListParagraph"/>
        <w:tabs>
          <w:tab w:val="left" w:pos="1134"/>
        </w:tabs>
        <w:ind w:left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6924FA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Saņemt nepieciešamo finansiālo, materiālo un tehnisko nodrošinājumu Bibliotēkas darbības sekmīgai nodrošināšanai.</w:t>
      </w:r>
    </w:p>
    <w:p w:rsidR="006924FA" w:rsidRPr="009E640D" w:rsidRDefault="006924FA" w:rsidP="009E640D">
      <w:pPr>
        <w:pStyle w:val="ListParagrap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6924FA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R</w:t>
      </w:r>
      <w:r w:rsidR="002F6306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eproducēt </w:t>
      </w:r>
      <w:r w:rsidR="00032D12" w:rsidRPr="009E640D">
        <w:rPr>
          <w:rFonts w:eastAsia="Arial Unicode MS"/>
          <w:kern w:val="2"/>
          <w:sz w:val="28"/>
          <w:szCs w:val="28"/>
          <w:lang w:eastAsia="hi-IN" w:bidi="hi-IN"/>
        </w:rPr>
        <w:t>izdevumu</w:t>
      </w:r>
      <w:r w:rsidR="002F6306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kopijas, ievērojot </w:t>
      </w:r>
      <w:r w:rsidR="005378AA" w:rsidRPr="009E640D">
        <w:rPr>
          <w:rFonts w:eastAsia="Arial Unicode MS"/>
          <w:kern w:val="2"/>
          <w:sz w:val="28"/>
          <w:szCs w:val="28"/>
          <w:lang w:eastAsia="hi-IN" w:bidi="hi-IN"/>
        </w:rPr>
        <w:t>Autortiesību likuma</w:t>
      </w:r>
      <w:r w:rsidR="002F6306"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prasības</w:t>
      </w:r>
      <w:r w:rsidR="00070256" w:rsidRPr="009E640D">
        <w:rPr>
          <w:rFonts w:eastAsia="Arial Unicode MS"/>
          <w:kern w:val="2"/>
          <w:sz w:val="28"/>
          <w:szCs w:val="28"/>
          <w:lang w:eastAsia="hi-IN" w:bidi="hi-IN"/>
        </w:rPr>
        <w:t>.</w:t>
      </w:r>
    </w:p>
    <w:p w:rsidR="006924FA" w:rsidRPr="009E640D" w:rsidRDefault="006924FA" w:rsidP="009E640D">
      <w:pPr>
        <w:pStyle w:val="ListParagraph"/>
        <w:rPr>
          <w:sz w:val="28"/>
          <w:szCs w:val="28"/>
        </w:rPr>
      </w:pPr>
    </w:p>
    <w:p w:rsidR="006924FA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sz w:val="28"/>
          <w:szCs w:val="28"/>
        </w:rPr>
        <w:t xml:space="preserve"> Sniegt priekšlikumus Koledžas direktora vietniekam (dienesta un administratīvajos jautājumos) un Koledžas direktoram, darba pienākumu izpildes un darba apstākļu uzlabošanai.</w:t>
      </w:r>
    </w:p>
    <w:p w:rsidR="006924FA" w:rsidRPr="009E640D" w:rsidRDefault="006924FA" w:rsidP="009E640D">
      <w:pPr>
        <w:pStyle w:val="ListParagrap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2F6306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>Sadarbo</w:t>
      </w:r>
      <w:r w:rsidR="005F24C8" w:rsidRPr="009E640D">
        <w:rPr>
          <w:rFonts w:eastAsia="Arial Unicode MS"/>
          <w:kern w:val="2"/>
          <w:sz w:val="28"/>
          <w:szCs w:val="28"/>
          <w:lang w:eastAsia="hi-IN" w:bidi="hi-IN"/>
        </w:rPr>
        <w:t>ties</w:t>
      </w: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ar citām bibliotēkām, piedalīties bibliotēku asociāciju, apvienību</w:t>
      </w:r>
      <w:r w:rsidR="005378AA" w:rsidRPr="009E640D">
        <w:rPr>
          <w:rFonts w:eastAsia="Arial Unicode MS"/>
          <w:kern w:val="2"/>
          <w:sz w:val="28"/>
          <w:szCs w:val="28"/>
          <w:lang w:eastAsia="hi-IN" w:bidi="hi-IN"/>
        </w:rPr>
        <w:t>, biedrību un  citu sabiedrisko organizāciju</w:t>
      </w: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darbībā.</w:t>
      </w:r>
    </w:p>
    <w:p w:rsidR="005A28CD" w:rsidRPr="005A28CD" w:rsidRDefault="005A28CD" w:rsidP="005A28CD">
      <w:pPr>
        <w:pStyle w:val="ListParagrap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5A28CD" w:rsidRPr="005A28CD" w:rsidRDefault="005A28CD" w:rsidP="005A28CD">
      <w:pPr>
        <w:tabs>
          <w:tab w:val="left" w:pos="1134"/>
        </w:tabs>
        <w:jc w:val="both"/>
        <w:rPr>
          <w:rFonts w:eastAsia="Arial Unicode MS"/>
          <w:kern w:val="2"/>
          <w:sz w:val="28"/>
          <w:szCs w:val="28"/>
          <w:lang w:eastAsia="hi-IN" w:bidi="hi-IN"/>
        </w:rPr>
      </w:pPr>
    </w:p>
    <w:p w:rsidR="00091FC0" w:rsidRPr="009E640D" w:rsidRDefault="002E5D7D" w:rsidP="009E640D">
      <w:pPr>
        <w:pStyle w:val="ListParagraph"/>
        <w:widowControl w:val="0"/>
        <w:suppressAutoHyphens/>
        <w:ind w:left="108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</w:t>
      </w:r>
    </w:p>
    <w:p w:rsidR="00091FC0" w:rsidRDefault="002E5D7D" w:rsidP="009E640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hi-IN" w:bidi="hi-IN"/>
        </w:rPr>
      </w:pPr>
      <w:r w:rsidRPr="009E640D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hi-IN" w:bidi="hi-IN"/>
        </w:rPr>
        <w:lastRenderedPageBreak/>
        <w:t xml:space="preserve">V. </w:t>
      </w:r>
      <w:r w:rsidR="002F6306" w:rsidRPr="009E640D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hi-IN" w:bidi="hi-IN"/>
        </w:rPr>
        <w:t>Bibliotēkas darba organizācija</w:t>
      </w:r>
    </w:p>
    <w:p w:rsidR="005A28CD" w:rsidRPr="009E640D" w:rsidRDefault="005A28CD" w:rsidP="009E640D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hi-IN" w:bidi="hi-IN"/>
        </w:rPr>
      </w:pPr>
    </w:p>
    <w:p w:rsidR="00070256" w:rsidRPr="009E640D" w:rsidRDefault="002E5D7D" w:rsidP="009E640D">
      <w:pPr>
        <w:pStyle w:val="ListParagraph"/>
        <w:numPr>
          <w:ilvl w:val="0"/>
          <w:numId w:val="2"/>
        </w:numPr>
        <w:tabs>
          <w:tab w:val="left" w:pos="1134"/>
        </w:tabs>
        <w:ind w:left="0" w:firstLine="710"/>
        <w:jc w:val="both"/>
        <w:rPr>
          <w:rFonts w:eastAsia="Arial Unicode MS"/>
          <w:kern w:val="2"/>
          <w:sz w:val="28"/>
          <w:szCs w:val="28"/>
          <w:lang w:eastAsia="hi-IN" w:bidi="hi-IN"/>
        </w:rPr>
      </w:pPr>
      <w:r w:rsidRPr="009E640D">
        <w:rPr>
          <w:rFonts w:eastAsia="Arial Unicode MS"/>
          <w:kern w:val="2"/>
          <w:sz w:val="28"/>
          <w:szCs w:val="28"/>
          <w:lang w:eastAsia="hi-IN" w:bidi="hi-IN"/>
        </w:rPr>
        <w:t xml:space="preserve"> Bibliotēku vada Bibliotēkas vadītājs, kuru amatā ieceļ Koledžas direktors pēc Koledžas direktora vietnieka (dienesta un administratīvajos jautājumos) priekšlikuma.</w:t>
      </w:r>
    </w:p>
    <w:p w:rsidR="00070256" w:rsidRPr="009E640D" w:rsidRDefault="00070256" w:rsidP="009E640D">
      <w:pPr>
        <w:pStyle w:val="ListParagraph"/>
        <w:ind w:left="360"/>
        <w:rPr>
          <w:rFonts w:eastAsia="Arial Unicode MS"/>
          <w:kern w:val="2"/>
          <w:sz w:val="28"/>
          <w:szCs w:val="28"/>
          <w:lang w:eastAsia="hi-IN" w:bidi="hi-IN"/>
        </w:rPr>
      </w:pPr>
    </w:p>
    <w:p w:rsidR="0070434A" w:rsidRPr="009E640D" w:rsidRDefault="002E5D7D" w:rsidP="009E640D">
      <w:pPr>
        <w:pStyle w:val="ListParagraph"/>
        <w:widowControl w:val="0"/>
        <w:numPr>
          <w:ilvl w:val="0"/>
          <w:numId w:val="2"/>
        </w:numPr>
        <w:suppressAutoHyphens/>
        <w:jc w:val="both"/>
        <w:rPr>
          <w:sz w:val="28"/>
          <w:szCs w:val="28"/>
        </w:rPr>
      </w:pPr>
      <w:r w:rsidRPr="009E640D">
        <w:rPr>
          <w:sz w:val="28"/>
          <w:szCs w:val="28"/>
        </w:rPr>
        <w:t xml:space="preserve"> </w:t>
      </w:r>
      <w:r w:rsidR="00D90386" w:rsidRPr="009E640D">
        <w:rPr>
          <w:sz w:val="28"/>
          <w:szCs w:val="28"/>
        </w:rPr>
        <w:t>Bibliotēkas nodarbinātie ir tieši pakļauti Bibliotēkas vadītājam.</w:t>
      </w:r>
    </w:p>
    <w:p w:rsidR="0070434A" w:rsidRPr="009E640D" w:rsidRDefault="0070434A" w:rsidP="009E640D">
      <w:pPr>
        <w:pStyle w:val="ListParagraph"/>
        <w:rPr>
          <w:sz w:val="28"/>
          <w:szCs w:val="28"/>
        </w:rPr>
      </w:pPr>
    </w:p>
    <w:p w:rsidR="0070434A" w:rsidRPr="009E640D" w:rsidRDefault="002E5D7D" w:rsidP="009E640D">
      <w:pPr>
        <w:pStyle w:val="ListParagraph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10"/>
        <w:jc w:val="both"/>
        <w:rPr>
          <w:sz w:val="28"/>
          <w:szCs w:val="28"/>
        </w:rPr>
      </w:pPr>
      <w:r w:rsidRPr="009E640D">
        <w:rPr>
          <w:sz w:val="28"/>
          <w:szCs w:val="28"/>
        </w:rPr>
        <w:t>Bibliotēkas vadītāja un Bibliotēkas nodarbināto amata pienākumi, tiesības un atbildība ir noteikta Koledžas direktora apstiprinātajos amata aprakstos.</w:t>
      </w:r>
    </w:p>
    <w:p w:rsidR="0070434A" w:rsidRPr="009E640D" w:rsidRDefault="0070434A" w:rsidP="009E640D">
      <w:pPr>
        <w:pStyle w:val="ListParagraph"/>
        <w:rPr>
          <w:sz w:val="28"/>
          <w:szCs w:val="28"/>
        </w:rPr>
      </w:pPr>
    </w:p>
    <w:p w:rsidR="0070434A" w:rsidRPr="009E640D" w:rsidRDefault="002E5D7D" w:rsidP="009E640D">
      <w:pPr>
        <w:pStyle w:val="ListParagraph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10"/>
        <w:jc w:val="both"/>
        <w:rPr>
          <w:sz w:val="28"/>
          <w:szCs w:val="28"/>
        </w:rPr>
      </w:pPr>
      <w:r w:rsidRPr="009E640D">
        <w:rPr>
          <w:sz w:val="28"/>
          <w:szCs w:val="28"/>
        </w:rPr>
        <w:t xml:space="preserve"> Bibliotēkas darbu organizē pēc galvenajiem darba uzdevumiem, sadalot izpildāmās funkcijas starp nodarbinātajiem atbilstoši amata aprakstā noteiktajai kompetencei.</w:t>
      </w:r>
    </w:p>
    <w:p w:rsidR="0070434A" w:rsidRPr="009E640D" w:rsidRDefault="0070434A" w:rsidP="009E640D">
      <w:pPr>
        <w:pStyle w:val="ListParagraph"/>
        <w:rPr>
          <w:sz w:val="28"/>
          <w:szCs w:val="28"/>
        </w:rPr>
      </w:pPr>
    </w:p>
    <w:p w:rsidR="0070434A" w:rsidRPr="009E640D" w:rsidRDefault="002E5D7D" w:rsidP="009E640D">
      <w:pPr>
        <w:pStyle w:val="ListParagraph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10"/>
        <w:jc w:val="both"/>
        <w:rPr>
          <w:sz w:val="28"/>
          <w:szCs w:val="28"/>
        </w:rPr>
      </w:pPr>
      <w:r w:rsidRPr="009E640D">
        <w:rPr>
          <w:sz w:val="28"/>
          <w:szCs w:val="28"/>
        </w:rPr>
        <w:t>Bibliotēkas</w:t>
      </w:r>
      <w:r w:rsidR="00976196" w:rsidRPr="009E640D">
        <w:rPr>
          <w:sz w:val="28"/>
          <w:szCs w:val="28"/>
        </w:rPr>
        <w:t xml:space="preserve"> nodarbinātie izpilda amata aprakstā noteiktos amata pienākumus</w:t>
      </w:r>
      <w:r w:rsidR="001E38C2" w:rsidRPr="009E640D">
        <w:rPr>
          <w:sz w:val="28"/>
          <w:szCs w:val="28"/>
        </w:rPr>
        <w:t xml:space="preserve"> un</w:t>
      </w:r>
      <w:r w:rsidR="00976196" w:rsidRPr="009E640D">
        <w:rPr>
          <w:sz w:val="28"/>
          <w:szCs w:val="28"/>
        </w:rPr>
        <w:t xml:space="preserve"> </w:t>
      </w:r>
      <w:r w:rsidR="00A40D21" w:rsidRPr="009E640D">
        <w:rPr>
          <w:sz w:val="28"/>
          <w:szCs w:val="28"/>
        </w:rPr>
        <w:t>Bibliotēkas</w:t>
      </w:r>
      <w:r w:rsidR="00976196" w:rsidRPr="009E640D">
        <w:rPr>
          <w:sz w:val="28"/>
          <w:szCs w:val="28"/>
        </w:rPr>
        <w:t xml:space="preserve"> vadītāja, Koledžas direktora vietnieka (dienesta un administratīvajos jautājumos) un Koledžas </w:t>
      </w:r>
      <w:r w:rsidR="002C1218">
        <w:rPr>
          <w:sz w:val="28"/>
          <w:szCs w:val="28"/>
        </w:rPr>
        <w:t>direktora</w:t>
      </w:r>
      <w:r w:rsidR="00976196" w:rsidRPr="009E640D">
        <w:rPr>
          <w:sz w:val="28"/>
          <w:szCs w:val="28"/>
        </w:rPr>
        <w:t xml:space="preserve"> rīkojumus</w:t>
      </w:r>
      <w:r w:rsidR="00684E70" w:rsidRPr="009E640D">
        <w:rPr>
          <w:sz w:val="28"/>
          <w:szCs w:val="28"/>
        </w:rPr>
        <w:t xml:space="preserve"> saskaņā ar normatīvo aktu prasībām</w:t>
      </w:r>
      <w:r w:rsidR="00976196" w:rsidRPr="009E640D">
        <w:rPr>
          <w:sz w:val="28"/>
          <w:szCs w:val="28"/>
        </w:rPr>
        <w:t>.</w:t>
      </w:r>
    </w:p>
    <w:p w:rsidR="0070434A" w:rsidRPr="009E640D" w:rsidRDefault="0070434A" w:rsidP="009E640D">
      <w:pPr>
        <w:pStyle w:val="ListParagraph"/>
        <w:rPr>
          <w:sz w:val="28"/>
          <w:szCs w:val="28"/>
        </w:rPr>
      </w:pPr>
    </w:p>
    <w:p w:rsidR="00976196" w:rsidRPr="009E640D" w:rsidRDefault="002E5D7D" w:rsidP="009E640D">
      <w:pPr>
        <w:pStyle w:val="ListParagraph"/>
        <w:widowControl w:val="0"/>
        <w:numPr>
          <w:ilvl w:val="0"/>
          <w:numId w:val="2"/>
        </w:numPr>
        <w:tabs>
          <w:tab w:val="left" w:pos="1134"/>
        </w:tabs>
        <w:suppressAutoHyphens/>
        <w:ind w:left="0" w:firstLine="710"/>
        <w:jc w:val="both"/>
        <w:rPr>
          <w:sz w:val="28"/>
          <w:szCs w:val="28"/>
        </w:rPr>
      </w:pPr>
      <w:r w:rsidRPr="009E640D">
        <w:rPr>
          <w:sz w:val="28"/>
          <w:szCs w:val="28"/>
        </w:rPr>
        <w:t xml:space="preserve">Bibliotēkas vadītāja amata pienākumus viņa prombūtnes laikā pilda Bibliotēkas vadītāja ieteikts, ar Koledžas direktora vietnieku (dienesta un administratīvajos jautājumos) saskaņots un Koledžas direktora pavēlē noteikts Bibliotēkas nodarbinātais. </w:t>
      </w:r>
    </w:p>
    <w:p w:rsidR="00976196" w:rsidRPr="009E640D" w:rsidRDefault="00976196" w:rsidP="009E640D">
      <w:pPr>
        <w:pStyle w:val="ListParagraph"/>
        <w:rPr>
          <w:sz w:val="28"/>
          <w:szCs w:val="28"/>
        </w:rPr>
      </w:pPr>
    </w:p>
    <w:p w:rsidR="00B304C2" w:rsidRDefault="002E5D7D" w:rsidP="00B304C2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9E640D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VI. Noslēguma jautājums</w:t>
      </w:r>
    </w:p>
    <w:p w:rsidR="00B304C2" w:rsidRDefault="00B304C2" w:rsidP="00B304C2">
      <w:pPr>
        <w:widowControl w:val="0"/>
        <w:spacing w:after="0" w:line="240" w:lineRule="auto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B304C2" w:rsidRPr="00B304C2" w:rsidRDefault="002E5D7D" w:rsidP="00B304C2">
      <w:pPr>
        <w:widowControl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ab/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34. </w:t>
      </w:r>
      <w:r>
        <w:rPr>
          <w:rFonts w:ascii="Times New Roman" w:eastAsia="Times New Roman" w:hAnsi="Times New Roman" w:cs="Times New Roman"/>
          <w:sz w:val="28"/>
          <w:szCs w:val="28"/>
        </w:rPr>
        <w:t>Atzīt par spēku zaudējušu</w:t>
      </w:r>
      <w:r w:rsidRPr="00784F35">
        <w:rPr>
          <w:rFonts w:ascii="Times New Roman" w:eastAsia="Times New Roman" w:hAnsi="Times New Roman" w:cs="Times New Roman"/>
          <w:sz w:val="28"/>
          <w:szCs w:val="28"/>
        </w:rPr>
        <w:t xml:space="preserve"> Valsts policijas koledžas </w:t>
      </w:r>
      <w:r>
        <w:rPr>
          <w:rFonts w:ascii="Times New Roman" w:eastAsia="Times New Roman" w:hAnsi="Times New Roman" w:cs="Times New Roman"/>
          <w:sz w:val="28"/>
          <w:szCs w:val="28"/>
        </w:rPr>
        <w:t>2014.</w:t>
      </w:r>
      <w:r w:rsidRPr="00784F35">
        <w:rPr>
          <w:rFonts w:ascii="Times New Roman" w:eastAsia="Times New Roman" w:hAnsi="Times New Roman" w:cs="Times New Roman"/>
          <w:sz w:val="28"/>
          <w:szCs w:val="28"/>
        </w:rPr>
        <w:t xml:space="preserve">gada </w:t>
      </w:r>
      <w:r>
        <w:rPr>
          <w:rFonts w:ascii="Times New Roman" w:eastAsia="Times New Roman" w:hAnsi="Times New Roman" w:cs="Times New Roman"/>
          <w:sz w:val="28"/>
          <w:szCs w:val="28"/>
        </w:rPr>
        <w:t>8.aprīļa reglamentu Nr.8 “Bibliotēkas reglaments</w:t>
      </w:r>
      <w:r w:rsidRPr="00784F35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B304C2" w:rsidRPr="009E640D" w:rsidRDefault="00B304C2" w:rsidP="00B304C2">
      <w:pPr>
        <w:pStyle w:val="ListParagraph"/>
        <w:widowControl w:val="0"/>
        <w:suppressAutoHyphens/>
        <w:ind w:left="2520"/>
        <w:jc w:val="both"/>
        <w:rPr>
          <w:rFonts w:eastAsia="Arial Unicode MS"/>
          <w:b/>
          <w:kern w:val="2"/>
          <w:sz w:val="28"/>
          <w:szCs w:val="28"/>
          <w:lang w:eastAsia="hi-IN" w:bidi="hi-IN"/>
        </w:rPr>
      </w:pPr>
    </w:p>
    <w:p w:rsidR="00A10D4D" w:rsidRPr="0074562C" w:rsidRDefault="00A10D4D" w:rsidP="0074562C">
      <w:pPr>
        <w:spacing w:after="0" w:line="240" w:lineRule="auto"/>
        <w:ind w:right="-483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A25D72" w:rsidRDefault="002E5D7D" w:rsidP="009E640D">
      <w:pPr>
        <w:tabs>
          <w:tab w:val="left" w:pos="1134"/>
          <w:tab w:val="left" w:pos="691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r w:rsidRPr="009E640D">
        <w:rPr>
          <w:rFonts w:ascii="Times New Roman" w:eastAsia="Times New Roman" w:hAnsi="Times New Roman" w:cs="Times New Roman"/>
          <w:color w:val="0D0D0D"/>
          <w:sz w:val="28"/>
          <w:szCs w:val="28"/>
        </w:rPr>
        <w:t>Direktors</w:t>
      </w:r>
      <w:r w:rsidRPr="009E640D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Pr="009E640D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</w:r>
      <w:r w:rsidRPr="009E640D">
        <w:rPr>
          <w:rFonts w:ascii="Times New Roman" w:eastAsia="Times New Roman" w:hAnsi="Times New Roman" w:cs="Times New Roman"/>
          <w:color w:val="0D0D0D"/>
          <w:sz w:val="28"/>
          <w:szCs w:val="28"/>
        </w:rPr>
        <w:tab/>
        <w:t xml:space="preserve">      </w:t>
      </w:r>
      <w:r w:rsidR="00F55592" w:rsidRPr="009E640D">
        <w:rPr>
          <w:rFonts w:ascii="Times New Roman" w:eastAsia="Times New Roman" w:hAnsi="Times New Roman" w:cs="Times New Roman"/>
          <w:color w:val="0D0D0D"/>
          <w:sz w:val="28"/>
          <w:szCs w:val="28"/>
        </w:rPr>
        <w:t>D</w:t>
      </w:r>
      <w:r w:rsidRPr="009E640D">
        <w:rPr>
          <w:rFonts w:ascii="Times New Roman" w:eastAsia="Times New Roman" w:hAnsi="Times New Roman" w:cs="Times New Roman"/>
          <w:color w:val="0D0D0D"/>
          <w:sz w:val="28"/>
          <w:szCs w:val="28"/>
        </w:rPr>
        <w:t xml:space="preserve">. </w:t>
      </w:r>
      <w:proofErr w:type="spellStart"/>
      <w:r w:rsidR="00F55592" w:rsidRPr="009E640D">
        <w:rPr>
          <w:rFonts w:ascii="Times New Roman" w:eastAsia="Times New Roman" w:hAnsi="Times New Roman" w:cs="Times New Roman"/>
          <w:color w:val="0D0D0D"/>
          <w:sz w:val="28"/>
          <w:szCs w:val="28"/>
        </w:rPr>
        <w:t>Homenko</w:t>
      </w:r>
      <w:proofErr w:type="spellEnd"/>
    </w:p>
    <w:p w:rsidR="0074562C" w:rsidRDefault="0074562C" w:rsidP="009E640D">
      <w:pPr>
        <w:tabs>
          <w:tab w:val="left" w:pos="1134"/>
          <w:tab w:val="left" w:pos="6912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A10D4D" w:rsidRPr="009E640D" w:rsidRDefault="00A10D4D" w:rsidP="00606E5B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</w:p>
    <w:p w:rsidR="00C717E0" w:rsidRPr="009E640D" w:rsidRDefault="00C717E0" w:rsidP="009E640D">
      <w:pPr>
        <w:spacing w:after="0" w:line="240" w:lineRule="auto"/>
        <w:rPr>
          <w:rFonts w:ascii="Times New Roman" w:eastAsia="Times New Roman" w:hAnsi="Times New Roman" w:cs="Times New Roman"/>
          <w:color w:val="0D0D0D"/>
          <w:sz w:val="28"/>
          <w:szCs w:val="28"/>
        </w:rPr>
      </w:pPr>
      <w:bookmarkStart w:id="0" w:name="_GoBack"/>
      <w:bookmarkEnd w:id="0"/>
    </w:p>
    <w:p w:rsidR="00A10D4D" w:rsidRDefault="00A10D4D" w:rsidP="002F6306">
      <w:pPr>
        <w:spacing w:after="0" w:line="100" w:lineRule="atLeast"/>
        <w:rPr>
          <w:rFonts w:ascii="Times New Roman" w:eastAsia="Times New Roman" w:hAnsi="Times New Roman" w:cs="Times New Roman"/>
          <w:color w:val="0D0D0D"/>
          <w:sz w:val="20"/>
          <w:szCs w:val="20"/>
        </w:rPr>
      </w:pPr>
    </w:p>
    <w:sectPr w:rsidR="00A10D4D" w:rsidSect="00462631">
      <w:headerReference w:type="default" r:id="rId11"/>
      <w:footerReference w:type="default" r:id="rId12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164" w:rsidRDefault="002E5D7D">
      <w:pPr>
        <w:spacing w:after="0" w:line="240" w:lineRule="auto"/>
      </w:pPr>
      <w:r>
        <w:separator/>
      </w:r>
    </w:p>
  </w:endnote>
  <w:endnote w:type="continuationSeparator" w:id="0">
    <w:p w:rsidR="00B66164" w:rsidRDefault="002E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23">
    <w:altName w:val="Times New Roman"/>
    <w:charset w:val="CC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0215" w:rsidRDefault="00EC0215">
    <w:pPr>
      <w:pStyle w:val="Footer"/>
      <w:jc w:val="right"/>
    </w:pPr>
  </w:p>
  <w:p w:rsidR="00EC0215" w:rsidRDefault="00EC0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164" w:rsidRDefault="002E5D7D">
      <w:pPr>
        <w:spacing w:after="0" w:line="240" w:lineRule="auto"/>
      </w:pPr>
      <w:r>
        <w:separator/>
      </w:r>
    </w:p>
  </w:footnote>
  <w:footnote w:type="continuationSeparator" w:id="0">
    <w:p w:rsidR="00B66164" w:rsidRDefault="002E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9641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462631" w:rsidRDefault="002E5D7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B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2631" w:rsidRDefault="004626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66D2E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upperRoman"/>
      <w:lvlText w:val="%6."/>
      <w:lvlJc w:val="left"/>
      <w:pPr>
        <w:tabs>
          <w:tab w:val="num" w:pos="2520"/>
        </w:tabs>
        <w:ind w:left="2520" w:hanging="360"/>
      </w:pPr>
      <w:rPr>
        <w:b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48D7423"/>
    <w:multiLevelType w:val="multilevel"/>
    <w:tmpl w:val="26ACFA5A"/>
    <w:lvl w:ilvl="0">
      <w:start w:val="50"/>
      <w:numFmt w:val="decimal"/>
      <w:lvlText w:val="%1."/>
      <w:lvlJc w:val="left"/>
      <w:pPr>
        <w:ind w:left="1286" w:hanging="576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BA34AB6"/>
    <w:multiLevelType w:val="multilevel"/>
    <w:tmpl w:val="D242A4D8"/>
    <w:lvl w:ilvl="0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7BE3AA5"/>
    <w:multiLevelType w:val="hybridMultilevel"/>
    <w:tmpl w:val="D7FEC710"/>
    <w:lvl w:ilvl="0" w:tplc="7540791E">
      <w:start w:val="5"/>
      <w:numFmt w:val="upperRoman"/>
      <w:lvlText w:val="%1."/>
      <w:lvlJc w:val="left"/>
      <w:pPr>
        <w:ind w:left="2880" w:hanging="720"/>
      </w:pPr>
      <w:rPr>
        <w:rFonts w:hint="default"/>
        <w:b/>
      </w:rPr>
    </w:lvl>
    <w:lvl w:ilvl="1" w:tplc="0D6660B2" w:tentative="1">
      <w:start w:val="1"/>
      <w:numFmt w:val="lowerLetter"/>
      <w:lvlText w:val="%2."/>
      <w:lvlJc w:val="left"/>
      <w:pPr>
        <w:ind w:left="3240" w:hanging="360"/>
      </w:pPr>
    </w:lvl>
    <w:lvl w:ilvl="2" w:tplc="FB56A09A" w:tentative="1">
      <w:start w:val="1"/>
      <w:numFmt w:val="lowerRoman"/>
      <w:lvlText w:val="%3."/>
      <w:lvlJc w:val="right"/>
      <w:pPr>
        <w:ind w:left="3960" w:hanging="180"/>
      </w:pPr>
    </w:lvl>
    <w:lvl w:ilvl="3" w:tplc="CF5473E2" w:tentative="1">
      <w:start w:val="1"/>
      <w:numFmt w:val="decimal"/>
      <w:lvlText w:val="%4."/>
      <w:lvlJc w:val="left"/>
      <w:pPr>
        <w:ind w:left="4680" w:hanging="360"/>
      </w:pPr>
    </w:lvl>
    <w:lvl w:ilvl="4" w:tplc="49FCB6EA" w:tentative="1">
      <w:start w:val="1"/>
      <w:numFmt w:val="lowerLetter"/>
      <w:lvlText w:val="%5."/>
      <w:lvlJc w:val="left"/>
      <w:pPr>
        <w:ind w:left="5400" w:hanging="360"/>
      </w:pPr>
    </w:lvl>
    <w:lvl w:ilvl="5" w:tplc="9D6009D6" w:tentative="1">
      <w:start w:val="1"/>
      <w:numFmt w:val="lowerRoman"/>
      <w:lvlText w:val="%6."/>
      <w:lvlJc w:val="right"/>
      <w:pPr>
        <w:ind w:left="6120" w:hanging="180"/>
      </w:pPr>
    </w:lvl>
    <w:lvl w:ilvl="6" w:tplc="AC28F5CC" w:tentative="1">
      <w:start w:val="1"/>
      <w:numFmt w:val="decimal"/>
      <w:lvlText w:val="%7."/>
      <w:lvlJc w:val="left"/>
      <w:pPr>
        <w:ind w:left="6840" w:hanging="360"/>
      </w:pPr>
    </w:lvl>
    <w:lvl w:ilvl="7" w:tplc="50D2E0F6" w:tentative="1">
      <w:start w:val="1"/>
      <w:numFmt w:val="lowerLetter"/>
      <w:lvlText w:val="%8."/>
      <w:lvlJc w:val="left"/>
      <w:pPr>
        <w:ind w:left="7560" w:hanging="360"/>
      </w:pPr>
    </w:lvl>
    <w:lvl w:ilvl="8" w:tplc="D4069FBC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1A812AC"/>
    <w:multiLevelType w:val="hybridMultilevel"/>
    <w:tmpl w:val="03D084D0"/>
    <w:lvl w:ilvl="0" w:tplc="DAD84D40">
      <w:start w:val="5"/>
      <w:numFmt w:val="upperRoman"/>
      <w:lvlText w:val="%1."/>
      <w:lvlJc w:val="left"/>
      <w:pPr>
        <w:ind w:left="3600" w:hanging="720"/>
      </w:pPr>
      <w:rPr>
        <w:rFonts w:hint="default"/>
        <w:b/>
      </w:rPr>
    </w:lvl>
    <w:lvl w:ilvl="1" w:tplc="19A642E2" w:tentative="1">
      <w:start w:val="1"/>
      <w:numFmt w:val="lowerLetter"/>
      <w:lvlText w:val="%2."/>
      <w:lvlJc w:val="left"/>
      <w:pPr>
        <w:ind w:left="3960" w:hanging="360"/>
      </w:pPr>
    </w:lvl>
    <w:lvl w:ilvl="2" w:tplc="5CA6EA84" w:tentative="1">
      <w:start w:val="1"/>
      <w:numFmt w:val="lowerRoman"/>
      <w:lvlText w:val="%3."/>
      <w:lvlJc w:val="right"/>
      <w:pPr>
        <w:ind w:left="4680" w:hanging="180"/>
      </w:pPr>
    </w:lvl>
    <w:lvl w:ilvl="3" w:tplc="8A485CEC" w:tentative="1">
      <w:start w:val="1"/>
      <w:numFmt w:val="decimal"/>
      <w:lvlText w:val="%4."/>
      <w:lvlJc w:val="left"/>
      <w:pPr>
        <w:ind w:left="5400" w:hanging="360"/>
      </w:pPr>
    </w:lvl>
    <w:lvl w:ilvl="4" w:tplc="605E4E32" w:tentative="1">
      <w:start w:val="1"/>
      <w:numFmt w:val="lowerLetter"/>
      <w:lvlText w:val="%5."/>
      <w:lvlJc w:val="left"/>
      <w:pPr>
        <w:ind w:left="6120" w:hanging="360"/>
      </w:pPr>
    </w:lvl>
    <w:lvl w:ilvl="5" w:tplc="3676A31C" w:tentative="1">
      <w:start w:val="1"/>
      <w:numFmt w:val="lowerRoman"/>
      <w:lvlText w:val="%6."/>
      <w:lvlJc w:val="right"/>
      <w:pPr>
        <w:ind w:left="6840" w:hanging="180"/>
      </w:pPr>
    </w:lvl>
    <w:lvl w:ilvl="6" w:tplc="DD5A6CB0" w:tentative="1">
      <w:start w:val="1"/>
      <w:numFmt w:val="decimal"/>
      <w:lvlText w:val="%7."/>
      <w:lvlJc w:val="left"/>
      <w:pPr>
        <w:ind w:left="7560" w:hanging="360"/>
      </w:pPr>
    </w:lvl>
    <w:lvl w:ilvl="7" w:tplc="1A1E2F64" w:tentative="1">
      <w:start w:val="1"/>
      <w:numFmt w:val="lowerLetter"/>
      <w:lvlText w:val="%8."/>
      <w:lvlJc w:val="left"/>
      <w:pPr>
        <w:ind w:left="8280" w:hanging="360"/>
      </w:pPr>
    </w:lvl>
    <w:lvl w:ilvl="8" w:tplc="76A04106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50910E4B"/>
    <w:multiLevelType w:val="hybridMultilevel"/>
    <w:tmpl w:val="B9D008FC"/>
    <w:lvl w:ilvl="0" w:tplc="594AC7D8">
      <w:start w:val="1"/>
      <w:numFmt w:val="upperRoman"/>
      <w:lvlText w:val="%1."/>
      <w:lvlJc w:val="left"/>
      <w:pPr>
        <w:ind w:left="1070" w:hanging="720"/>
      </w:pPr>
      <w:rPr>
        <w:rFonts w:hint="default"/>
      </w:rPr>
    </w:lvl>
    <w:lvl w:ilvl="1" w:tplc="447462E2" w:tentative="1">
      <w:start w:val="1"/>
      <w:numFmt w:val="lowerLetter"/>
      <w:lvlText w:val="%2."/>
      <w:lvlJc w:val="left"/>
      <w:pPr>
        <w:ind w:left="1430" w:hanging="360"/>
      </w:pPr>
    </w:lvl>
    <w:lvl w:ilvl="2" w:tplc="DA628F56" w:tentative="1">
      <w:start w:val="1"/>
      <w:numFmt w:val="lowerRoman"/>
      <w:lvlText w:val="%3."/>
      <w:lvlJc w:val="right"/>
      <w:pPr>
        <w:ind w:left="2150" w:hanging="180"/>
      </w:pPr>
    </w:lvl>
    <w:lvl w:ilvl="3" w:tplc="79227364" w:tentative="1">
      <w:start w:val="1"/>
      <w:numFmt w:val="decimal"/>
      <w:lvlText w:val="%4."/>
      <w:lvlJc w:val="left"/>
      <w:pPr>
        <w:ind w:left="2870" w:hanging="360"/>
      </w:pPr>
    </w:lvl>
    <w:lvl w:ilvl="4" w:tplc="23980754" w:tentative="1">
      <w:start w:val="1"/>
      <w:numFmt w:val="lowerLetter"/>
      <w:lvlText w:val="%5."/>
      <w:lvlJc w:val="left"/>
      <w:pPr>
        <w:ind w:left="3590" w:hanging="360"/>
      </w:pPr>
    </w:lvl>
    <w:lvl w:ilvl="5" w:tplc="94E49108" w:tentative="1">
      <w:start w:val="1"/>
      <w:numFmt w:val="lowerRoman"/>
      <w:lvlText w:val="%6."/>
      <w:lvlJc w:val="right"/>
      <w:pPr>
        <w:ind w:left="4310" w:hanging="180"/>
      </w:pPr>
    </w:lvl>
    <w:lvl w:ilvl="6" w:tplc="720C9832" w:tentative="1">
      <w:start w:val="1"/>
      <w:numFmt w:val="decimal"/>
      <w:lvlText w:val="%7."/>
      <w:lvlJc w:val="left"/>
      <w:pPr>
        <w:ind w:left="5030" w:hanging="360"/>
      </w:pPr>
    </w:lvl>
    <w:lvl w:ilvl="7" w:tplc="59D46EE8" w:tentative="1">
      <w:start w:val="1"/>
      <w:numFmt w:val="lowerLetter"/>
      <w:lvlText w:val="%8."/>
      <w:lvlJc w:val="left"/>
      <w:pPr>
        <w:ind w:left="5750" w:hanging="360"/>
      </w:pPr>
    </w:lvl>
    <w:lvl w:ilvl="8" w:tplc="41D86BB4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586155D9"/>
    <w:multiLevelType w:val="hybridMultilevel"/>
    <w:tmpl w:val="611A9616"/>
    <w:lvl w:ilvl="0" w:tplc="F65A6BF2">
      <w:start w:val="1"/>
      <w:numFmt w:val="decimal"/>
      <w:lvlText w:val="%1."/>
      <w:lvlJc w:val="left"/>
      <w:pPr>
        <w:ind w:left="720" w:hanging="360"/>
      </w:pPr>
    </w:lvl>
    <w:lvl w:ilvl="1" w:tplc="8FB82AD0" w:tentative="1">
      <w:start w:val="1"/>
      <w:numFmt w:val="lowerLetter"/>
      <w:lvlText w:val="%2."/>
      <w:lvlJc w:val="left"/>
      <w:pPr>
        <w:ind w:left="1440" w:hanging="360"/>
      </w:pPr>
    </w:lvl>
    <w:lvl w:ilvl="2" w:tplc="C626519C" w:tentative="1">
      <w:start w:val="1"/>
      <w:numFmt w:val="lowerRoman"/>
      <w:lvlText w:val="%3."/>
      <w:lvlJc w:val="right"/>
      <w:pPr>
        <w:ind w:left="2160" w:hanging="180"/>
      </w:pPr>
    </w:lvl>
    <w:lvl w:ilvl="3" w:tplc="40208C2A" w:tentative="1">
      <w:start w:val="1"/>
      <w:numFmt w:val="decimal"/>
      <w:lvlText w:val="%4."/>
      <w:lvlJc w:val="left"/>
      <w:pPr>
        <w:ind w:left="2880" w:hanging="360"/>
      </w:pPr>
    </w:lvl>
    <w:lvl w:ilvl="4" w:tplc="A072A0DA" w:tentative="1">
      <w:start w:val="1"/>
      <w:numFmt w:val="lowerLetter"/>
      <w:lvlText w:val="%5."/>
      <w:lvlJc w:val="left"/>
      <w:pPr>
        <w:ind w:left="3600" w:hanging="360"/>
      </w:pPr>
    </w:lvl>
    <w:lvl w:ilvl="5" w:tplc="645A37DC" w:tentative="1">
      <w:start w:val="1"/>
      <w:numFmt w:val="lowerRoman"/>
      <w:lvlText w:val="%6."/>
      <w:lvlJc w:val="right"/>
      <w:pPr>
        <w:ind w:left="4320" w:hanging="180"/>
      </w:pPr>
    </w:lvl>
    <w:lvl w:ilvl="6" w:tplc="44FC02AA" w:tentative="1">
      <w:start w:val="1"/>
      <w:numFmt w:val="decimal"/>
      <w:lvlText w:val="%7."/>
      <w:lvlJc w:val="left"/>
      <w:pPr>
        <w:ind w:left="5040" w:hanging="360"/>
      </w:pPr>
    </w:lvl>
    <w:lvl w:ilvl="7" w:tplc="AC12AED8" w:tentative="1">
      <w:start w:val="1"/>
      <w:numFmt w:val="lowerLetter"/>
      <w:lvlText w:val="%8."/>
      <w:lvlJc w:val="left"/>
      <w:pPr>
        <w:ind w:left="5760" w:hanging="360"/>
      </w:pPr>
    </w:lvl>
    <w:lvl w:ilvl="8" w:tplc="34B0AB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A6F32"/>
    <w:multiLevelType w:val="hybridMultilevel"/>
    <w:tmpl w:val="32426110"/>
    <w:lvl w:ilvl="0" w:tplc="69043722">
      <w:start w:val="1"/>
      <w:numFmt w:val="decimal"/>
      <w:lvlText w:val="%1."/>
      <w:lvlJc w:val="left"/>
      <w:pPr>
        <w:ind w:left="720" w:hanging="360"/>
      </w:pPr>
    </w:lvl>
    <w:lvl w:ilvl="1" w:tplc="9A86A4E2" w:tentative="1">
      <w:start w:val="1"/>
      <w:numFmt w:val="lowerLetter"/>
      <w:lvlText w:val="%2."/>
      <w:lvlJc w:val="left"/>
      <w:pPr>
        <w:ind w:left="1440" w:hanging="360"/>
      </w:pPr>
    </w:lvl>
    <w:lvl w:ilvl="2" w:tplc="E12AC04C" w:tentative="1">
      <w:start w:val="1"/>
      <w:numFmt w:val="lowerRoman"/>
      <w:lvlText w:val="%3."/>
      <w:lvlJc w:val="right"/>
      <w:pPr>
        <w:ind w:left="2160" w:hanging="180"/>
      </w:pPr>
    </w:lvl>
    <w:lvl w:ilvl="3" w:tplc="BFF6EE0C" w:tentative="1">
      <w:start w:val="1"/>
      <w:numFmt w:val="decimal"/>
      <w:lvlText w:val="%4."/>
      <w:lvlJc w:val="left"/>
      <w:pPr>
        <w:ind w:left="2880" w:hanging="360"/>
      </w:pPr>
    </w:lvl>
    <w:lvl w:ilvl="4" w:tplc="F2E6295A" w:tentative="1">
      <w:start w:val="1"/>
      <w:numFmt w:val="lowerLetter"/>
      <w:lvlText w:val="%5."/>
      <w:lvlJc w:val="left"/>
      <w:pPr>
        <w:ind w:left="3600" w:hanging="360"/>
      </w:pPr>
    </w:lvl>
    <w:lvl w:ilvl="5" w:tplc="D42C1888" w:tentative="1">
      <w:start w:val="1"/>
      <w:numFmt w:val="lowerRoman"/>
      <w:lvlText w:val="%6."/>
      <w:lvlJc w:val="right"/>
      <w:pPr>
        <w:ind w:left="4320" w:hanging="180"/>
      </w:pPr>
    </w:lvl>
    <w:lvl w:ilvl="6" w:tplc="8BD4B9E0" w:tentative="1">
      <w:start w:val="1"/>
      <w:numFmt w:val="decimal"/>
      <w:lvlText w:val="%7."/>
      <w:lvlJc w:val="left"/>
      <w:pPr>
        <w:ind w:left="5040" w:hanging="360"/>
      </w:pPr>
    </w:lvl>
    <w:lvl w:ilvl="7" w:tplc="3772981A" w:tentative="1">
      <w:start w:val="1"/>
      <w:numFmt w:val="lowerLetter"/>
      <w:lvlText w:val="%8."/>
      <w:lvlJc w:val="left"/>
      <w:pPr>
        <w:ind w:left="5760" w:hanging="360"/>
      </w:pPr>
    </w:lvl>
    <w:lvl w:ilvl="8" w:tplc="8A6262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F00AD0"/>
    <w:multiLevelType w:val="multilevel"/>
    <w:tmpl w:val="775222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5F3"/>
    <w:rsid w:val="00032D12"/>
    <w:rsid w:val="000445F3"/>
    <w:rsid w:val="00070256"/>
    <w:rsid w:val="00091FC0"/>
    <w:rsid w:val="000A6130"/>
    <w:rsid w:val="000C7912"/>
    <w:rsid w:val="000F6B01"/>
    <w:rsid w:val="00125B3F"/>
    <w:rsid w:val="00155A25"/>
    <w:rsid w:val="001673AE"/>
    <w:rsid w:val="001A34FD"/>
    <w:rsid w:val="001A67C7"/>
    <w:rsid w:val="001E38C2"/>
    <w:rsid w:val="001E3ACA"/>
    <w:rsid w:val="00200834"/>
    <w:rsid w:val="00226850"/>
    <w:rsid w:val="002362DE"/>
    <w:rsid w:val="002502B0"/>
    <w:rsid w:val="0027297F"/>
    <w:rsid w:val="002C1218"/>
    <w:rsid w:val="002D2E17"/>
    <w:rsid w:val="002D4B6C"/>
    <w:rsid w:val="002D5C31"/>
    <w:rsid w:val="002E063A"/>
    <w:rsid w:val="002E5D7D"/>
    <w:rsid w:val="002F6306"/>
    <w:rsid w:val="002F6819"/>
    <w:rsid w:val="00354A50"/>
    <w:rsid w:val="003B0A4E"/>
    <w:rsid w:val="003E253F"/>
    <w:rsid w:val="003F4473"/>
    <w:rsid w:val="0043452F"/>
    <w:rsid w:val="00454267"/>
    <w:rsid w:val="00462631"/>
    <w:rsid w:val="00470909"/>
    <w:rsid w:val="00474298"/>
    <w:rsid w:val="004F5421"/>
    <w:rsid w:val="00512D85"/>
    <w:rsid w:val="00521595"/>
    <w:rsid w:val="005378AA"/>
    <w:rsid w:val="005422CD"/>
    <w:rsid w:val="00543482"/>
    <w:rsid w:val="0059612E"/>
    <w:rsid w:val="005A28CD"/>
    <w:rsid w:val="005A30A4"/>
    <w:rsid w:val="005D04AC"/>
    <w:rsid w:val="005D151A"/>
    <w:rsid w:val="005F24C8"/>
    <w:rsid w:val="005F4383"/>
    <w:rsid w:val="00606E5B"/>
    <w:rsid w:val="00656435"/>
    <w:rsid w:val="00657AEC"/>
    <w:rsid w:val="00684E70"/>
    <w:rsid w:val="006924FA"/>
    <w:rsid w:val="006B1776"/>
    <w:rsid w:val="006C666C"/>
    <w:rsid w:val="0070434A"/>
    <w:rsid w:val="00715310"/>
    <w:rsid w:val="00740CD7"/>
    <w:rsid w:val="0074562C"/>
    <w:rsid w:val="0076744B"/>
    <w:rsid w:val="007710CD"/>
    <w:rsid w:val="007809D3"/>
    <w:rsid w:val="00784F35"/>
    <w:rsid w:val="00790F1F"/>
    <w:rsid w:val="00791EAB"/>
    <w:rsid w:val="007976FA"/>
    <w:rsid w:val="007C35FE"/>
    <w:rsid w:val="0080168D"/>
    <w:rsid w:val="00803E47"/>
    <w:rsid w:val="00803F09"/>
    <w:rsid w:val="00832980"/>
    <w:rsid w:val="00832BDB"/>
    <w:rsid w:val="00837045"/>
    <w:rsid w:val="008512A8"/>
    <w:rsid w:val="0085159F"/>
    <w:rsid w:val="0085406A"/>
    <w:rsid w:val="00856847"/>
    <w:rsid w:val="00891961"/>
    <w:rsid w:val="008A5DB1"/>
    <w:rsid w:val="008F2A7D"/>
    <w:rsid w:val="00912AEB"/>
    <w:rsid w:val="009207E8"/>
    <w:rsid w:val="00936850"/>
    <w:rsid w:val="00952818"/>
    <w:rsid w:val="00975BE2"/>
    <w:rsid w:val="00976196"/>
    <w:rsid w:val="009A0A00"/>
    <w:rsid w:val="009C28CB"/>
    <w:rsid w:val="009C3E88"/>
    <w:rsid w:val="009E640D"/>
    <w:rsid w:val="00A10D4D"/>
    <w:rsid w:val="00A156C4"/>
    <w:rsid w:val="00A15C75"/>
    <w:rsid w:val="00A25D72"/>
    <w:rsid w:val="00A40D21"/>
    <w:rsid w:val="00A66459"/>
    <w:rsid w:val="00A67623"/>
    <w:rsid w:val="00AA3B72"/>
    <w:rsid w:val="00AF62E6"/>
    <w:rsid w:val="00B161C6"/>
    <w:rsid w:val="00B304C2"/>
    <w:rsid w:val="00B66164"/>
    <w:rsid w:val="00B83C25"/>
    <w:rsid w:val="00BA23FF"/>
    <w:rsid w:val="00C17198"/>
    <w:rsid w:val="00C2668F"/>
    <w:rsid w:val="00C3076B"/>
    <w:rsid w:val="00C47925"/>
    <w:rsid w:val="00C67AA5"/>
    <w:rsid w:val="00C717E0"/>
    <w:rsid w:val="00C93CA9"/>
    <w:rsid w:val="00CB024B"/>
    <w:rsid w:val="00CD0E91"/>
    <w:rsid w:val="00D331E4"/>
    <w:rsid w:val="00D672A6"/>
    <w:rsid w:val="00D71A94"/>
    <w:rsid w:val="00D85D94"/>
    <w:rsid w:val="00D90386"/>
    <w:rsid w:val="00D95A11"/>
    <w:rsid w:val="00DA190B"/>
    <w:rsid w:val="00DD73D6"/>
    <w:rsid w:val="00DE798F"/>
    <w:rsid w:val="00E03415"/>
    <w:rsid w:val="00E03C3D"/>
    <w:rsid w:val="00E76984"/>
    <w:rsid w:val="00EB14CD"/>
    <w:rsid w:val="00EC0215"/>
    <w:rsid w:val="00F55592"/>
    <w:rsid w:val="00F84B7D"/>
    <w:rsid w:val="00F96986"/>
    <w:rsid w:val="00FA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E252B-AEF9-4BDE-8F60-B557FD0B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D72"/>
    <w:pPr>
      <w:suppressAutoHyphens/>
      <w:spacing w:line="254" w:lineRule="auto"/>
    </w:pPr>
    <w:rPr>
      <w:rFonts w:ascii="Calibri" w:eastAsia="SimSun" w:hAnsi="Calibri" w:cs="font223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306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56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4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435"/>
    <w:rPr>
      <w:rFonts w:ascii="Calibri" w:eastAsia="SimSun" w:hAnsi="Calibri" w:cs="font223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435"/>
    <w:rPr>
      <w:rFonts w:ascii="Calibri" w:eastAsia="SimSun" w:hAnsi="Calibri" w:cs="font223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35"/>
    <w:rPr>
      <w:rFonts w:ascii="Segoe UI" w:eastAsia="SimSun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EC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215"/>
    <w:rPr>
      <w:rFonts w:ascii="Calibri" w:eastAsia="SimSun" w:hAnsi="Calibri" w:cs="font223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C02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215"/>
    <w:rPr>
      <w:rFonts w:ascii="Calibri" w:eastAsia="SimSun" w:hAnsi="Calibri" w:cs="font223"/>
      <w:lang w:eastAsia="ar-SA"/>
    </w:rPr>
  </w:style>
  <w:style w:type="character" w:styleId="Hyperlink">
    <w:name w:val="Hyperlink"/>
    <w:basedOn w:val="DefaultParagraphFont"/>
    <w:uiPriority w:val="99"/>
    <w:unhideWhenUsed/>
    <w:rsid w:val="003E25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olicijas.koledza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s@koledza.vp.gov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7CAF0-40CA-41A1-A75D-DE41F773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3960</Words>
  <Characters>2258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Aļona Pavlova</dc:creator>
  <cp:lastModifiedBy>Ingūna Stranga</cp:lastModifiedBy>
  <cp:revision>3</cp:revision>
  <cp:lastPrinted>2023-10-19T08:17:00Z</cp:lastPrinted>
  <dcterms:created xsi:type="dcterms:W3CDTF">2023-12-28T12:55:00Z</dcterms:created>
  <dcterms:modified xsi:type="dcterms:W3CDTF">2023-12-28T12:57:00Z</dcterms:modified>
</cp:coreProperties>
</file>