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A58" w:rsidRPr="00BB379A" w:rsidRDefault="00870A58" w:rsidP="00C2359B">
      <w:pPr>
        <w:spacing w:after="0" w:line="240" w:lineRule="auto"/>
        <w:jc w:val="center"/>
        <w:rPr>
          <w:rFonts w:ascii="Times New Roman" w:hAnsi="Times New Roman"/>
          <w:b/>
          <w:color w:val="000000"/>
          <w:sz w:val="28"/>
          <w:szCs w:val="28"/>
        </w:rPr>
      </w:pPr>
      <w:r w:rsidRPr="00BB379A">
        <w:rPr>
          <w:rFonts w:ascii="Times New Roman" w:hAnsi="Times New Roman"/>
          <w:b/>
          <w:color w:val="000000"/>
          <w:sz w:val="28"/>
          <w:szCs w:val="28"/>
        </w:rPr>
        <w:t>Valsts policijas koledža</w:t>
      </w:r>
    </w:p>
    <w:p w:rsidR="00870A58" w:rsidRPr="00902421" w:rsidRDefault="00870A58" w:rsidP="00C2359B">
      <w:pPr>
        <w:keepNext/>
        <w:spacing w:after="0" w:line="240" w:lineRule="auto"/>
        <w:jc w:val="right"/>
        <w:outlineLvl w:val="0"/>
        <w:rPr>
          <w:rFonts w:ascii="Times New Roman" w:hAnsi="Times New Roman"/>
          <w:bCs/>
          <w:color w:val="000000"/>
          <w:kern w:val="32"/>
          <w:sz w:val="28"/>
          <w:szCs w:val="28"/>
        </w:rPr>
      </w:pPr>
    </w:p>
    <w:p w:rsidR="00870A58" w:rsidRDefault="00870A58" w:rsidP="00C2359B">
      <w:pPr>
        <w:spacing w:after="0" w:line="240" w:lineRule="auto"/>
        <w:jc w:val="both"/>
        <w:rPr>
          <w:rFonts w:ascii="Times New Roman" w:hAnsi="Times New Roman"/>
          <w:b/>
          <w:color w:val="000000"/>
          <w:sz w:val="28"/>
          <w:szCs w:val="28"/>
        </w:rPr>
      </w:pPr>
    </w:p>
    <w:tbl>
      <w:tblPr>
        <w:tblW w:w="9243" w:type="dxa"/>
        <w:tblInd w:w="108" w:type="dxa"/>
        <w:tblLayout w:type="fixed"/>
        <w:tblLook w:val="0000" w:firstRow="0" w:lastRow="0" w:firstColumn="0" w:lastColumn="0" w:noHBand="0" w:noVBand="0"/>
      </w:tblPr>
      <w:tblGrid>
        <w:gridCol w:w="4568"/>
        <w:gridCol w:w="4675"/>
      </w:tblGrid>
      <w:tr w:rsidR="00870A58" w:rsidRPr="00837828" w:rsidTr="00624FE1">
        <w:trPr>
          <w:trHeight w:val="321"/>
        </w:trPr>
        <w:tc>
          <w:tcPr>
            <w:tcW w:w="4568" w:type="dxa"/>
          </w:tcPr>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nosaukums</w:t>
            </w:r>
          </w:p>
        </w:tc>
        <w:tc>
          <w:tcPr>
            <w:tcW w:w="4675" w:type="dxa"/>
          </w:tcPr>
          <w:p w:rsidR="00F618F8" w:rsidRPr="00F618F8" w:rsidRDefault="00F618F8" w:rsidP="00F618F8">
            <w:pPr>
              <w:spacing w:after="0" w:line="240" w:lineRule="auto"/>
              <w:ind w:right="-6"/>
              <w:jc w:val="both"/>
              <w:rPr>
                <w:rFonts w:ascii="Times New Roman" w:eastAsia="Times New Roman" w:hAnsi="Times New Roman"/>
                <w:b/>
                <w:sz w:val="28"/>
                <w:szCs w:val="28"/>
              </w:rPr>
            </w:pPr>
            <w:r w:rsidRPr="00F618F8">
              <w:rPr>
                <w:rFonts w:ascii="Times New Roman" w:eastAsia="Times New Roman" w:hAnsi="Times New Roman"/>
                <w:b/>
                <w:sz w:val="28"/>
                <w:szCs w:val="28"/>
              </w:rPr>
              <w:t>Naida noziegumu identifikācija un izmeklēšana</w:t>
            </w:r>
          </w:p>
          <w:p w:rsidR="00F618F8" w:rsidRPr="00F618F8" w:rsidRDefault="00F618F8" w:rsidP="00F618F8">
            <w:pPr>
              <w:spacing w:after="0" w:line="240" w:lineRule="auto"/>
              <w:jc w:val="both"/>
              <w:rPr>
                <w:rFonts w:ascii="Times New Roman" w:eastAsia="Times New Roman" w:hAnsi="Times New Roman"/>
                <w:b/>
                <w:sz w:val="28"/>
                <w:szCs w:val="28"/>
              </w:rPr>
            </w:pPr>
          </w:p>
          <w:p w:rsidR="00870A58" w:rsidRPr="00837828" w:rsidRDefault="00870A58" w:rsidP="00624FE1">
            <w:pPr>
              <w:widowControl w:val="0"/>
              <w:spacing w:after="0" w:line="240" w:lineRule="auto"/>
              <w:jc w:val="both"/>
              <w:rPr>
                <w:rFonts w:ascii="Times New Roman" w:hAnsi="Times New Roman"/>
                <w:b/>
                <w:color w:val="FF0000"/>
                <w:sz w:val="28"/>
                <w:szCs w:val="28"/>
              </w:rPr>
            </w:pPr>
          </w:p>
        </w:tc>
      </w:tr>
      <w:tr w:rsidR="00870A58" w:rsidRPr="009E6E78" w:rsidTr="00624FE1">
        <w:tc>
          <w:tcPr>
            <w:tcW w:w="4568" w:type="dxa"/>
          </w:tcPr>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mērķis</w:t>
            </w: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mērķauditorija</w:t>
            </w: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Klausītāju skaits</w:t>
            </w:r>
          </w:p>
          <w:p w:rsidR="00870A58" w:rsidRPr="009E6E78" w:rsidRDefault="00870A58" w:rsidP="00624FE1">
            <w:pPr>
              <w:spacing w:after="0" w:line="240" w:lineRule="auto"/>
              <w:rPr>
                <w:rFonts w:ascii="Times New Roman" w:hAnsi="Times New Roman"/>
                <w:sz w:val="28"/>
                <w:szCs w:val="28"/>
              </w:rPr>
            </w:pPr>
          </w:p>
          <w:p w:rsidR="00870A5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īstenošanas ilgums</w:t>
            </w:r>
          </w:p>
          <w:p w:rsidR="00870A5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izstrādātājs</w:t>
            </w:r>
          </w:p>
        </w:tc>
        <w:tc>
          <w:tcPr>
            <w:tcW w:w="4675" w:type="dxa"/>
          </w:tcPr>
          <w:p w:rsidR="00870A58" w:rsidRPr="00100055" w:rsidRDefault="00870A58" w:rsidP="00624FE1">
            <w:pPr>
              <w:spacing w:after="0" w:line="240" w:lineRule="auto"/>
              <w:rPr>
                <w:rFonts w:ascii="Times New Roman" w:hAnsi="Times New Roman"/>
                <w:b/>
                <w:bCs/>
                <w:sz w:val="28"/>
                <w:szCs w:val="28"/>
              </w:rPr>
            </w:pPr>
            <w:r>
              <w:rPr>
                <w:rFonts w:ascii="Times New Roman" w:hAnsi="Times New Roman"/>
                <w:b/>
                <w:bCs/>
                <w:sz w:val="28"/>
                <w:szCs w:val="28"/>
              </w:rPr>
              <w:t>P</w:t>
            </w:r>
            <w:r w:rsidRPr="00F56791">
              <w:rPr>
                <w:rFonts w:ascii="Times New Roman" w:hAnsi="Times New Roman"/>
                <w:b/>
                <w:bCs/>
                <w:sz w:val="28"/>
                <w:szCs w:val="28"/>
              </w:rPr>
              <w:t xml:space="preserve">ilnveidot klausītāju zināšanas </w:t>
            </w:r>
            <w:r>
              <w:rPr>
                <w:rFonts w:ascii="Times New Roman" w:hAnsi="Times New Roman"/>
                <w:b/>
                <w:bCs/>
                <w:sz w:val="28"/>
                <w:szCs w:val="28"/>
              </w:rPr>
              <w:t xml:space="preserve">par </w:t>
            </w:r>
            <w:r w:rsidR="00F618F8" w:rsidRPr="00F618F8">
              <w:rPr>
                <w:rFonts w:ascii="Times New Roman" w:eastAsia="Times New Roman" w:hAnsi="Times New Roman"/>
                <w:b/>
                <w:sz w:val="28"/>
                <w:szCs w:val="28"/>
              </w:rPr>
              <w:t xml:space="preserve">likumdošanu naida noziegumu kontekstā, lai spētu </w:t>
            </w:r>
            <w:r w:rsidR="005F2E08">
              <w:rPr>
                <w:rFonts w:ascii="Times New Roman" w:eastAsia="Times New Roman" w:hAnsi="Times New Roman"/>
                <w:b/>
                <w:sz w:val="28"/>
                <w:szCs w:val="28"/>
              </w:rPr>
              <w:t xml:space="preserve">kvalificēt un izmeklēt </w:t>
            </w:r>
            <w:r w:rsidR="00F618F8" w:rsidRPr="00F618F8">
              <w:rPr>
                <w:rFonts w:ascii="Times New Roman" w:eastAsia="Times New Roman" w:hAnsi="Times New Roman"/>
                <w:b/>
                <w:sz w:val="28"/>
                <w:szCs w:val="28"/>
              </w:rPr>
              <w:t xml:space="preserve">naida noziegumus </w:t>
            </w:r>
          </w:p>
          <w:p w:rsidR="00870A58" w:rsidRPr="00837828" w:rsidRDefault="00870A58" w:rsidP="00624FE1">
            <w:pPr>
              <w:spacing w:after="0" w:line="240" w:lineRule="auto"/>
              <w:jc w:val="both"/>
              <w:rPr>
                <w:rFonts w:ascii="Times New Roman" w:hAnsi="Times New Roman"/>
                <w:sz w:val="28"/>
                <w:szCs w:val="28"/>
              </w:rPr>
            </w:pPr>
          </w:p>
          <w:p w:rsidR="00870A58" w:rsidRPr="009E6E78" w:rsidRDefault="00870A58" w:rsidP="00624FE1">
            <w:pPr>
              <w:spacing w:after="0" w:line="240" w:lineRule="auto"/>
              <w:rPr>
                <w:rFonts w:ascii="Times New Roman" w:hAnsi="Times New Roman"/>
                <w:b/>
                <w:sz w:val="28"/>
                <w:szCs w:val="20"/>
              </w:rPr>
            </w:pPr>
            <w:r w:rsidRPr="009E6E78">
              <w:rPr>
                <w:rFonts w:ascii="Times New Roman" w:hAnsi="Times New Roman"/>
                <w:b/>
                <w:sz w:val="28"/>
                <w:szCs w:val="20"/>
              </w:rPr>
              <w:t>Valsts policijas amatpersonas</w:t>
            </w:r>
            <w:r>
              <w:rPr>
                <w:rFonts w:ascii="Times New Roman" w:hAnsi="Times New Roman"/>
                <w:b/>
                <w:sz w:val="28"/>
                <w:szCs w:val="20"/>
              </w:rPr>
              <w:t xml:space="preserve"> </w:t>
            </w:r>
            <w:r w:rsidRPr="009E6E78">
              <w:rPr>
                <w:rFonts w:ascii="Times New Roman" w:hAnsi="Times New Roman"/>
                <w:b/>
                <w:sz w:val="28"/>
                <w:szCs w:val="20"/>
              </w:rPr>
              <w:t>ar speciālajām dienesta pakāpēm</w:t>
            </w:r>
            <w:r>
              <w:rPr>
                <w:rFonts w:ascii="Times New Roman" w:hAnsi="Times New Roman"/>
                <w:b/>
                <w:sz w:val="28"/>
                <w:szCs w:val="20"/>
              </w:rPr>
              <w:t>, kurām ir piešķirtas pilnvaras veikt kriminālprocesu</w:t>
            </w:r>
            <w:r w:rsidRPr="009E6E78">
              <w:rPr>
                <w:rFonts w:ascii="Times New Roman" w:hAnsi="Times New Roman"/>
                <w:b/>
                <w:sz w:val="28"/>
                <w:szCs w:val="20"/>
              </w:rPr>
              <w:t xml:space="preserve"> (izmeklētāji)</w:t>
            </w:r>
          </w:p>
          <w:p w:rsidR="00870A58" w:rsidRDefault="00870A58" w:rsidP="00624FE1">
            <w:pPr>
              <w:keepNext/>
              <w:spacing w:after="0" w:line="240" w:lineRule="auto"/>
              <w:jc w:val="both"/>
              <w:outlineLvl w:val="1"/>
              <w:rPr>
                <w:rFonts w:ascii="Times New Roman" w:hAnsi="Times New Roman"/>
                <w:b/>
                <w:bCs/>
                <w:iCs/>
                <w:sz w:val="28"/>
                <w:szCs w:val="28"/>
              </w:rPr>
            </w:pPr>
          </w:p>
          <w:p w:rsidR="00870A58" w:rsidRPr="009E6E78" w:rsidRDefault="00870A58" w:rsidP="00624FE1">
            <w:pPr>
              <w:keepNext/>
              <w:spacing w:after="0" w:line="240" w:lineRule="auto"/>
              <w:jc w:val="both"/>
              <w:outlineLvl w:val="1"/>
              <w:rPr>
                <w:rFonts w:ascii="Times New Roman" w:hAnsi="Times New Roman"/>
                <w:b/>
                <w:bCs/>
                <w:iCs/>
                <w:sz w:val="28"/>
                <w:szCs w:val="28"/>
              </w:rPr>
            </w:pPr>
            <w:r w:rsidRPr="009E6E78">
              <w:rPr>
                <w:rFonts w:ascii="Times New Roman" w:hAnsi="Times New Roman"/>
                <w:b/>
                <w:bCs/>
                <w:iCs/>
                <w:sz w:val="28"/>
                <w:szCs w:val="28"/>
              </w:rPr>
              <w:t xml:space="preserve">Līdz 20 </w:t>
            </w:r>
          </w:p>
          <w:p w:rsidR="00870A58" w:rsidRPr="009E6E78" w:rsidRDefault="00870A58" w:rsidP="00624FE1">
            <w:pPr>
              <w:spacing w:after="0" w:line="240" w:lineRule="auto"/>
              <w:jc w:val="both"/>
              <w:rPr>
                <w:rFonts w:ascii="Times New Roman" w:hAnsi="Times New Roman"/>
                <w:b/>
                <w:sz w:val="28"/>
                <w:szCs w:val="20"/>
              </w:rPr>
            </w:pPr>
          </w:p>
          <w:p w:rsidR="00113142" w:rsidRDefault="00113142" w:rsidP="00624FE1">
            <w:pPr>
              <w:spacing w:after="0" w:line="240" w:lineRule="auto"/>
              <w:jc w:val="both"/>
              <w:rPr>
                <w:rFonts w:ascii="Times New Roman" w:hAnsi="Times New Roman"/>
                <w:b/>
                <w:sz w:val="28"/>
                <w:szCs w:val="20"/>
              </w:rPr>
            </w:pPr>
          </w:p>
          <w:p w:rsidR="00870A58" w:rsidRDefault="00870A58" w:rsidP="00624FE1">
            <w:pPr>
              <w:spacing w:after="0" w:line="240" w:lineRule="auto"/>
              <w:jc w:val="both"/>
              <w:rPr>
                <w:rFonts w:ascii="Times New Roman" w:hAnsi="Times New Roman"/>
                <w:b/>
                <w:sz w:val="28"/>
                <w:szCs w:val="20"/>
              </w:rPr>
            </w:pPr>
            <w:r>
              <w:rPr>
                <w:rFonts w:ascii="Times New Roman" w:hAnsi="Times New Roman"/>
                <w:b/>
                <w:sz w:val="28"/>
                <w:szCs w:val="20"/>
              </w:rPr>
              <w:t>8</w:t>
            </w:r>
            <w:r w:rsidRPr="009E6E78">
              <w:rPr>
                <w:rFonts w:ascii="Times New Roman" w:hAnsi="Times New Roman"/>
                <w:b/>
                <w:sz w:val="28"/>
                <w:szCs w:val="20"/>
              </w:rPr>
              <w:t xml:space="preserve"> akadēmiskās stundas</w:t>
            </w:r>
          </w:p>
          <w:p w:rsidR="00870A58" w:rsidRDefault="00870A58" w:rsidP="00624FE1">
            <w:pPr>
              <w:spacing w:after="0" w:line="240" w:lineRule="auto"/>
              <w:jc w:val="both"/>
              <w:rPr>
                <w:rFonts w:ascii="Times New Roman" w:hAnsi="Times New Roman"/>
                <w:b/>
                <w:sz w:val="28"/>
                <w:szCs w:val="20"/>
              </w:rPr>
            </w:pPr>
          </w:p>
          <w:p w:rsidR="00870A58" w:rsidRDefault="00870A58" w:rsidP="00624FE1">
            <w:pPr>
              <w:spacing w:after="0" w:line="240" w:lineRule="auto"/>
              <w:rPr>
                <w:rFonts w:ascii="Times New Roman" w:hAnsi="Times New Roman"/>
                <w:b/>
                <w:bCs/>
                <w:iCs/>
                <w:sz w:val="28"/>
                <w:szCs w:val="28"/>
              </w:rPr>
            </w:pPr>
            <w:r>
              <w:rPr>
                <w:rFonts w:ascii="Times New Roman" w:hAnsi="Times New Roman"/>
                <w:b/>
                <w:bCs/>
                <w:iCs/>
                <w:sz w:val="28"/>
                <w:szCs w:val="28"/>
              </w:rPr>
              <w:t>Dr.iur. Ēriks Treļs, Policijas tiesību katedras lektors</w:t>
            </w:r>
          </w:p>
          <w:p w:rsidR="005F2E08" w:rsidRPr="009E6E78" w:rsidRDefault="005F2E08" w:rsidP="00624FE1">
            <w:pPr>
              <w:spacing w:after="0" w:line="240" w:lineRule="auto"/>
              <w:rPr>
                <w:rFonts w:ascii="Times New Roman" w:hAnsi="Times New Roman"/>
                <w:b/>
                <w:sz w:val="28"/>
                <w:szCs w:val="20"/>
              </w:rPr>
            </w:pPr>
            <w:r>
              <w:rPr>
                <w:rFonts w:ascii="Times New Roman" w:hAnsi="Times New Roman"/>
                <w:b/>
                <w:bCs/>
                <w:iCs/>
                <w:sz w:val="28"/>
                <w:szCs w:val="28"/>
              </w:rPr>
              <w:t>Mg.psych. Evita Lipe, Humanitārās katedras vadītāja</w:t>
            </w:r>
          </w:p>
        </w:tc>
      </w:tr>
      <w:tr w:rsidR="00870A58" w:rsidRPr="00C2359B" w:rsidTr="00624FE1">
        <w:tc>
          <w:tcPr>
            <w:tcW w:w="4568" w:type="dxa"/>
          </w:tcPr>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 xml:space="preserve">Izglītības dokuments, kas apliecina </w:t>
            </w: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profesionālās izglītības programmas apguvi</w:t>
            </w:r>
          </w:p>
        </w:tc>
        <w:tc>
          <w:tcPr>
            <w:tcW w:w="4675" w:type="dxa"/>
          </w:tcPr>
          <w:p w:rsidR="00870A58" w:rsidRPr="00C2359B" w:rsidRDefault="00870A58" w:rsidP="00624FE1">
            <w:pPr>
              <w:spacing w:after="0" w:line="240" w:lineRule="auto"/>
              <w:jc w:val="both"/>
              <w:rPr>
                <w:rFonts w:ascii="Times New Roman" w:hAnsi="Times New Roman"/>
                <w:b/>
                <w:bCs/>
                <w:sz w:val="28"/>
                <w:szCs w:val="28"/>
              </w:rPr>
            </w:pPr>
          </w:p>
          <w:p w:rsidR="00870A58" w:rsidRPr="00C2359B" w:rsidRDefault="00870A58" w:rsidP="00624FE1">
            <w:pPr>
              <w:spacing w:after="0" w:line="240" w:lineRule="auto"/>
              <w:jc w:val="both"/>
              <w:rPr>
                <w:rFonts w:ascii="Times New Roman" w:hAnsi="Times New Roman"/>
                <w:b/>
                <w:bCs/>
                <w:sz w:val="28"/>
                <w:szCs w:val="28"/>
              </w:rPr>
            </w:pPr>
            <w:r w:rsidRPr="00C2359B">
              <w:rPr>
                <w:rFonts w:ascii="Times New Roman" w:hAnsi="Times New Roman"/>
                <w:b/>
                <w:bCs/>
                <w:sz w:val="28"/>
                <w:szCs w:val="28"/>
              </w:rPr>
              <w:t>apliecība</w:t>
            </w:r>
          </w:p>
        </w:tc>
      </w:tr>
      <w:tr w:rsidR="00870A58" w:rsidRPr="00C2359B" w:rsidTr="00624FE1">
        <w:tc>
          <w:tcPr>
            <w:tcW w:w="4568" w:type="dxa"/>
          </w:tcPr>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Nosacījumi dokumenta, kas apliecina programmas apguvi, saņemšanai</w:t>
            </w:r>
          </w:p>
        </w:tc>
        <w:tc>
          <w:tcPr>
            <w:tcW w:w="4675" w:type="dxa"/>
          </w:tcPr>
          <w:p w:rsidR="00870A58" w:rsidRPr="00C2359B" w:rsidRDefault="00870A58" w:rsidP="00624FE1">
            <w:pPr>
              <w:spacing w:after="0" w:line="240" w:lineRule="auto"/>
              <w:jc w:val="both"/>
              <w:rPr>
                <w:rFonts w:ascii="Times New Roman" w:hAnsi="Times New Roman"/>
                <w:b/>
                <w:bCs/>
                <w:sz w:val="28"/>
                <w:szCs w:val="28"/>
              </w:rPr>
            </w:pPr>
          </w:p>
          <w:p w:rsidR="00870A58" w:rsidRPr="00C2359B" w:rsidRDefault="00870A58" w:rsidP="00624FE1">
            <w:pPr>
              <w:spacing w:after="0" w:line="240" w:lineRule="auto"/>
              <w:rPr>
                <w:rFonts w:ascii="Times New Roman" w:hAnsi="Times New Roman"/>
                <w:b/>
                <w:bCs/>
                <w:sz w:val="28"/>
                <w:szCs w:val="28"/>
              </w:rPr>
            </w:pPr>
            <w:r w:rsidRPr="00C2359B">
              <w:rPr>
                <w:rFonts w:ascii="Times New Roman" w:hAnsi="Times New Roman"/>
                <w:b/>
                <w:bCs/>
                <w:sz w:val="28"/>
                <w:szCs w:val="28"/>
              </w:rPr>
              <w:t>klausītājs, piedaloties programmas apguvē vismaz 90% apmērā, saņem apliecību</w:t>
            </w:r>
          </w:p>
        </w:tc>
      </w:tr>
      <w:tr w:rsidR="00870A58" w:rsidRPr="00C2359B" w:rsidTr="00624FE1">
        <w:tc>
          <w:tcPr>
            <w:tcW w:w="4568" w:type="dxa"/>
          </w:tcPr>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izstrādes gads</w:t>
            </w:r>
          </w:p>
        </w:tc>
        <w:tc>
          <w:tcPr>
            <w:tcW w:w="4675" w:type="dxa"/>
          </w:tcPr>
          <w:p w:rsidR="00870A58" w:rsidRPr="00C2359B" w:rsidRDefault="00870A58" w:rsidP="00624FE1">
            <w:pPr>
              <w:spacing w:after="0" w:line="240" w:lineRule="auto"/>
              <w:jc w:val="both"/>
              <w:rPr>
                <w:rFonts w:ascii="Times New Roman" w:hAnsi="Times New Roman"/>
                <w:b/>
                <w:bCs/>
                <w:sz w:val="28"/>
                <w:szCs w:val="28"/>
              </w:rPr>
            </w:pPr>
          </w:p>
          <w:p w:rsidR="00870A58" w:rsidRPr="00C2359B" w:rsidRDefault="00870A58" w:rsidP="005F2E08">
            <w:pPr>
              <w:spacing w:after="0" w:line="240" w:lineRule="auto"/>
              <w:jc w:val="both"/>
              <w:rPr>
                <w:rFonts w:ascii="Times New Roman" w:hAnsi="Times New Roman"/>
                <w:b/>
                <w:bCs/>
                <w:sz w:val="28"/>
                <w:szCs w:val="28"/>
              </w:rPr>
            </w:pPr>
            <w:r w:rsidRPr="00C2359B">
              <w:rPr>
                <w:rFonts w:ascii="Times New Roman" w:hAnsi="Times New Roman"/>
                <w:b/>
                <w:bCs/>
                <w:sz w:val="28"/>
                <w:szCs w:val="28"/>
              </w:rPr>
              <w:t>201</w:t>
            </w:r>
            <w:r w:rsidR="005F2E08">
              <w:rPr>
                <w:rFonts w:ascii="Times New Roman" w:hAnsi="Times New Roman"/>
                <w:b/>
                <w:bCs/>
                <w:sz w:val="28"/>
                <w:szCs w:val="28"/>
              </w:rPr>
              <w:t>6</w:t>
            </w:r>
          </w:p>
        </w:tc>
      </w:tr>
    </w:tbl>
    <w:p w:rsidR="00870A58" w:rsidRPr="00902421" w:rsidRDefault="00870A58" w:rsidP="00C2359B">
      <w:pPr>
        <w:spacing w:after="0" w:line="240" w:lineRule="auto"/>
        <w:jc w:val="both"/>
        <w:rPr>
          <w:rFonts w:ascii="Times New Roman" w:hAnsi="Times New Roman"/>
          <w:b/>
          <w:color w:val="000000"/>
          <w:sz w:val="28"/>
          <w:szCs w:val="28"/>
        </w:rPr>
      </w:pPr>
    </w:p>
    <w:p w:rsidR="00870A58" w:rsidRDefault="00870A58" w:rsidP="009E6E78">
      <w:pPr>
        <w:shd w:val="clear" w:color="auto" w:fill="FFFFFF"/>
        <w:spacing w:after="0" w:line="240" w:lineRule="auto"/>
        <w:jc w:val="both"/>
        <w:rPr>
          <w:rFonts w:ascii="Times New Roman" w:hAnsi="Times New Roman"/>
          <w:color w:val="000000"/>
          <w:spacing w:val="-4"/>
          <w:w w:val="106"/>
          <w:sz w:val="28"/>
          <w:szCs w:val="28"/>
        </w:rPr>
      </w:pPr>
    </w:p>
    <w:p w:rsidR="00BB379A" w:rsidRDefault="00BB379A" w:rsidP="009E6E78">
      <w:pPr>
        <w:shd w:val="clear" w:color="auto" w:fill="FFFFFF"/>
        <w:spacing w:after="0" w:line="240" w:lineRule="auto"/>
        <w:jc w:val="both"/>
        <w:rPr>
          <w:rFonts w:ascii="Times New Roman" w:hAnsi="Times New Roman"/>
          <w:color w:val="000000"/>
          <w:spacing w:val="-4"/>
          <w:w w:val="106"/>
          <w:sz w:val="28"/>
          <w:szCs w:val="28"/>
        </w:rPr>
      </w:pPr>
    </w:p>
    <w:p w:rsidR="00BB379A" w:rsidRDefault="00BB379A" w:rsidP="009E6E78">
      <w:pPr>
        <w:shd w:val="clear" w:color="auto" w:fill="FFFFFF"/>
        <w:spacing w:after="0" w:line="240" w:lineRule="auto"/>
        <w:jc w:val="both"/>
        <w:rPr>
          <w:rFonts w:ascii="Times New Roman" w:hAnsi="Times New Roman"/>
          <w:color w:val="000000"/>
          <w:spacing w:val="-4"/>
          <w:w w:val="106"/>
          <w:sz w:val="28"/>
          <w:szCs w:val="28"/>
        </w:rPr>
      </w:pPr>
    </w:p>
    <w:p w:rsidR="00BB379A" w:rsidRDefault="00BB379A" w:rsidP="009E6E78">
      <w:pPr>
        <w:shd w:val="clear" w:color="auto" w:fill="FFFFFF"/>
        <w:spacing w:after="0" w:line="240" w:lineRule="auto"/>
        <w:jc w:val="both"/>
        <w:rPr>
          <w:rFonts w:ascii="Times New Roman" w:hAnsi="Times New Roman"/>
          <w:color w:val="000000"/>
          <w:spacing w:val="-4"/>
          <w:w w:val="106"/>
          <w:sz w:val="28"/>
          <w:szCs w:val="28"/>
        </w:rPr>
      </w:pPr>
    </w:p>
    <w:p w:rsidR="00BB379A" w:rsidRDefault="00BB379A" w:rsidP="009E6E78">
      <w:pPr>
        <w:shd w:val="clear" w:color="auto" w:fill="FFFFFF"/>
        <w:spacing w:after="0" w:line="240" w:lineRule="auto"/>
        <w:jc w:val="both"/>
        <w:rPr>
          <w:rFonts w:ascii="Times New Roman" w:hAnsi="Times New Roman"/>
          <w:color w:val="000000"/>
          <w:spacing w:val="-4"/>
          <w:w w:val="106"/>
          <w:sz w:val="28"/>
          <w:szCs w:val="28"/>
        </w:rPr>
      </w:pPr>
    </w:p>
    <w:p w:rsidR="00BB379A" w:rsidRDefault="00BB379A" w:rsidP="009E6E78">
      <w:pPr>
        <w:shd w:val="clear" w:color="auto" w:fill="FFFFFF"/>
        <w:spacing w:after="0" w:line="240" w:lineRule="auto"/>
        <w:jc w:val="both"/>
        <w:rPr>
          <w:rFonts w:ascii="Times New Roman" w:hAnsi="Times New Roman"/>
          <w:color w:val="000000"/>
          <w:spacing w:val="-4"/>
          <w:w w:val="106"/>
          <w:sz w:val="28"/>
          <w:szCs w:val="28"/>
        </w:rPr>
      </w:pPr>
    </w:p>
    <w:p w:rsidR="00870A58" w:rsidRDefault="00870A58" w:rsidP="00553659">
      <w:pPr>
        <w:spacing w:after="0" w:line="240" w:lineRule="auto"/>
        <w:rPr>
          <w:rFonts w:ascii="Times New Roman" w:hAnsi="Times New Roman"/>
          <w:sz w:val="28"/>
          <w:szCs w:val="28"/>
        </w:rPr>
      </w:pPr>
      <w:r>
        <w:rPr>
          <w:rFonts w:ascii="Times New Roman" w:hAnsi="Times New Roman"/>
          <w:sz w:val="28"/>
          <w:szCs w:val="28"/>
        </w:rPr>
        <w:lastRenderedPageBreak/>
        <w:t xml:space="preserve">Programmas </w:t>
      </w:r>
      <w:smartTag w:uri="schemas-tilde-lv/tildestengine" w:element="veidnes">
        <w:smartTagPr>
          <w:attr w:name="id" w:val="-1"/>
          <w:attr w:name="baseform" w:val="plāns"/>
          <w:attr w:name="text" w:val="plāns"/>
        </w:smartTagPr>
        <w:r>
          <w:rPr>
            <w:rFonts w:ascii="Times New Roman" w:hAnsi="Times New Roman"/>
            <w:sz w:val="28"/>
            <w:szCs w:val="28"/>
          </w:rPr>
          <w:t>plāns</w:t>
        </w:r>
      </w:smartTag>
    </w:p>
    <w:p w:rsidR="00870A58" w:rsidRDefault="00870A58" w:rsidP="009E6E78">
      <w:pPr>
        <w:shd w:val="clear" w:color="auto" w:fill="FFFFFF"/>
        <w:spacing w:after="0" w:line="240" w:lineRule="auto"/>
        <w:jc w:val="both"/>
        <w:rPr>
          <w:rFonts w:ascii="Times New Roman" w:hAnsi="Times New Roman"/>
          <w:color w:val="000000"/>
          <w:spacing w:val="-4"/>
          <w:w w:val="106"/>
          <w:sz w:val="28"/>
          <w:szCs w:val="28"/>
        </w:rPr>
      </w:pPr>
    </w:p>
    <w:tbl>
      <w:tblPr>
        <w:tblW w:w="95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2033"/>
        <w:gridCol w:w="264"/>
        <w:gridCol w:w="1389"/>
        <w:gridCol w:w="454"/>
        <w:gridCol w:w="577"/>
        <w:gridCol w:w="430"/>
        <w:gridCol w:w="1544"/>
        <w:gridCol w:w="1393"/>
        <w:gridCol w:w="46"/>
      </w:tblGrid>
      <w:tr w:rsidR="00870A58" w:rsidTr="00113142">
        <w:tc>
          <w:tcPr>
            <w:tcW w:w="534" w:type="dxa"/>
            <w:vMerge w:val="restart"/>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Nr.p.k.</w:t>
            </w:r>
          </w:p>
        </w:tc>
        <w:tc>
          <w:tcPr>
            <w:tcW w:w="850" w:type="dxa"/>
            <w:vMerge w:val="restart"/>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Laiks</w:t>
            </w:r>
          </w:p>
        </w:tc>
        <w:tc>
          <w:tcPr>
            <w:tcW w:w="2297" w:type="dxa"/>
            <w:gridSpan w:val="2"/>
            <w:vMerge w:val="restart"/>
            <w:vAlign w:val="center"/>
          </w:tcPr>
          <w:p w:rsidR="00870A58" w:rsidRDefault="00870A58" w:rsidP="00513AAF">
            <w:pPr>
              <w:spacing w:after="0" w:line="240" w:lineRule="auto"/>
              <w:jc w:val="center"/>
              <w:rPr>
                <w:rFonts w:ascii="Times New Roman" w:hAnsi="Times New Roman"/>
                <w:sz w:val="21"/>
                <w:szCs w:val="21"/>
              </w:rPr>
            </w:pPr>
            <w:r>
              <w:rPr>
                <w:rFonts w:ascii="Times New Roman" w:hAnsi="Times New Roman"/>
                <w:sz w:val="21"/>
                <w:szCs w:val="21"/>
              </w:rPr>
              <w:t>Tēmas nosaukums</w:t>
            </w:r>
          </w:p>
        </w:tc>
        <w:tc>
          <w:tcPr>
            <w:tcW w:w="1389" w:type="dxa"/>
            <w:vMerge w:val="restart"/>
            <w:vAlign w:val="center"/>
          </w:tcPr>
          <w:p w:rsidR="00870A58" w:rsidRDefault="00870A58">
            <w:pPr>
              <w:spacing w:after="0" w:line="240" w:lineRule="auto"/>
              <w:ind w:left="-58" w:right="-108"/>
              <w:jc w:val="center"/>
              <w:rPr>
                <w:rFonts w:ascii="Times New Roman" w:hAnsi="Times New Roman"/>
                <w:sz w:val="21"/>
                <w:szCs w:val="21"/>
              </w:rPr>
            </w:pPr>
            <w:r>
              <w:rPr>
                <w:rFonts w:ascii="Times New Roman" w:hAnsi="Times New Roman"/>
                <w:sz w:val="21"/>
                <w:szCs w:val="21"/>
              </w:rPr>
              <w:t>Taksonomijas</w:t>
            </w:r>
          </w:p>
          <w:p w:rsidR="00870A58" w:rsidRDefault="00870A58">
            <w:pPr>
              <w:spacing w:after="0" w:line="240" w:lineRule="auto"/>
              <w:ind w:left="-58" w:right="-108"/>
              <w:jc w:val="center"/>
              <w:rPr>
                <w:rFonts w:ascii="Times New Roman" w:hAnsi="Times New Roman"/>
                <w:sz w:val="21"/>
                <w:szCs w:val="21"/>
              </w:rPr>
            </w:pPr>
            <w:r>
              <w:rPr>
                <w:rFonts w:ascii="Times New Roman" w:hAnsi="Times New Roman"/>
                <w:sz w:val="21"/>
                <w:szCs w:val="21"/>
              </w:rPr>
              <w:t>līmenis</w:t>
            </w:r>
          </w:p>
        </w:tc>
        <w:tc>
          <w:tcPr>
            <w:tcW w:w="1461" w:type="dxa"/>
            <w:gridSpan w:val="3"/>
            <w:vAlign w:val="center"/>
          </w:tcPr>
          <w:p w:rsidR="00870A58" w:rsidRDefault="00870A58">
            <w:pPr>
              <w:spacing w:after="0" w:line="240" w:lineRule="auto"/>
              <w:ind w:right="-108"/>
              <w:jc w:val="center"/>
              <w:rPr>
                <w:rFonts w:ascii="Times New Roman" w:hAnsi="Times New Roman"/>
                <w:sz w:val="21"/>
                <w:szCs w:val="21"/>
              </w:rPr>
            </w:pPr>
            <w:r>
              <w:rPr>
                <w:rFonts w:ascii="Times New Roman" w:hAnsi="Times New Roman"/>
                <w:sz w:val="21"/>
                <w:szCs w:val="21"/>
              </w:rPr>
              <w:t>Akadēmisko stundu skaits</w:t>
            </w:r>
          </w:p>
        </w:tc>
        <w:tc>
          <w:tcPr>
            <w:tcW w:w="1544" w:type="dxa"/>
            <w:vMerge w:val="restart"/>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Izmantojamās</w:t>
            </w:r>
          </w:p>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metodes</w:t>
            </w:r>
          </w:p>
        </w:tc>
        <w:tc>
          <w:tcPr>
            <w:tcW w:w="1439" w:type="dxa"/>
            <w:gridSpan w:val="2"/>
            <w:vMerge w:val="restart"/>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Docētājs</w:t>
            </w:r>
          </w:p>
        </w:tc>
      </w:tr>
      <w:tr w:rsidR="00870A58" w:rsidTr="00113142">
        <w:trPr>
          <w:cantSplit/>
          <w:trHeight w:val="818"/>
        </w:trPr>
        <w:tc>
          <w:tcPr>
            <w:tcW w:w="534" w:type="dxa"/>
            <w:vMerge/>
            <w:vAlign w:val="center"/>
          </w:tcPr>
          <w:p w:rsidR="00870A58" w:rsidRDefault="00870A58">
            <w:pPr>
              <w:spacing w:after="0" w:line="240" w:lineRule="auto"/>
              <w:rPr>
                <w:rFonts w:ascii="Times New Roman" w:hAnsi="Times New Roman"/>
                <w:sz w:val="21"/>
                <w:szCs w:val="21"/>
              </w:rPr>
            </w:pPr>
          </w:p>
        </w:tc>
        <w:tc>
          <w:tcPr>
            <w:tcW w:w="850" w:type="dxa"/>
            <w:vMerge/>
            <w:vAlign w:val="center"/>
          </w:tcPr>
          <w:p w:rsidR="00870A58" w:rsidRDefault="00870A58">
            <w:pPr>
              <w:spacing w:after="0" w:line="240" w:lineRule="auto"/>
              <w:rPr>
                <w:rFonts w:ascii="Times New Roman" w:hAnsi="Times New Roman"/>
                <w:sz w:val="21"/>
                <w:szCs w:val="21"/>
              </w:rPr>
            </w:pPr>
          </w:p>
        </w:tc>
        <w:tc>
          <w:tcPr>
            <w:tcW w:w="2297" w:type="dxa"/>
            <w:gridSpan w:val="2"/>
            <w:vMerge/>
            <w:vAlign w:val="center"/>
          </w:tcPr>
          <w:p w:rsidR="00870A58" w:rsidRDefault="00870A58" w:rsidP="00513AAF">
            <w:pPr>
              <w:spacing w:after="0" w:line="240" w:lineRule="auto"/>
              <w:rPr>
                <w:rFonts w:ascii="Times New Roman" w:hAnsi="Times New Roman"/>
                <w:sz w:val="21"/>
                <w:szCs w:val="21"/>
              </w:rPr>
            </w:pPr>
          </w:p>
        </w:tc>
        <w:tc>
          <w:tcPr>
            <w:tcW w:w="1389" w:type="dxa"/>
            <w:vMerge/>
            <w:vAlign w:val="center"/>
          </w:tcPr>
          <w:p w:rsidR="00870A58" w:rsidRDefault="00870A58">
            <w:pPr>
              <w:spacing w:after="0" w:line="240" w:lineRule="auto"/>
              <w:rPr>
                <w:rFonts w:ascii="Times New Roman" w:hAnsi="Times New Roman"/>
                <w:sz w:val="21"/>
                <w:szCs w:val="21"/>
              </w:rPr>
            </w:pPr>
          </w:p>
        </w:tc>
        <w:tc>
          <w:tcPr>
            <w:tcW w:w="454" w:type="dxa"/>
            <w:textDirection w:val="btLr"/>
            <w:vAlign w:val="center"/>
          </w:tcPr>
          <w:p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Teorija</w:t>
            </w:r>
          </w:p>
        </w:tc>
        <w:tc>
          <w:tcPr>
            <w:tcW w:w="577" w:type="dxa"/>
            <w:textDirection w:val="btLr"/>
            <w:vAlign w:val="center"/>
          </w:tcPr>
          <w:p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Prakt. darbs</w:t>
            </w:r>
          </w:p>
        </w:tc>
        <w:tc>
          <w:tcPr>
            <w:tcW w:w="430" w:type="dxa"/>
            <w:textDirection w:val="btLr"/>
            <w:vAlign w:val="center"/>
          </w:tcPr>
          <w:p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Kopā</w:t>
            </w:r>
          </w:p>
        </w:tc>
        <w:tc>
          <w:tcPr>
            <w:tcW w:w="1544" w:type="dxa"/>
            <w:vMerge/>
            <w:vAlign w:val="center"/>
          </w:tcPr>
          <w:p w:rsidR="00870A58" w:rsidRDefault="00870A58">
            <w:pPr>
              <w:spacing w:after="0" w:line="240" w:lineRule="auto"/>
              <w:rPr>
                <w:rFonts w:ascii="Times New Roman" w:hAnsi="Times New Roman"/>
                <w:sz w:val="21"/>
                <w:szCs w:val="21"/>
              </w:rPr>
            </w:pPr>
          </w:p>
        </w:tc>
        <w:tc>
          <w:tcPr>
            <w:tcW w:w="1439" w:type="dxa"/>
            <w:gridSpan w:val="2"/>
            <w:vMerge/>
            <w:vAlign w:val="center"/>
          </w:tcPr>
          <w:p w:rsidR="00870A58" w:rsidRDefault="00870A58">
            <w:pPr>
              <w:spacing w:after="0" w:line="240" w:lineRule="auto"/>
              <w:rPr>
                <w:rFonts w:ascii="Times New Roman" w:hAnsi="Times New Roman"/>
                <w:sz w:val="21"/>
                <w:szCs w:val="21"/>
              </w:rPr>
            </w:pPr>
          </w:p>
        </w:tc>
      </w:tr>
      <w:tr w:rsidR="00870A58" w:rsidTr="00113142">
        <w:trPr>
          <w:trHeight w:val="70"/>
        </w:trPr>
        <w:tc>
          <w:tcPr>
            <w:tcW w:w="534" w:type="dxa"/>
            <w:vAlign w:val="center"/>
          </w:tcPr>
          <w:p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1.</w:t>
            </w:r>
          </w:p>
          <w:p w:rsidR="00870A58" w:rsidRDefault="00870A58">
            <w:pPr>
              <w:spacing w:after="0" w:line="240" w:lineRule="auto"/>
              <w:jc w:val="center"/>
              <w:rPr>
                <w:rFonts w:ascii="Times New Roman" w:hAnsi="Times New Roman"/>
                <w:sz w:val="20"/>
                <w:szCs w:val="20"/>
              </w:rPr>
            </w:pPr>
          </w:p>
        </w:tc>
        <w:tc>
          <w:tcPr>
            <w:tcW w:w="850" w:type="dxa"/>
            <w:vAlign w:val="center"/>
          </w:tcPr>
          <w:p w:rsidR="00870A58" w:rsidRPr="00BB379A" w:rsidRDefault="00870A58" w:rsidP="00113142">
            <w:pPr>
              <w:spacing w:after="0" w:line="240" w:lineRule="auto"/>
              <w:rPr>
                <w:rFonts w:ascii="Times New Roman" w:hAnsi="Times New Roman"/>
                <w:sz w:val="21"/>
                <w:szCs w:val="21"/>
              </w:rPr>
            </w:pPr>
            <w:r w:rsidRPr="00BB379A">
              <w:rPr>
                <w:rFonts w:ascii="Times New Roman" w:hAnsi="Times New Roman"/>
                <w:sz w:val="21"/>
                <w:szCs w:val="21"/>
              </w:rPr>
              <w:t>10:00-10</w:t>
            </w:r>
            <w:r w:rsidR="00113142" w:rsidRPr="00BB379A">
              <w:rPr>
                <w:rFonts w:ascii="Times New Roman" w:hAnsi="Times New Roman"/>
                <w:sz w:val="21"/>
                <w:szCs w:val="21"/>
              </w:rPr>
              <w:t>:</w:t>
            </w:r>
            <w:r w:rsidRPr="00BB379A">
              <w:rPr>
                <w:rFonts w:ascii="Times New Roman" w:hAnsi="Times New Roman"/>
                <w:sz w:val="21"/>
                <w:szCs w:val="21"/>
              </w:rPr>
              <w:t>45</w:t>
            </w:r>
          </w:p>
        </w:tc>
        <w:tc>
          <w:tcPr>
            <w:tcW w:w="2297" w:type="dxa"/>
            <w:gridSpan w:val="2"/>
            <w:vAlign w:val="center"/>
          </w:tcPr>
          <w:p w:rsidR="00870A58" w:rsidRDefault="005F2E08" w:rsidP="005F2E08">
            <w:pPr>
              <w:spacing w:after="0" w:line="240" w:lineRule="auto"/>
              <w:rPr>
                <w:rFonts w:ascii="Times New Roman" w:hAnsi="Times New Roman"/>
                <w:bCs/>
                <w:sz w:val="21"/>
                <w:szCs w:val="21"/>
              </w:rPr>
            </w:pPr>
            <w:r>
              <w:rPr>
                <w:rFonts w:ascii="Times New Roman" w:hAnsi="Times New Roman"/>
                <w:bCs/>
                <w:sz w:val="21"/>
                <w:szCs w:val="21"/>
              </w:rPr>
              <w:t>Stereotipi un aiz</w:t>
            </w:r>
            <w:r w:rsidR="00BE62DF">
              <w:rPr>
                <w:rFonts w:ascii="Times New Roman" w:hAnsi="Times New Roman"/>
                <w:bCs/>
                <w:sz w:val="21"/>
                <w:szCs w:val="21"/>
              </w:rPr>
              <w:t>sp</w:t>
            </w:r>
            <w:r>
              <w:rPr>
                <w:rFonts w:ascii="Times New Roman" w:hAnsi="Times New Roman"/>
                <w:bCs/>
                <w:sz w:val="21"/>
                <w:szCs w:val="21"/>
              </w:rPr>
              <w:t>riedumi, to cēloņi un izpausmes.</w:t>
            </w:r>
          </w:p>
          <w:p w:rsidR="00870A58" w:rsidRDefault="00870A58" w:rsidP="005F2E08">
            <w:pPr>
              <w:spacing w:after="0" w:line="240" w:lineRule="auto"/>
              <w:rPr>
                <w:rFonts w:ascii="Times New Roman" w:hAnsi="Times New Roman"/>
                <w:sz w:val="21"/>
                <w:szCs w:val="21"/>
              </w:rPr>
            </w:pPr>
          </w:p>
        </w:tc>
        <w:tc>
          <w:tcPr>
            <w:tcW w:w="1389" w:type="dxa"/>
            <w:vAlign w:val="center"/>
          </w:tcPr>
          <w:p w:rsidR="00870A58" w:rsidRDefault="005E0F5E" w:rsidP="005E0F5E">
            <w:pPr>
              <w:spacing w:after="0" w:line="240" w:lineRule="auto"/>
              <w:ind w:left="-58"/>
              <w:jc w:val="center"/>
              <w:rPr>
                <w:rFonts w:ascii="Times New Roman" w:hAnsi="Times New Roman"/>
                <w:sz w:val="21"/>
                <w:szCs w:val="21"/>
              </w:rPr>
            </w:pPr>
            <w:r>
              <w:rPr>
                <w:rFonts w:ascii="Times New Roman" w:hAnsi="Times New Roman"/>
                <w:sz w:val="21"/>
                <w:szCs w:val="21"/>
              </w:rPr>
              <w:t>i</w:t>
            </w:r>
            <w:r w:rsidR="00870A58">
              <w:rPr>
                <w:rFonts w:ascii="Times New Roman" w:hAnsi="Times New Roman"/>
                <w:sz w:val="21"/>
                <w:szCs w:val="21"/>
              </w:rPr>
              <w:t>zpratne, pielietošana</w:t>
            </w:r>
          </w:p>
        </w:tc>
        <w:tc>
          <w:tcPr>
            <w:tcW w:w="454" w:type="dxa"/>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1</w:t>
            </w:r>
          </w:p>
        </w:tc>
        <w:tc>
          <w:tcPr>
            <w:tcW w:w="577" w:type="dxa"/>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w:t>
            </w:r>
          </w:p>
        </w:tc>
        <w:tc>
          <w:tcPr>
            <w:tcW w:w="430" w:type="dxa"/>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1</w:t>
            </w:r>
          </w:p>
        </w:tc>
        <w:tc>
          <w:tcPr>
            <w:tcW w:w="1544" w:type="dxa"/>
            <w:vAlign w:val="center"/>
          </w:tcPr>
          <w:p w:rsidR="00870A58" w:rsidRDefault="00870A58">
            <w:pPr>
              <w:spacing w:after="0" w:line="240" w:lineRule="auto"/>
              <w:ind w:left="-108" w:right="-108"/>
              <w:jc w:val="center"/>
              <w:rPr>
                <w:rFonts w:ascii="Times New Roman" w:hAnsi="Times New Roman"/>
                <w:sz w:val="21"/>
                <w:szCs w:val="21"/>
              </w:rPr>
            </w:pPr>
            <w:r>
              <w:rPr>
                <w:rFonts w:ascii="Times New Roman" w:hAnsi="Times New Roman"/>
                <w:sz w:val="21"/>
                <w:szCs w:val="21"/>
              </w:rPr>
              <w:t>lekcija</w:t>
            </w:r>
          </w:p>
        </w:tc>
        <w:tc>
          <w:tcPr>
            <w:tcW w:w="1439" w:type="dxa"/>
            <w:gridSpan w:val="2"/>
            <w:vAlign w:val="center"/>
          </w:tcPr>
          <w:p w:rsidR="00870A58" w:rsidRDefault="005F2E08">
            <w:pPr>
              <w:spacing w:after="0" w:line="240" w:lineRule="auto"/>
              <w:rPr>
                <w:rFonts w:ascii="Times New Roman" w:hAnsi="Times New Roman"/>
                <w:sz w:val="21"/>
                <w:szCs w:val="21"/>
              </w:rPr>
            </w:pPr>
            <w:r>
              <w:rPr>
                <w:rFonts w:ascii="Times New Roman" w:hAnsi="Times New Roman"/>
                <w:sz w:val="21"/>
                <w:szCs w:val="21"/>
              </w:rPr>
              <w:t>E.Lipe</w:t>
            </w:r>
          </w:p>
        </w:tc>
      </w:tr>
      <w:tr w:rsidR="00870A58" w:rsidRPr="002C4D93" w:rsidTr="00113142">
        <w:trPr>
          <w:trHeight w:val="70"/>
        </w:trPr>
        <w:tc>
          <w:tcPr>
            <w:tcW w:w="534" w:type="dxa"/>
            <w:vAlign w:val="center"/>
          </w:tcPr>
          <w:p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2.</w:t>
            </w:r>
          </w:p>
        </w:tc>
        <w:tc>
          <w:tcPr>
            <w:tcW w:w="850" w:type="dxa"/>
            <w:vAlign w:val="center"/>
          </w:tcPr>
          <w:p w:rsidR="00870A58" w:rsidRPr="00BB379A" w:rsidRDefault="00870A58">
            <w:pPr>
              <w:spacing w:after="0" w:line="240" w:lineRule="auto"/>
              <w:jc w:val="center"/>
              <w:rPr>
                <w:rFonts w:ascii="Times New Roman" w:hAnsi="Times New Roman"/>
                <w:sz w:val="21"/>
                <w:szCs w:val="21"/>
              </w:rPr>
            </w:pPr>
            <w:r w:rsidRPr="00BB379A">
              <w:rPr>
                <w:rFonts w:ascii="Times New Roman" w:hAnsi="Times New Roman"/>
                <w:sz w:val="21"/>
                <w:szCs w:val="21"/>
              </w:rPr>
              <w:t>10:45-11:30</w:t>
            </w:r>
          </w:p>
        </w:tc>
        <w:tc>
          <w:tcPr>
            <w:tcW w:w="2297" w:type="dxa"/>
            <w:gridSpan w:val="2"/>
            <w:vAlign w:val="center"/>
          </w:tcPr>
          <w:p w:rsidR="00870A58" w:rsidRDefault="005F2E08" w:rsidP="005F2E08">
            <w:pPr>
              <w:spacing w:after="0" w:line="240" w:lineRule="auto"/>
              <w:rPr>
                <w:rFonts w:ascii="Times New Roman" w:hAnsi="Times New Roman"/>
                <w:bCs/>
                <w:sz w:val="21"/>
                <w:szCs w:val="21"/>
              </w:rPr>
            </w:pPr>
            <w:r w:rsidRPr="005F2E08">
              <w:rPr>
                <w:rFonts w:ascii="Times New Roman" w:hAnsi="Times New Roman"/>
                <w:bCs/>
                <w:sz w:val="21"/>
                <w:szCs w:val="21"/>
              </w:rPr>
              <w:t xml:space="preserve">Naida noziegumu jēdziens, tā definējums. </w:t>
            </w:r>
            <w:r>
              <w:rPr>
                <w:rFonts w:ascii="Times New Roman" w:hAnsi="Times New Roman"/>
                <w:bCs/>
                <w:sz w:val="21"/>
                <w:szCs w:val="21"/>
              </w:rPr>
              <w:t>Naida noziegumu sekas.</w:t>
            </w:r>
          </w:p>
          <w:p w:rsidR="005F2E08" w:rsidRPr="00513AAF" w:rsidRDefault="005F2E08" w:rsidP="005F2E08">
            <w:pPr>
              <w:spacing w:after="0" w:line="240" w:lineRule="auto"/>
              <w:rPr>
                <w:rFonts w:ascii="Times New Roman" w:hAnsi="Times New Roman"/>
                <w:sz w:val="21"/>
                <w:szCs w:val="21"/>
              </w:rPr>
            </w:pPr>
          </w:p>
        </w:tc>
        <w:tc>
          <w:tcPr>
            <w:tcW w:w="1389" w:type="dxa"/>
            <w:vAlign w:val="center"/>
          </w:tcPr>
          <w:p w:rsidR="00870A58" w:rsidRDefault="005E0F5E" w:rsidP="005E0F5E">
            <w:pPr>
              <w:spacing w:after="0" w:line="240" w:lineRule="auto"/>
              <w:ind w:left="-58"/>
              <w:jc w:val="center"/>
              <w:rPr>
                <w:rFonts w:ascii="Times New Roman" w:hAnsi="Times New Roman"/>
                <w:sz w:val="21"/>
                <w:szCs w:val="21"/>
              </w:rPr>
            </w:pPr>
            <w:r>
              <w:rPr>
                <w:rFonts w:ascii="Times New Roman" w:hAnsi="Times New Roman"/>
                <w:sz w:val="21"/>
                <w:szCs w:val="21"/>
              </w:rPr>
              <w:t>i</w:t>
            </w:r>
            <w:r w:rsidR="00870A58">
              <w:rPr>
                <w:rFonts w:ascii="Times New Roman" w:hAnsi="Times New Roman"/>
                <w:sz w:val="21"/>
                <w:szCs w:val="21"/>
              </w:rPr>
              <w:t>zpratne, pielietošana</w:t>
            </w:r>
          </w:p>
        </w:tc>
        <w:tc>
          <w:tcPr>
            <w:tcW w:w="454" w:type="dxa"/>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1</w:t>
            </w:r>
          </w:p>
        </w:tc>
        <w:tc>
          <w:tcPr>
            <w:tcW w:w="577" w:type="dxa"/>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w:t>
            </w:r>
          </w:p>
        </w:tc>
        <w:tc>
          <w:tcPr>
            <w:tcW w:w="430" w:type="dxa"/>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1</w:t>
            </w:r>
          </w:p>
        </w:tc>
        <w:tc>
          <w:tcPr>
            <w:tcW w:w="1544" w:type="dxa"/>
            <w:vAlign w:val="center"/>
          </w:tcPr>
          <w:p w:rsidR="00870A58" w:rsidRDefault="00870A58">
            <w:pPr>
              <w:spacing w:after="0" w:line="240" w:lineRule="auto"/>
              <w:ind w:left="-108" w:right="-108"/>
              <w:jc w:val="center"/>
              <w:rPr>
                <w:rFonts w:ascii="Times New Roman" w:hAnsi="Times New Roman"/>
                <w:sz w:val="21"/>
                <w:szCs w:val="21"/>
              </w:rPr>
            </w:pPr>
            <w:r>
              <w:rPr>
                <w:rFonts w:ascii="Times New Roman" w:hAnsi="Times New Roman"/>
                <w:sz w:val="21"/>
                <w:szCs w:val="21"/>
              </w:rPr>
              <w:t>lekcija</w:t>
            </w:r>
          </w:p>
        </w:tc>
        <w:tc>
          <w:tcPr>
            <w:tcW w:w="1439" w:type="dxa"/>
            <w:gridSpan w:val="2"/>
            <w:vAlign w:val="center"/>
          </w:tcPr>
          <w:p w:rsidR="005F2E08" w:rsidRDefault="005F2E08">
            <w:pPr>
              <w:spacing w:after="0" w:line="240" w:lineRule="auto"/>
              <w:rPr>
                <w:rFonts w:ascii="Times New Roman" w:hAnsi="Times New Roman"/>
                <w:sz w:val="21"/>
                <w:szCs w:val="21"/>
              </w:rPr>
            </w:pPr>
            <w:r>
              <w:rPr>
                <w:rFonts w:ascii="Times New Roman" w:hAnsi="Times New Roman"/>
                <w:sz w:val="21"/>
                <w:szCs w:val="21"/>
              </w:rPr>
              <w:t>E.Lipe</w:t>
            </w:r>
          </w:p>
        </w:tc>
      </w:tr>
      <w:tr w:rsidR="00870A58" w:rsidTr="00113142">
        <w:trPr>
          <w:trHeight w:val="70"/>
        </w:trPr>
        <w:tc>
          <w:tcPr>
            <w:tcW w:w="534" w:type="dxa"/>
            <w:vAlign w:val="center"/>
          </w:tcPr>
          <w:p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3.</w:t>
            </w:r>
          </w:p>
        </w:tc>
        <w:tc>
          <w:tcPr>
            <w:tcW w:w="850" w:type="dxa"/>
            <w:vAlign w:val="center"/>
          </w:tcPr>
          <w:p w:rsidR="00870A58" w:rsidRPr="00BB379A" w:rsidRDefault="00870A58">
            <w:pPr>
              <w:spacing w:after="0" w:line="240" w:lineRule="auto"/>
              <w:jc w:val="center"/>
              <w:rPr>
                <w:rFonts w:ascii="Times New Roman" w:hAnsi="Times New Roman"/>
                <w:sz w:val="21"/>
                <w:szCs w:val="21"/>
              </w:rPr>
            </w:pPr>
            <w:r w:rsidRPr="00BB379A">
              <w:rPr>
                <w:rFonts w:ascii="Times New Roman" w:hAnsi="Times New Roman"/>
                <w:sz w:val="21"/>
                <w:szCs w:val="21"/>
              </w:rPr>
              <w:t>11:30-12:15</w:t>
            </w:r>
          </w:p>
        </w:tc>
        <w:tc>
          <w:tcPr>
            <w:tcW w:w="2297" w:type="dxa"/>
            <w:gridSpan w:val="2"/>
            <w:vAlign w:val="center"/>
          </w:tcPr>
          <w:p w:rsidR="005F2E08" w:rsidRDefault="005F2E08" w:rsidP="005F2E08">
            <w:pPr>
              <w:spacing w:after="0" w:line="240" w:lineRule="auto"/>
              <w:rPr>
                <w:rFonts w:ascii="Times New Roman" w:hAnsi="Times New Roman"/>
                <w:sz w:val="21"/>
                <w:szCs w:val="21"/>
              </w:rPr>
            </w:pPr>
            <w:r>
              <w:rPr>
                <w:rFonts w:ascii="Times New Roman" w:hAnsi="Times New Roman"/>
                <w:sz w:val="21"/>
                <w:szCs w:val="21"/>
              </w:rPr>
              <w:t>Naida runa un vārda brīvība.</w:t>
            </w:r>
          </w:p>
          <w:p w:rsidR="005F2E08" w:rsidRDefault="005F2E08" w:rsidP="005F2E08">
            <w:pPr>
              <w:spacing w:after="0" w:line="240" w:lineRule="auto"/>
              <w:rPr>
                <w:rFonts w:ascii="Times New Roman" w:hAnsi="Times New Roman"/>
                <w:sz w:val="21"/>
                <w:szCs w:val="21"/>
              </w:rPr>
            </w:pPr>
            <w:r>
              <w:rPr>
                <w:rFonts w:ascii="Times New Roman" w:hAnsi="Times New Roman"/>
                <w:sz w:val="21"/>
                <w:szCs w:val="21"/>
              </w:rPr>
              <w:t>Naida runa masu medijos, sociālajos tīklos un masu pasākumos.</w:t>
            </w:r>
          </w:p>
          <w:p w:rsidR="00870A58" w:rsidRPr="00513AAF" w:rsidRDefault="00870A58" w:rsidP="005F2E08">
            <w:pPr>
              <w:spacing w:after="0" w:line="240" w:lineRule="auto"/>
              <w:rPr>
                <w:rFonts w:ascii="Times New Roman" w:hAnsi="Times New Roman"/>
                <w:sz w:val="21"/>
                <w:szCs w:val="21"/>
              </w:rPr>
            </w:pPr>
          </w:p>
        </w:tc>
        <w:tc>
          <w:tcPr>
            <w:tcW w:w="1389" w:type="dxa"/>
            <w:vAlign w:val="center"/>
          </w:tcPr>
          <w:p w:rsidR="00870A58" w:rsidRDefault="005E0F5E">
            <w:pPr>
              <w:spacing w:after="0" w:line="240" w:lineRule="auto"/>
              <w:ind w:left="-58"/>
              <w:jc w:val="center"/>
              <w:rPr>
                <w:rFonts w:ascii="Times New Roman" w:hAnsi="Times New Roman"/>
                <w:sz w:val="21"/>
                <w:szCs w:val="21"/>
              </w:rPr>
            </w:pPr>
            <w:r>
              <w:rPr>
                <w:rFonts w:ascii="Times New Roman" w:hAnsi="Times New Roman"/>
                <w:sz w:val="21"/>
                <w:szCs w:val="21"/>
              </w:rPr>
              <w:t>i</w:t>
            </w:r>
            <w:r w:rsidR="00870A58">
              <w:rPr>
                <w:rFonts w:ascii="Times New Roman" w:hAnsi="Times New Roman"/>
                <w:sz w:val="21"/>
                <w:szCs w:val="21"/>
              </w:rPr>
              <w:t>zpratne, pielietošana</w:t>
            </w:r>
          </w:p>
        </w:tc>
        <w:tc>
          <w:tcPr>
            <w:tcW w:w="454" w:type="dxa"/>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1</w:t>
            </w:r>
          </w:p>
        </w:tc>
        <w:tc>
          <w:tcPr>
            <w:tcW w:w="577" w:type="dxa"/>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w:t>
            </w:r>
          </w:p>
        </w:tc>
        <w:tc>
          <w:tcPr>
            <w:tcW w:w="430" w:type="dxa"/>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1</w:t>
            </w:r>
          </w:p>
        </w:tc>
        <w:tc>
          <w:tcPr>
            <w:tcW w:w="1544" w:type="dxa"/>
            <w:vAlign w:val="center"/>
          </w:tcPr>
          <w:p w:rsidR="00870A58" w:rsidRDefault="00870A58">
            <w:pPr>
              <w:spacing w:after="0" w:line="240" w:lineRule="auto"/>
              <w:ind w:left="-108" w:right="-108"/>
              <w:jc w:val="center"/>
              <w:rPr>
                <w:rFonts w:ascii="Times New Roman" w:hAnsi="Times New Roman"/>
                <w:sz w:val="21"/>
                <w:szCs w:val="21"/>
              </w:rPr>
            </w:pPr>
            <w:r>
              <w:rPr>
                <w:rFonts w:ascii="Times New Roman" w:hAnsi="Times New Roman"/>
                <w:sz w:val="21"/>
                <w:szCs w:val="21"/>
              </w:rPr>
              <w:t>lekcija</w:t>
            </w:r>
          </w:p>
        </w:tc>
        <w:tc>
          <w:tcPr>
            <w:tcW w:w="1439" w:type="dxa"/>
            <w:gridSpan w:val="2"/>
            <w:vAlign w:val="center"/>
          </w:tcPr>
          <w:p w:rsidR="00870A58" w:rsidRDefault="00870A58">
            <w:pPr>
              <w:spacing w:after="0" w:line="240" w:lineRule="auto"/>
              <w:rPr>
                <w:rFonts w:ascii="Times New Roman" w:hAnsi="Times New Roman"/>
                <w:sz w:val="21"/>
                <w:szCs w:val="21"/>
              </w:rPr>
            </w:pPr>
            <w:r>
              <w:rPr>
                <w:rFonts w:ascii="Times New Roman" w:hAnsi="Times New Roman"/>
                <w:sz w:val="21"/>
                <w:szCs w:val="21"/>
              </w:rPr>
              <w:t xml:space="preserve">Ē. Treļs </w:t>
            </w:r>
          </w:p>
        </w:tc>
      </w:tr>
      <w:tr w:rsidR="00870A58" w:rsidRPr="002C4D93" w:rsidTr="00113142">
        <w:trPr>
          <w:trHeight w:val="70"/>
        </w:trPr>
        <w:tc>
          <w:tcPr>
            <w:tcW w:w="534" w:type="dxa"/>
            <w:vAlign w:val="center"/>
          </w:tcPr>
          <w:p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4.</w:t>
            </w:r>
          </w:p>
        </w:tc>
        <w:tc>
          <w:tcPr>
            <w:tcW w:w="850" w:type="dxa"/>
            <w:vAlign w:val="center"/>
          </w:tcPr>
          <w:p w:rsidR="00870A58" w:rsidRPr="00BB379A" w:rsidRDefault="00870A58" w:rsidP="00113142">
            <w:pPr>
              <w:spacing w:after="0" w:line="240" w:lineRule="auto"/>
              <w:jc w:val="center"/>
              <w:rPr>
                <w:rFonts w:ascii="Times New Roman" w:hAnsi="Times New Roman"/>
                <w:sz w:val="21"/>
                <w:szCs w:val="21"/>
              </w:rPr>
            </w:pPr>
            <w:r w:rsidRPr="00BB379A">
              <w:rPr>
                <w:rFonts w:ascii="Times New Roman" w:hAnsi="Times New Roman"/>
                <w:sz w:val="21"/>
                <w:szCs w:val="21"/>
              </w:rPr>
              <w:t>12:45-1</w:t>
            </w:r>
            <w:r w:rsidR="00113142" w:rsidRPr="00BB379A">
              <w:rPr>
                <w:rFonts w:ascii="Times New Roman" w:hAnsi="Times New Roman"/>
                <w:sz w:val="21"/>
                <w:szCs w:val="21"/>
              </w:rPr>
              <w:t>4</w:t>
            </w:r>
            <w:r w:rsidRPr="00BB379A">
              <w:rPr>
                <w:rFonts w:ascii="Times New Roman" w:hAnsi="Times New Roman"/>
                <w:sz w:val="21"/>
                <w:szCs w:val="21"/>
              </w:rPr>
              <w:t>:</w:t>
            </w:r>
            <w:r w:rsidR="00113142" w:rsidRPr="00BB379A">
              <w:rPr>
                <w:rFonts w:ascii="Times New Roman" w:hAnsi="Times New Roman"/>
                <w:sz w:val="21"/>
                <w:szCs w:val="21"/>
              </w:rPr>
              <w:t>15</w:t>
            </w:r>
          </w:p>
        </w:tc>
        <w:tc>
          <w:tcPr>
            <w:tcW w:w="2297" w:type="dxa"/>
            <w:gridSpan w:val="2"/>
            <w:vAlign w:val="center"/>
          </w:tcPr>
          <w:p w:rsidR="005F2E08" w:rsidRPr="005A0FD3" w:rsidRDefault="005F2E08" w:rsidP="005F2E08">
            <w:pPr>
              <w:spacing w:after="0" w:line="240" w:lineRule="auto"/>
              <w:rPr>
                <w:rFonts w:ascii="Times New Roman" w:hAnsi="Times New Roman"/>
                <w:bCs/>
                <w:sz w:val="21"/>
                <w:szCs w:val="21"/>
              </w:rPr>
            </w:pPr>
            <w:r w:rsidRPr="005F2E08">
              <w:rPr>
                <w:rFonts w:ascii="Times New Roman" w:hAnsi="Times New Roman"/>
                <w:sz w:val="21"/>
                <w:szCs w:val="21"/>
              </w:rPr>
              <w:t xml:space="preserve">Naida noziegumu </w:t>
            </w:r>
            <w:r>
              <w:rPr>
                <w:rFonts w:ascii="Times New Roman" w:hAnsi="Times New Roman"/>
                <w:sz w:val="21"/>
                <w:szCs w:val="21"/>
              </w:rPr>
              <w:t xml:space="preserve">un naida runas </w:t>
            </w:r>
            <w:r w:rsidRPr="005F2E08">
              <w:rPr>
                <w:rFonts w:ascii="Times New Roman" w:hAnsi="Times New Roman"/>
                <w:sz w:val="21"/>
                <w:szCs w:val="21"/>
              </w:rPr>
              <w:t>krimināltiesiskais raksturojums un kvalifikācijas problēmas.</w:t>
            </w:r>
          </w:p>
          <w:p w:rsidR="00870A58" w:rsidRDefault="00870A58">
            <w:pPr>
              <w:spacing w:after="0" w:line="240" w:lineRule="auto"/>
              <w:rPr>
                <w:rFonts w:ascii="Times New Roman" w:hAnsi="Times New Roman"/>
                <w:bCs/>
                <w:sz w:val="21"/>
                <w:szCs w:val="21"/>
              </w:rPr>
            </w:pPr>
          </w:p>
          <w:p w:rsidR="00870A58" w:rsidRDefault="00870A58">
            <w:pPr>
              <w:spacing w:after="0" w:line="240" w:lineRule="auto"/>
              <w:rPr>
                <w:rFonts w:ascii="Times New Roman" w:hAnsi="Times New Roman"/>
                <w:sz w:val="21"/>
                <w:szCs w:val="21"/>
              </w:rPr>
            </w:pPr>
          </w:p>
        </w:tc>
        <w:tc>
          <w:tcPr>
            <w:tcW w:w="1389" w:type="dxa"/>
            <w:vAlign w:val="center"/>
          </w:tcPr>
          <w:p w:rsidR="00870A58" w:rsidRDefault="005E0F5E">
            <w:pPr>
              <w:spacing w:after="0" w:line="240" w:lineRule="auto"/>
              <w:ind w:left="-58"/>
              <w:jc w:val="center"/>
              <w:rPr>
                <w:rFonts w:ascii="Times New Roman" w:hAnsi="Times New Roman"/>
                <w:sz w:val="21"/>
                <w:szCs w:val="21"/>
              </w:rPr>
            </w:pPr>
            <w:r>
              <w:rPr>
                <w:rFonts w:ascii="Times New Roman" w:hAnsi="Times New Roman"/>
                <w:sz w:val="21"/>
                <w:szCs w:val="21"/>
              </w:rPr>
              <w:t>i</w:t>
            </w:r>
            <w:r w:rsidR="00870A58">
              <w:rPr>
                <w:rFonts w:ascii="Times New Roman" w:hAnsi="Times New Roman"/>
                <w:sz w:val="21"/>
                <w:szCs w:val="21"/>
              </w:rPr>
              <w:t>zpratne, pielietošana</w:t>
            </w:r>
          </w:p>
        </w:tc>
        <w:tc>
          <w:tcPr>
            <w:tcW w:w="454" w:type="dxa"/>
            <w:vAlign w:val="center"/>
          </w:tcPr>
          <w:p w:rsidR="00870A58" w:rsidRDefault="00113142">
            <w:pPr>
              <w:spacing w:after="0" w:line="240" w:lineRule="auto"/>
              <w:jc w:val="center"/>
              <w:rPr>
                <w:rFonts w:ascii="Times New Roman" w:hAnsi="Times New Roman"/>
                <w:sz w:val="21"/>
                <w:szCs w:val="21"/>
              </w:rPr>
            </w:pPr>
            <w:r>
              <w:rPr>
                <w:rFonts w:ascii="Times New Roman" w:hAnsi="Times New Roman"/>
                <w:sz w:val="21"/>
                <w:szCs w:val="21"/>
              </w:rPr>
              <w:t>2</w:t>
            </w:r>
          </w:p>
        </w:tc>
        <w:tc>
          <w:tcPr>
            <w:tcW w:w="577" w:type="dxa"/>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w:t>
            </w:r>
          </w:p>
        </w:tc>
        <w:tc>
          <w:tcPr>
            <w:tcW w:w="430" w:type="dxa"/>
            <w:vAlign w:val="center"/>
          </w:tcPr>
          <w:p w:rsidR="00870A58" w:rsidRDefault="00E20211">
            <w:pPr>
              <w:spacing w:after="0" w:line="240" w:lineRule="auto"/>
              <w:jc w:val="center"/>
              <w:rPr>
                <w:rFonts w:ascii="Times New Roman" w:hAnsi="Times New Roman"/>
                <w:sz w:val="21"/>
                <w:szCs w:val="21"/>
              </w:rPr>
            </w:pPr>
            <w:r>
              <w:rPr>
                <w:rFonts w:ascii="Times New Roman" w:hAnsi="Times New Roman"/>
                <w:sz w:val="21"/>
                <w:szCs w:val="21"/>
              </w:rPr>
              <w:t>2</w:t>
            </w:r>
          </w:p>
        </w:tc>
        <w:tc>
          <w:tcPr>
            <w:tcW w:w="1544" w:type="dxa"/>
            <w:vAlign w:val="center"/>
          </w:tcPr>
          <w:p w:rsidR="00870A58" w:rsidRDefault="00870A58">
            <w:pPr>
              <w:spacing w:after="0" w:line="240" w:lineRule="auto"/>
              <w:ind w:left="-108" w:right="-108"/>
              <w:jc w:val="center"/>
              <w:rPr>
                <w:rFonts w:ascii="Times New Roman" w:hAnsi="Times New Roman"/>
                <w:sz w:val="21"/>
                <w:szCs w:val="21"/>
              </w:rPr>
            </w:pPr>
            <w:r>
              <w:rPr>
                <w:rFonts w:ascii="Times New Roman" w:hAnsi="Times New Roman"/>
                <w:sz w:val="21"/>
                <w:szCs w:val="21"/>
              </w:rPr>
              <w:t>lekcija</w:t>
            </w:r>
          </w:p>
        </w:tc>
        <w:tc>
          <w:tcPr>
            <w:tcW w:w="1439" w:type="dxa"/>
            <w:gridSpan w:val="2"/>
            <w:vAlign w:val="center"/>
          </w:tcPr>
          <w:p w:rsidR="00870A58" w:rsidRDefault="00870A58">
            <w:pPr>
              <w:spacing w:after="0" w:line="240" w:lineRule="auto"/>
              <w:rPr>
                <w:rFonts w:ascii="Times New Roman" w:hAnsi="Times New Roman"/>
                <w:sz w:val="21"/>
                <w:szCs w:val="21"/>
              </w:rPr>
            </w:pPr>
            <w:r>
              <w:rPr>
                <w:rFonts w:ascii="Times New Roman" w:hAnsi="Times New Roman"/>
                <w:sz w:val="21"/>
                <w:szCs w:val="21"/>
              </w:rPr>
              <w:t xml:space="preserve">Ē. Treļs </w:t>
            </w:r>
          </w:p>
          <w:p w:rsidR="005F2E08" w:rsidRDefault="005F2E08">
            <w:pPr>
              <w:spacing w:after="0" w:line="240" w:lineRule="auto"/>
              <w:rPr>
                <w:rFonts w:ascii="Times New Roman" w:hAnsi="Times New Roman"/>
                <w:sz w:val="21"/>
                <w:szCs w:val="21"/>
              </w:rPr>
            </w:pPr>
          </w:p>
        </w:tc>
      </w:tr>
      <w:tr w:rsidR="00BE62DF" w:rsidRPr="002C4D93" w:rsidTr="00113142">
        <w:trPr>
          <w:trHeight w:val="70"/>
        </w:trPr>
        <w:tc>
          <w:tcPr>
            <w:tcW w:w="534" w:type="dxa"/>
            <w:vAlign w:val="center"/>
          </w:tcPr>
          <w:p w:rsidR="00BE62DF" w:rsidRDefault="00BE62DF">
            <w:pPr>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vAlign w:val="center"/>
          </w:tcPr>
          <w:p w:rsidR="00BE62DF" w:rsidRPr="00BB379A" w:rsidRDefault="00BE62DF" w:rsidP="00BE62DF">
            <w:pPr>
              <w:spacing w:after="0" w:line="240" w:lineRule="auto"/>
              <w:jc w:val="center"/>
              <w:rPr>
                <w:rFonts w:ascii="Times New Roman" w:hAnsi="Times New Roman"/>
                <w:sz w:val="21"/>
                <w:szCs w:val="21"/>
              </w:rPr>
            </w:pPr>
            <w:r w:rsidRPr="00BB379A">
              <w:rPr>
                <w:rFonts w:ascii="Times New Roman" w:hAnsi="Times New Roman"/>
                <w:sz w:val="21"/>
                <w:szCs w:val="21"/>
              </w:rPr>
              <w:t>14:15-15:00</w:t>
            </w:r>
          </w:p>
        </w:tc>
        <w:tc>
          <w:tcPr>
            <w:tcW w:w="2297" w:type="dxa"/>
            <w:gridSpan w:val="2"/>
            <w:vAlign w:val="center"/>
          </w:tcPr>
          <w:p w:rsidR="00BE62DF" w:rsidRPr="005F2E08" w:rsidRDefault="00BE62DF" w:rsidP="005F2E08">
            <w:pPr>
              <w:spacing w:after="0" w:line="240" w:lineRule="auto"/>
              <w:rPr>
                <w:rFonts w:ascii="Times New Roman" w:hAnsi="Times New Roman"/>
                <w:sz w:val="21"/>
                <w:szCs w:val="21"/>
              </w:rPr>
            </w:pPr>
            <w:r>
              <w:rPr>
                <w:rFonts w:ascii="Times New Roman" w:hAnsi="Times New Roman"/>
                <w:sz w:val="21"/>
                <w:szCs w:val="21"/>
              </w:rPr>
              <w:t>Izmeklēšanas taktika un specifika naida noziegumos</w:t>
            </w:r>
          </w:p>
        </w:tc>
        <w:tc>
          <w:tcPr>
            <w:tcW w:w="1389" w:type="dxa"/>
            <w:vAlign w:val="center"/>
          </w:tcPr>
          <w:p w:rsidR="00BE62DF" w:rsidRDefault="005E0F5E">
            <w:pPr>
              <w:spacing w:after="0" w:line="240" w:lineRule="auto"/>
              <w:ind w:left="-58"/>
              <w:jc w:val="center"/>
              <w:rPr>
                <w:rFonts w:ascii="Times New Roman" w:hAnsi="Times New Roman"/>
                <w:sz w:val="21"/>
                <w:szCs w:val="21"/>
              </w:rPr>
            </w:pPr>
            <w:r>
              <w:rPr>
                <w:rFonts w:ascii="Times New Roman" w:hAnsi="Times New Roman"/>
                <w:sz w:val="21"/>
                <w:szCs w:val="21"/>
              </w:rPr>
              <w:t>i</w:t>
            </w:r>
            <w:r w:rsidR="00BE62DF">
              <w:rPr>
                <w:rFonts w:ascii="Times New Roman" w:hAnsi="Times New Roman"/>
                <w:sz w:val="21"/>
                <w:szCs w:val="21"/>
              </w:rPr>
              <w:t>zpratne, pielietošana</w:t>
            </w:r>
          </w:p>
        </w:tc>
        <w:tc>
          <w:tcPr>
            <w:tcW w:w="454" w:type="dxa"/>
            <w:vAlign w:val="center"/>
          </w:tcPr>
          <w:p w:rsidR="00BE62DF" w:rsidRDefault="00BE62DF">
            <w:pPr>
              <w:spacing w:after="0" w:line="240" w:lineRule="auto"/>
              <w:jc w:val="center"/>
              <w:rPr>
                <w:rFonts w:ascii="Times New Roman" w:hAnsi="Times New Roman"/>
                <w:sz w:val="21"/>
                <w:szCs w:val="21"/>
              </w:rPr>
            </w:pPr>
            <w:r>
              <w:rPr>
                <w:rFonts w:ascii="Times New Roman" w:hAnsi="Times New Roman"/>
                <w:sz w:val="21"/>
                <w:szCs w:val="21"/>
              </w:rPr>
              <w:t>1</w:t>
            </w:r>
          </w:p>
        </w:tc>
        <w:tc>
          <w:tcPr>
            <w:tcW w:w="577" w:type="dxa"/>
            <w:vAlign w:val="center"/>
          </w:tcPr>
          <w:p w:rsidR="00BE62DF" w:rsidRDefault="00BE62DF">
            <w:pPr>
              <w:spacing w:after="0" w:line="240" w:lineRule="auto"/>
              <w:jc w:val="center"/>
              <w:rPr>
                <w:rFonts w:ascii="Times New Roman" w:hAnsi="Times New Roman"/>
                <w:sz w:val="21"/>
                <w:szCs w:val="21"/>
              </w:rPr>
            </w:pPr>
            <w:r>
              <w:rPr>
                <w:rFonts w:ascii="Times New Roman" w:hAnsi="Times New Roman"/>
                <w:sz w:val="21"/>
                <w:szCs w:val="21"/>
              </w:rPr>
              <w:t>-</w:t>
            </w:r>
          </w:p>
        </w:tc>
        <w:tc>
          <w:tcPr>
            <w:tcW w:w="430" w:type="dxa"/>
            <w:vAlign w:val="center"/>
          </w:tcPr>
          <w:p w:rsidR="00BE62DF" w:rsidRDefault="00BE62DF">
            <w:pPr>
              <w:spacing w:after="0" w:line="240" w:lineRule="auto"/>
              <w:jc w:val="center"/>
              <w:rPr>
                <w:rFonts w:ascii="Times New Roman" w:hAnsi="Times New Roman"/>
                <w:sz w:val="21"/>
                <w:szCs w:val="21"/>
              </w:rPr>
            </w:pPr>
            <w:r>
              <w:rPr>
                <w:rFonts w:ascii="Times New Roman" w:hAnsi="Times New Roman"/>
                <w:sz w:val="21"/>
                <w:szCs w:val="21"/>
              </w:rPr>
              <w:t>1</w:t>
            </w:r>
          </w:p>
        </w:tc>
        <w:tc>
          <w:tcPr>
            <w:tcW w:w="1544" w:type="dxa"/>
            <w:vAlign w:val="center"/>
          </w:tcPr>
          <w:p w:rsidR="00BE62DF" w:rsidRDefault="00BE62DF">
            <w:pPr>
              <w:spacing w:after="0" w:line="240" w:lineRule="auto"/>
              <w:ind w:left="-108" w:right="-108"/>
              <w:jc w:val="center"/>
              <w:rPr>
                <w:rFonts w:ascii="Times New Roman" w:hAnsi="Times New Roman"/>
                <w:sz w:val="21"/>
                <w:szCs w:val="21"/>
              </w:rPr>
            </w:pPr>
            <w:r>
              <w:rPr>
                <w:rFonts w:ascii="Times New Roman" w:hAnsi="Times New Roman"/>
                <w:sz w:val="21"/>
                <w:szCs w:val="21"/>
              </w:rPr>
              <w:t>lekcija</w:t>
            </w:r>
          </w:p>
        </w:tc>
        <w:tc>
          <w:tcPr>
            <w:tcW w:w="1439" w:type="dxa"/>
            <w:gridSpan w:val="2"/>
            <w:vAlign w:val="center"/>
          </w:tcPr>
          <w:p w:rsidR="00BE62DF" w:rsidRDefault="00BE62DF">
            <w:pPr>
              <w:spacing w:after="0" w:line="240" w:lineRule="auto"/>
              <w:rPr>
                <w:rFonts w:ascii="Times New Roman" w:hAnsi="Times New Roman"/>
                <w:sz w:val="21"/>
                <w:szCs w:val="21"/>
              </w:rPr>
            </w:pPr>
            <w:r>
              <w:rPr>
                <w:rFonts w:ascii="Times New Roman" w:hAnsi="Times New Roman"/>
                <w:sz w:val="21"/>
                <w:szCs w:val="21"/>
              </w:rPr>
              <w:t>Drošības policija</w:t>
            </w:r>
          </w:p>
        </w:tc>
      </w:tr>
      <w:tr w:rsidR="00870A58" w:rsidTr="00113142">
        <w:trPr>
          <w:trHeight w:val="70"/>
        </w:trPr>
        <w:tc>
          <w:tcPr>
            <w:tcW w:w="534" w:type="dxa"/>
            <w:vAlign w:val="center"/>
          </w:tcPr>
          <w:p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6.</w:t>
            </w:r>
          </w:p>
        </w:tc>
        <w:tc>
          <w:tcPr>
            <w:tcW w:w="850" w:type="dxa"/>
            <w:vAlign w:val="center"/>
          </w:tcPr>
          <w:p w:rsidR="00870A58" w:rsidRPr="00BB379A" w:rsidRDefault="00870A58" w:rsidP="00BE62DF">
            <w:pPr>
              <w:spacing w:after="0" w:line="240" w:lineRule="auto"/>
              <w:jc w:val="center"/>
              <w:rPr>
                <w:rFonts w:ascii="Times New Roman" w:hAnsi="Times New Roman"/>
                <w:sz w:val="21"/>
                <w:szCs w:val="21"/>
              </w:rPr>
            </w:pPr>
            <w:r w:rsidRPr="00BB379A">
              <w:rPr>
                <w:rFonts w:ascii="Times New Roman" w:hAnsi="Times New Roman"/>
                <w:sz w:val="21"/>
                <w:szCs w:val="21"/>
              </w:rPr>
              <w:t>1</w:t>
            </w:r>
            <w:r w:rsidR="00BE62DF" w:rsidRPr="00BB379A">
              <w:rPr>
                <w:rFonts w:ascii="Times New Roman" w:hAnsi="Times New Roman"/>
                <w:sz w:val="21"/>
                <w:szCs w:val="21"/>
              </w:rPr>
              <w:t>5</w:t>
            </w:r>
            <w:r w:rsidRPr="00BB379A">
              <w:rPr>
                <w:rFonts w:ascii="Times New Roman" w:hAnsi="Times New Roman"/>
                <w:sz w:val="21"/>
                <w:szCs w:val="21"/>
              </w:rPr>
              <w:t>:</w:t>
            </w:r>
            <w:r w:rsidR="00BE62DF" w:rsidRPr="00BB379A">
              <w:rPr>
                <w:rFonts w:ascii="Times New Roman" w:hAnsi="Times New Roman"/>
                <w:sz w:val="21"/>
                <w:szCs w:val="21"/>
              </w:rPr>
              <w:t>00</w:t>
            </w:r>
            <w:r w:rsidRPr="00BB379A">
              <w:rPr>
                <w:rFonts w:ascii="Times New Roman" w:hAnsi="Times New Roman"/>
                <w:sz w:val="21"/>
                <w:szCs w:val="21"/>
              </w:rPr>
              <w:t>-16:30</w:t>
            </w:r>
          </w:p>
        </w:tc>
        <w:tc>
          <w:tcPr>
            <w:tcW w:w="2297" w:type="dxa"/>
            <w:gridSpan w:val="2"/>
            <w:vAlign w:val="center"/>
          </w:tcPr>
          <w:p w:rsidR="00870A58" w:rsidRDefault="00870A58">
            <w:pPr>
              <w:spacing w:after="0" w:line="240" w:lineRule="auto"/>
              <w:jc w:val="both"/>
              <w:rPr>
                <w:rFonts w:ascii="Times New Roman" w:hAnsi="Times New Roman"/>
                <w:sz w:val="21"/>
                <w:szCs w:val="21"/>
              </w:rPr>
            </w:pPr>
          </w:p>
          <w:p w:rsidR="006C3A3A" w:rsidRDefault="00870A58" w:rsidP="006C3A3A">
            <w:pPr>
              <w:spacing w:after="0" w:line="240" w:lineRule="auto"/>
              <w:rPr>
                <w:rFonts w:ascii="Times New Roman" w:hAnsi="Times New Roman"/>
                <w:sz w:val="21"/>
                <w:szCs w:val="21"/>
              </w:rPr>
            </w:pPr>
            <w:r>
              <w:rPr>
                <w:rFonts w:ascii="Times New Roman" w:hAnsi="Times New Roman"/>
                <w:sz w:val="21"/>
                <w:szCs w:val="21"/>
              </w:rPr>
              <w:t xml:space="preserve">Tipveida situāciju </w:t>
            </w:r>
            <w:r w:rsidR="006C3A3A">
              <w:rPr>
                <w:rFonts w:ascii="Times New Roman" w:hAnsi="Times New Roman"/>
                <w:sz w:val="21"/>
                <w:szCs w:val="21"/>
              </w:rPr>
              <w:t>analīze.</w:t>
            </w:r>
          </w:p>
          <w:p w:rsidR="00870A58" w:rsidRDefault="00870A58" w:rsidP="006C3A3A">
            <w:pPr>
              <w:spacing w:after="0" w:line="240" w:lineRule="auto"/>
              <w:rPr>
                <w:rFonts w:ascii="Times New Roman" w:hAnsi="Times New Roman"/>
                <w:sz w:val="21"/>
                <w:szCs w:val="21"/>
              </w:rPr>
            </w:pPr>
            <w:r w:rsidRPr="00513AAF">
              <w:rPr>
                <w:rFonts w:ascii="Times New Roman" w:hAnsi="Times New Roman"/>
                <w:sz w:val="21"/>
                <w:szCs w:val="21"/>
              </w:rPr>
              <w:t>Noslēguma pārbaudījums</w:t>
            </w:r>
            <w:r>
              <w:rPr>
                <w:rFonts w:ascii="Times New Roman" w:hAnsi="Times New Roman"/>
                <w:sz w:val="21"/>
                <w:szCs w:val="21"/>
              </w:rPr>
              <w:t>.</w:t>
            </w:r>
          </w:p>
          <w:p w:rsidR="00870A58" w:rsidRPr="00513AAF" w:rsidRDefault="00870A58">
            <w:pPr>
              <w:spacing w:after="0" w:line="240" w:lineRule="auto"/>
              <w:jc w:val="both"/>
              <w:rPr>
                <w:rFonts w:ascii="Times New Roman" w:hAnsi="Times New Roman"/>
                <w:sz w:val="21"/>
                <w:szCs w:val="21"/>
              </w:rPr>
            </w:pPr>
          </w:p>
        </w:tc>
        <w:tc>
          <w:tcPr>
            <w:tcW w:w="1389" w:type="dxa"/>
            <w:vAlign w:val="center"/>
          </w:tcPr>
          <w:p w:rsidR="00870A58" w:rsidRDefault="005E0F5E">
            <w:pPr>
              <w:spacing w:after="0" w:line="240" w:lineRule="auto"/>
              <w:ind w:left="-58"/>
              <w:jc w:val="center"/>
              <w:rPr>
                <w:rFonts w:ascii="Times New Roman" w:hAnsi="Times New Roman"/>
                <w:sz w:val="21"/>
                <w:szCs w:val="21"/>
              </w:rPr>
            </w:pPr>
            <w:r>
              <w:rPr>
                <w:rFonts w:ascii="Times New Roman" w:hAnsi="Times New Roman"/>
                <w:sz w:val="21"/>
                <w:szCs w:val="21"/>
              </w:rPr>
              <w:t>i</w:t>
            </w:r>
            <w:r w:rsidR="00870A58">
              <w:rPr>
                <w:rFonts w:ascii="Times New Roman" w:hAnsi="Times New Roman"/>
                <w:sz w:val="21"/>
                <w:szCs w:val="21"/>
              </w:rPr>
              <w:t>zpratne, pielietošana</w:t>
            </w:r>
          </w:p>
        </w:tc>
        <w:tc>
          <w:tcPr>
            <w:tcW w:w="454" w:type="dxa"/>
            <w:vAlign w:val="center"/>
          </w:tcPr>
          <w:p w:rsidR="00870A58" w:rsidRDefault="00BE62DF">
            <w:pPr>
              <w:spacing w:after="0" w:line="240" w:lineRule="auto"/>
              <w:jc w:val="center"/>
              <w:rPr>
                <w:rFonts w:ascii="Times New Roman" w:hAnsi="Times New Roman"/>
                <w:sz w:val="21"/>
                <w:szCs w:val="21"/>
              </w:rPr>
            </w:pPr>
            <w:r>
              <w:rPr>
                <w:rFonts w:ascii="Times New Roman" w:hAnsi="Times New Roman"/>
                <w:sz w:val="21"/>
                <w:szCs w:val="21"/>
              </w:rPr>
              <w:t>-</w:t>
            </w:r>
          </w:p>
        </w:tc>
        <w:tc>
          <w:tcPr>
            <w:tcW w:w="577" w:type="dxa"/>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2</w:t>
            </w:r>
          </w:p>
        </w:tc>
        <w:tc>
          <w:tcPr>
            <w:tcW w:w="430" w:type="dxa"/>
            <w:vAlign w:val="center"/>
          </w:tcPr>
          <w:p w:rsidR="00870A58" w:rsidRDefault="006C3A3A">
            <w:pPr>
              <w:spacing w:after="0" w:line="240" w:lineRule="auto"/>
              <w:jc w:val="center"/>
              <w:rPr>
                <w:rFonts w:ascii="Times New Roman" w:hAnsi="Times New Roman"/>
                <w:sz w:val="21"/>
                <w:szCs w:val="21"/>
              </w:rPr>
            </w:pPr>
            <w:r>
              <w:rPr>
                <w:rFonts w:ascii="Times New Roman" w:hAnsi="Times New Roman"/>
                <w:sz w:val="21"/>
                <w:szCs w:val="21"/>
              </w:rPr>
              <w:t>2</w:t>
            </w:r>
          </w:p>
        </w:tc>
        <w:tc>
          <w:tcPr>
            <w:tcW w:w="1544" w:type="dxa"/>
            <w:vAlign w:val="center"/>
          </w:tcPr>
          <w:p w:rsidR="00870A58" w:rsidRDefault="00870A58" w:rsidP="005E0F5E">
            <w:pPr>
              <w:spacing w:after="0" w:line="240" w:lineRule="auto"/>
              <w:ind w:left="-108" w:right="-108"/>
              <w:jc w:val="center"/>
              <w:rPr>
                <w:rFonts w:ascii="Times New Roman" w:hAnsi="Times New Roman"/>
                <w:sz w:val="21"/>
                <w:szCs w:val="21"/>
              </w:rPr>
            </w:pPr>
            <w:r>
              <w:rPr>
                <w:rFonts w:ascii="Times New Roman" w:hAnsi="Times New Roman"/>
                <w:sz w:val="21"/>
                <w:szCs w:val="21"/>
              </w:rPr>
              <w:t>praktisk</w:t>
            </w:r>
            <w:r w:rsidR="005E0F5E">
              <w:rPr>
                <w:rFonts w:ascii="Times New Roman" w:hAnsi="Times New Roman"/>
                <w:sz w:val="21"/>
                <w:szCs w:val="21"/>
              </w:rPr>
              <w:t>i uzdevumi,</w:t>
            </w:r>
            <w:r>
              <w:rPr>
                <w:rFonts w:ascii="Times New Roman" w:hAnsi="Times New Roman"/>
                <w:sz w:val="21"/>
                <w:szCs w:val="21"/>
              </w:rPr>
              <w:t xml:space="preserve"> tests</w:t>
            </w:r>
          </w:p>
        </w:tc>
        <w:tc>
          <w:tcPr>
            <w:tcW w:w="1439" w:type="dxa"/>
            <w:gridSpan w:val="2"/>
            <w:vAlign w:val="center"/>
          </w:tcPr>
          <w:p w:rsidR="005F2E08" w:rsidRDefault="00870A58">
            <w:pPr>
              <w:spacing w:after="0" w:line="240" w:lineRule="auto"/>
              <w:rPr>
                <w:rFonts w:ascii="Times New Roman" w:hAnsi="Times New Roman"/>
                <w:sz w:val="21"/>
                <w:szCs w:val="21"/>
              </w:rPr>
            </w:pPr>
            <w:r>
              <w:rPr>
                <w:rFonts w:ascii="Times New Roman" w:hAnsi="Times New Roman"/>
                <w:sz w:val="21"/>
                <w:szCs w:val="21"/>
              </w:rPr>
              <w:t>Ē. Treļs</w:t>
            </w:r>
          </w:p>
          <w:p w:rsidR="00870A58" w:rsidRDefault="005F2E08">
            <w:pPr>
              <w:spacing w:after="0" w:line="240" w:lineRule="auto"/>
              <w:rPr>
                <w:rFonts w:ascii="Times New Roman" w:hAnsi="Times New Roman"/>
                <w:sz w:val="21"/>
                <w:szCs w:val="21"/>
              </w:rPr>
            </w:pPr>
            <w:r>
              <w:rPr>
                <w:rFonts w:ascii="Times New Roman" w:hAnsi="Times New Roman"/>
                <w:sz w:val="21"/>
                <w:szCs w:val="21"/>
              </w:rPr>
              <w:t>Drošības policija</w:t>
            </w:r>
          </w:p>
        </w:tc>
      </w:tr>
      <w:tr w:rsidR="00870A58" w:rsidTr="00113142">
        <w:tc>
          <w:tcPr>
            <w:tcW w:w="5070" w:type="dxa"/>
            <w:gridSpan w:val="5"/>
            <w:vAlign w:val="center"/>
          </w:tcPr>
          <w:p w:rsidR="00870A58" w:rsidRDefault="00870A58">
            <w:pPr>
              <w:spacing w:after="0" w:line="240" w:lineRule="auto"/>
              <w:jc w:val="right"/>
              <w:rPr>
                <w:rFonts w:ascii="Times New Roman" w:hAnsi="Times New Roman"/>
                <w:b/>
                <w:sz w:val="20"/>
                <w:szCs w:val="20"/>
              </w:rPr>
            </w:pPr>
            <w:r>
              <w:rPr>
                <w:rFonts w:ascii="Times New Roman" w:hAnsi="Times New Roman"/>
                <w:b/>
                <w:sz w:val="20"/>
                <w:szCs w:val="20"/>
              </w:rPr>
              <w:t>KOPĀ</w:t>
            </w:r>
          </w:p>
        </w:tc>
        <w:tc>
          <w:tcPr>
            <w:tcW w:w="454" w:type="dxa"/>
            <w:vAlign w:val="center"/>
          </w:tcPr>
          <w:p w:rsidR="00870A58" w:rsidRDefault="00870A58">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577" w:type="dxa"/>
            <w:vAlign w:val="center"/>
          </w:tcPr>
          <w:p w:rsidR="00870A58" w:rsidRDefault="00870A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30" w:type="dxa"/>
            <w:vAlign w:val="center"/>
          </w:tcPr>
          <w:p w:rsidR="00870A58" w:rsidRDefault="00870A58">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2983" w:type="dxa"/>
            <w:gridSpan w:val="3"/>
            <w:vAlign w:val="center"/>
          </w:tcPr>
          <w:p w:rsidR="00870A58" w:rsidRDefault="00870A58">
            <w:pPr>
              <w:spacing w:after="0" w:line="240" w:lineRule="auto"/>
              <w:jc w:val="center"/>
              <w:rPr>
                <w:rFonts w:ascii="Times New Roman" w:hAnsi="Times New Roman"/>
                <w:b/>
                <w:sz w:val="20"/>
                <w:szCs w:val="20"/>
              </w:rPr>
            </w:pPr>
          </w:p>
        </w:tc>
      </w:tr>
      <w:tr w:rsidR="00870A58" w:rsidTr="00113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6" w:type="dxa"/>
        </w:trPr>
        <w:tc>
          <w:tcPr>
            <w:tcW w:w="3417" w:type="dxa"/>
            <w:gridSpan w:val="3"/>
          </w:tcPr>
          <w:p w:rsidR="00870A58" w:rsidRDefault="00870A58" w:rsidP="004C6DB9">
            <w:pPr>
              <w:spacing w:after="0" w:line="240" w:lineRule="auto"/>
              <w:rPr>
                <w:rFonts w:ascii="Times New Roman" w:hAnsi="Times New Roman"/>
                <w:sz w:val="28"/>
                <w:szCs w:val="28"/>
              </w:rPr>
            </w:pPr>
          </w:p>
          <w:p w:rsidR="00870A58" w:rsidRDefault="00870A58" w:rsidP="004C6DB9">
            <w:pPr>
              <w:spacing w:after="0" w:line="240" w:lineRule="auto"/>
              <w:rPr>
                <w:rFonts w:ascii="Times New Roman" w:hAnsi="Times New Roman"/>
                <w:sz w:val="28"/>
                <w:szCs w:val="28"/>
              </w:rPr>
            </w:pPr>
          </w:p>
          <w:p w:rsidR="00870A58" w:rsidRDefault="00870A58" w:rsidP="004C6DB9">
            <w:pPr>
              <w:spacing w:after="0" w:line="240" w:lineRule="auto"/>
              <w:rPr>
                <w:rFonts w:ascii="Times New Roman" w:hAnsi="Times New Roman"/>
                <w:sz w:val="28"/>
                <w:szCs w:val="28"/>
              </w:rPr>
            </w:pPr>
            <w:r>
              <w:rPr>
                <w:rFonts w:ascii="Times New Roman" w:hAnsi="Times New Roman"/>
                <w:sz w:val="28"/>
                <w:szCs w:val="28"/>
              </w:rPr>
              <w:t>Izmantojamās literatūras un avotu saraksts:</w:t>
            </w:r>
          </w:p>
          <w:p w:rsidR="00870A58" w:rsidRDefault="00870A58" w:rsidP="00624FE1">
            <w:pPr>
              <w:pStyle w:val="BodyText"/>
              <w:spacing w:line="360" w:lineRule="auto"/>
              <w:rPr>
                <w:bCs/>
                <w:sz w:val="21"/>
                <w:szCs w:val="21"/>
              </w:rPr>
            </w:pPr>
          </w:p>
        </w:tc>
        <w:tc>
          <w:tcPr>
            <w:tcW w:w="6051" w:type="dxa"/>
            <w:gridSpan w:val="7"/>
          </w:tcPr>
          <w:p w:rsidR="00870A58" w:rsidRDefault="00870A58" w:rsidP="004C6DB9">
            <w:pPr>
              <w:spacing w:before="100" w:beforeAutospacing="1" w:after="100" w:afterAutospacing="1" w:line="240" w:lineRule="auto"/>
              <w:ind w:left="155"/>
              <w:contextualSpacing/>
              <w:rPr>
                <w:rFonts w:ascii="Times New Roman" w:hAnsi="Times New Roman"/>
                <w:sz w:val="24"/>
                <w:szCs w:val="24"/>
                <w:lang w:eastAsia="ru-RU"/>
              </w:rPr>
            </w:pPr>
          </w:p>
          <w:p w:rsidR="00BB379A" w:rsidRPr="00BB379A" w:rsidRDefault="00BB379A" w:rsidP="00BB379A">
            <w:pPr>
              <w:spacing w:before="100" w:beforeAutospacing="1" w:after="100" w:afterAutospacing="1" w:line="240" w:lineRule="auto"/>
              <w:contextualSpacing/>
              <w:rPr>
                <w:rFonts w:ascii="Times New Roman" w:hAnsi="Times New Roman"/>
                <w:sz w:val="32"/>
                <w:szCs w:val="24"/>
                <w:lang w:eastAsia="ru-RU"/>
              </w:rPr>
            </w:pPr>
          </w:p>
          <w:p w:rsidR="00870A58" w:rsidRPr="00BB379A" w:rsidRDefault="00870A58" w:rsidP="00F45CE2">
            <w:pPr>
              <w:numPr>
                <w:ilvl w:val="0"/>
                <w:numId w:val="4"/>
              </w:numPr>
              <w:spacing w:before="100" w:beforeAutospacing="1" w:after="100" w:afterAutospacing="1" w:line="240" w:lineRule="auto"/>
              <w:ind w:left="601" w:hanging="446"/>
              <w:contextualSpacing/>
              <w:jc w:val="both"/>
              <w:rPr>
                <w:rFonts w:ascii="Times New Roman" w:hAnsi="Times New Roman"/>
                <w:sz w:val="28"/>
                <w:szCs w:val="24"/>
                <w:lang w:eastAsia="ru-RU"/>
              </w:rPr>
            </w:pPr>
            <w:bookmarkStart w:id="0" w:name="_GoBack"/>
            <w:r w:rsidRPr="00BB379A">
              <w:rPr>
                <w:rFonts w:ascii="Times New Roman" w:hAnsi="Times New Roman"/>
                <w:sz w:val="28"/>
                <w:szCs w:val="24"/>
              </w:rPr>
              <w:t>Cilvēka tiesību un pamatbrīvību aizsardzības konvencija;</w:t>
            </w:r>
            <w:r w:rsidRPr="00BB379A">
              <w:rPr>
                <w:rFonts w:ascii="Times New Roman" w:hAnsi="Times New Roman"/>
                <w:sz w:val="28"/>
                <w:szCs w:val="24"/>
                <w:lang w:eastAsia="ru-RU"/>
              </w:rPr>
              <w:t xml:space="preserve"> </w:t>
            </w:r>
          </w:p>
          <w:p w:rsidR="00870A58" w:rsidRPr="00BB379A" w:rsidRDefault="00870A58" w:rsidP="00F45CE2">
            <w:pPr>
              <w:numPr>
                <w:ilvl w:val="0"/>
                <w:numId w:val="4"/>
              </w:numPr>
              <w:spacing w:before="100" w:beforeAutospacing="1" w:after="100" w:afterAutospacing="1" w:line="240" w:lineRule="auto"/>
              <w:ind w:left="601" w:hanging="446"/>
              <w:contextualSpacing/>
              <w:jc w:val="both"/>
              <w:rPr>
                <w:rFonts w:ascii="Times New Roman" w:hAnsi="Times New Roman"/>
                <w:sz w:val="28"/>
                <w:szCs w:val="24"/>
                <w:lang w:eastAsia="ru-RU"/>
              </w:rPr>
            </w:pPr>
            <w:r w:rsidRPr="00BB379A">
              <w:rPr>
                <w:rFonts w:ascii="Times New Roman" w:hAnsi="Times New Roman"/>
                <w:sz w:val="28"/>
                <w:szCs w:val="24"/>
                <w:lang w:eastAsia="ru-RU"/>
              </w:rPr>
              <w:t>Krimināllikums;</w:t>
            </w:r>
          </w:p>
          <w:p w:rsidR="00870A58" w:rsidRPr="00BB379A" w:rsidRDefault="00870A58" w:rsidP="00F45CE2">
            <w:pPr>
              <w:pStyle w:val="msonormalcxspmiddle"/>
              <w:numPr>
                <w:ilvl w:val="0"/>
                <w:numId w:val="4"/>
              </w:numPr>
              <w:ind w:left="601" w:hanging="446"/>
              <w:contextualSpacing/>
              <w:jc w:val="both"/>
              <w:rPr>
                <w:sz w:val="28"/>
                <w:lang w:val="lv-LV"/>
              </w:rPr>
            </w:pPr>
            <w:r w:rsidRPr="00BB379A">
              <w:rPr>
                <w:sz w:val="28"/>
                <w:lang w:val="lv-LV"/>
              </w:rPr>
              <w:t>Kriminālprocesa likums;</w:t>
            </w:r>
          </w:p>
          <w:p w:rsidR="00870A58" w:rsidRPr="00BB379A" w:rsidRDefault="00870A58" w:rsidP="00F45CE2">
            <w:pPr>
              <w:pStyle w:val="msonormalcxspmiddle"/>
              <w:numPr>
                <w:ilvl w:val="0"/>
                <w:numId w:val="4"/>
              </w:numPr>
              <w:ind w:left="601" w:hanging="446"/>
              <w:contextualSpacing/>
              <w:jc w:val="both"/>
              <w:rPr>
                <w:sz w:val="28"/>
                <w:lang w:val="lv-LV"/>
              </w:rPr>
            </w:pPr>
            <w:r w:rsidRPr="00BB379A">
              <w:rPr>
                <w:sz w:val="28"/>
                <w:lang w:val="lv-LV"/>
              </w:rPr>
              <w:t>Likums „Par policiju”;</w:t>
            </w:r>
          </w:p>
          <w:p w:rsidR="005F2E08" w:rsidRPr="00BB379A" w:rsidRDefault="005F2E08" w:rsidP="00F45CE2">
            <w:pPr>
              <w:pStyle w:val="msonormalcxspmiddle"/>
              <w:numPr>
                <w:ilvl w:val="0"/>
                <w:numId w:val="4"/>
              </w:numPr>
              <w:ind w:left="601" w:hanging="446"/>
              <w:contextualSpacing/>
              <w:jc w:val="both"/>
              <w:rPr>
                <w:sz w:val="28"/>
                <w:lang w:val="lv-LV"/>
              </w:rPr>
            </w:pPr>
            <w:r w:rsidRPr="00BB379A">
              <w:rPr>
                <w:sz w:val="28"/>
                <w:lang w:val="lv-LV"/>
              </w:rPr>
              <w:t>Valsts policijas 2014.gada 16.septembra iekšējiem noteikumiem Nr.35 „Valsts policijas ētikas kodekss”;</w:t>
            </w:r>
          </w:p>
          <w:p w:rsidR="00870A58" w:rsidRPr="00BB379A" w:rsidRDefault="00870A58" w:rsidP="00F45CE2">
            <w:pPr>
              <w:pStyle w:val="msonormalcxspmiddle"/>
              <w:numPr>
                <w:ilvl w:val="0"/>
                <w:numId w:val="4"/>
              </w:numPr>
              <w:ind w:left="601" w:hanging="446"/>
              <w:contextualSpacing/>
              <w:jc w:val="both"/>
              <w:rPr>
                <w:sz w:val="28"/>
                <w:lang w:val="lv-LV"/>
              </w:rPr>
            </w:pPr>
            <w:r w:rsidRPr="00BB379A">
              <w:rPr>
                <w:sz w:val="28"/>
                <w:lang w:val="lv-LV"/>
              </w:rPr>
              <w:t xml:space="preserve">Eiropas Cilvēktiesību tiesas spriedums lietā: </w:t>
            </w:r>
            <w:r w:rsidRPr="00BB379A">
              <w:rPr>
                <w:rStyle w:val="st"/>
                <w:sz w:val="28"/>
                <w:lang w:val="lv-LV"/>
              </w:rPr>
              <w:t>11798/85</w:t>
            </w:r>
            <w:r w:rsidRPr="00BB379A">
              <w:rPr>
                <w:sz w:val="28"/>
                <w:lang w:val="lv-LV"/>
              </w:rPr>
              <w:t xml:space="preserve"> Castells v. Spain;</w:t>
            </w:r>
          </w:p>
          <w:p w:rsidR="00870A58" w:rsidRPr="00BB379A" w:rsidRDefault="00870A58" w:rsidP="00F45CE2">
            <w:pPr>
              <w:pStyle w:val="msonormalcxspmiddle"/>
              <w:numPr>
                <w:ilvl w:val="0"/>
                <w:numId w:val="4"/>
              </w:numPr>
              <w:ind w:left="601" w:hanging="446"/>
              <w:contextualSpacing/>
              <w:jc w:val="both"/>
              <w:rPr>
                <w:sz w:val="28"/>
                <w:lang w:val="lv-LV"/>
              </w:rPr>
            </w:pPr>
            <w:r w:rsidRPr="00BB379A">
              <w:rPr>
                <w:sz w:val="28"/>
                <w:lang w:val="lv-LV"/>
              </w:rPr>
              <w:lastRenderedPageBreak/>
              <w:t>Krastiņš U. Krimināltiesību teorijas un prakses problēmas. Jurista Vārds, 2003. 30. septembris, Nr. 35.</w:t>
            </w:r>
            <w:r w:rsidRPr="00BB379A">
              <w:rPr>
                <w:i/>
                <w:sz w:val="28"/>
                <w:lang w:val="lv-LV"/>
              </w:rPr>
              <w:t xml:space="preserve"> </w:t>
            </w:r>
          </w:p>
          <w:p w:rsidR="00870A58" w:rsidRPr="00BB379A" w:rsidRDefault="00870A58" w:rsidP="00F45CE2">
            <w:pPr>
              <w:pStyle w:val="msonormalcxspmiddle"/>
              <w:numPr>
                <w:ilvl w:val="0"/>
                <w:numId w:val="4"/>
              </w:numPr>
              <w:ind w:left="601" w:hanging="446"/>
              <w:contextualSpacing/>
              <w:jc w:val="both"/>
              <w:rPr>
                <w:sz w:val="28"/>
                <w:lang w:val="lv-LV"/>
              </w:rPr>
            </w:pPr>
            <w:r w:rsidRPr="00BB379A">
              <w:rPr>
                <w:sz w:val="28"/>
                <w:lang w:val="lv-LV"/>
              </w:rPr>
              <w:t xml:space="preserve">Krastiņš U. Noziedzīgs nodarījums. Rīga: Tiesu namu aģentūra, 2000. </w:t>
            </w:r>
          </w:p>
          <w:p w:rsidR="003D79BA" w:rsidRPr="00BB379A" w:rsidRDefault="003D79BA" w:rsidP="00F45CE2">
            <w:pPr>
              <w:pStyle w:val="msonormalcxspmiddle"/>
              <w:numPr>
                <w:ilvl w:val="0"/>
                <w:numId w:val="4"/>
              </w:numPr>
              <w:ind w:left="601" w:hanging="446"/>
              <w:contextualSpacing/>
              <w:jc w:val="both"/>
              <w:rPr>
                <w:sz w:val="28"/>
                <w:lang w:val="lv-LV"/>
              </w:rPr>
            </w:pPr>
            <w:r w:rsidRPr="00BB379A">
              <w:rPr>
                <w:sz w:val="28"/>
                <w:lang w:val="lv-LV"/>
              </w:rPr>
              <w:t>Kučs A. Tiesu prakse krimināllietās par nacionālā, etniskā un rasu naida izraisīšanu. Rīga: Latvijas Republikas Augstākā tiesa, 2012.</w:t>
            </w:r>
          </w:p>
          <w:p w:rsidR="00870A58" w:rsidRPr="00BB379A" w:rsidRDefault="00870A58" w:rsidP="00F45CE2">
            <w:pPr>
              <w:pStyle w:val="msonormalcxspmiddle"/>
              <w:numPr>
                <w:ilvl w:val="0"/>
                <w:numId w:val="4"/>
              </w:numPr>
              <w:ind w:left="601" w:hanging="446"/>
              <w:contextualSpacing/>
              <w:jc w:val="both"/>
              <w:rPr>
                <w:sz w:val="28"/>
                <w:lang w:val="lv-LV"/>
              </w:rPr>
            </w:pPr>
            <w:r w:rsidRPr="00BB379A">
              <w:rPr>
                <w:sz w:val="28"/>
                <w:lang w:val="lv-LV"/>
              </w:rPr>
              <w:t>Liholaja V., Hamkova D. Būtiska kaitējuma izpratne: likums, teorija, prakse. Jurista vārds, 2012. 10. janvāris, Nr. 2.</w:t>
            </w:r>
          </w:p>
          <w:p w:rsidR="00870A58" w:rsidRPr="00BB379A" w:rsidRDefault="00870A58" w:rsidP="00F45CE2">
            <w:pPr>
              <w:pStyle w:val="msonormalcxspmiddle"/>
              <w:numPr>
                <w:ilvl w:val="0"/>
                <w:numId w:val="4"/>
              </w:numPr>
              <w:ind w:left="601" w:hanging="446"/>
              <w:contextualSpacing/>
              <w:jc w:val="both"/>
              <w:rPr>
                <w:sz w:val="28"/>
                <w:lang w:val="lv-LV"/>
              </w:rPr>
            </w:pPr>
            <w:r w:rsidRPr="00BB379A">
              <w:rPr>
                <w:sz w:val="28"/>
                <w:lang w:val="lv-LV"/>
              </w:rPr>
              <w:t>Liholaja V. Noziedzīgu nodarījumu kvalifikācija. Rīga: Tiesu namu aģentūra, 2003.</w:t>
            </w:r>
          </w:p>
          <w:p w:rsidR="00870A58" w:rsidRPr="00BB379A" w:rsidRDefault="00870A58" w:rsidP="00F45CE2">
            <w:pPr>
              <w:pStyle w:val="msonormalcxspmiddle"/>
              <w:numPr>
                <w:ilvl w:val="0"/>
                <w:numId w:val="4"/>
              </w:numPr>
              <w:ind w:left="601" w:hanging="446"/>
              <w:contextualSpacing/>
              <w:jc w:val="both"/>
              <w:rPr>
                <w:sz w:val="28"/>
                <w:lang w:val="lv-LV"/>
              </w:rPr>
            </w:pPr>
            <w:r w:rsidRPr="00BB379A">
              <w:rPr>
                <w:sz w:val="28"/>
                <w:lang w:val="lv-LV"/>
              </w:rPr>
              <w:t>Osipova S. Ievads tiesību socioloģijā. Rīga: Tiesu namu aģentūra, 2010.</w:t>
            </w:r>
          </w:p>
          <w:p w:rsidR="00870A58" w:rsidRPr="00BB379A" w:rsidRDefault="00870A58" w:rsidP="00F45CE2">
            <w:pPr>
              <w:pStyle w:val="msonormalcxspmiddle"/>
              <w:numPr>
                <w:ilvl w:val="0"/>
                <w:numId w:val="4"/>
              </w:numPr>
              <w:ind w:left="601" w:hanging="446"/>
              <w:contextualSpacing/>
              <w:jc w:val="both"/>
              <w:rPr>
                <w:sz w:val="28"/>
                <w:lang w:val="lv-LV"/>
              </w:rPr>
            </w:pPr>
            <w:r w:rsidRPr="00BB379A">
              <w:rPr>
                <w:sz w:val="28"/>
                <w:lang w:val="lv-LV"/>
              </w:rPr>
              <w:t xml:space="preserve">Treļs Ē. Valsts policijas darbs daudznacionālajā sabiedrībā. </w:t>
            </w:r>
            <w:r w:rsidRPr="00BB379A">
              <w:rPr>
                <w:sz w:val="28"/>
              </w:rPr>
              <w:t>Rīga: P&amp;K, 2012</w:t>
            </w:r>
            <w:r w:rsidRPr="00BB379A">
              <w:rPr>
                <w:sz w:val="28"/>
                <w:lang w:val="lv-LV"/>
              </w:rPr>
              <w:t>.</w:t>
            </w:r>
          </w:p>
          <w:p w:rsidR="00870A58" w:rsidRPr="00BB379A" w:rsidRDefault="00870A58" w:rsidP="00F45CE2">
            <w:pPr>
              <w:pStyle w:val="msonormalcxspmiddle"/>
              <w:numPr>
                <w:ilvl w:val="0"/>
                <w:numId w:val="4"/>
              </w:numPr>
              <w:ind w:left="601" w:hanging="446"/>
              <w:contextualSpacing/>
              <w:jc w:val="both"/>
              <w:rPr>
                <w:sz w:val="28"/>
                <w:lang w:val="lv-LV"/>
              </w:rPr>
            </w:pPr>
            <w:r w:rsidRPr="00BB379A">
              <w:rPr>
                <w:sz w:val="28"/>
                <w:lang w:val="lv-LV"/>
              </w:rPr>
              <w:t xml:space="preserve">Hate Crimes in the OSCE Region – Incidents and Responses. Annual Report for 2007. Warsaw: </w:t>
            </w:r>
            <w:r w:rsidRPr="00BB379A">
              <w:rPr>
                <w:sz w:val="28"/>
                <w:lang w:val="en-US"/>
              </w:rPr>
              <w:t>OSCE</w:t>
            </w:r>
            <w:r w:rsidRPr="00BB379A">
              <w:rPr>
                <w:sz w:val="28"/>
                <w:lang w:val="lv-LV" w:eastAsia="lv-LV"/>
              </w:rPr>
              <w:t xml:space="preserve">, </w:t>
            </w:r>
            <w:r w:rsidRPr="00BB379A">
              <w:rPr>
                <w:sz w:val="28"/>
                <w:lang w:val="lv-LV"/>
              </w:rPr>
              <w:t>2008.</w:t>
            </w:r>
          </w:p>
          <w:p w:rsidR="00870A58" w:rsidRPr="00BB379A" w:rsidRDefault="00870A58" w:rsidP="00F45CE2">
            <w:pPr>
              <w:pStyle w:val="msonormalcxspmiddle"/>
              <w:numPr>
                <w:ilvl w:val="0"/>
                <w:numId w:val="4"/>
              </w:numPr>
              <w:ind w:left="601" w:hanging="446"/>
              <w:contextualSpacing/>
              <w:jc w:val="both"/>
              <w:rPr>
                <w:sz w:val="28"/>
                <w:lang w:val="lv-LV"/>
              </w:rPr>
            </w:pPr>
            <w:r w:rsidRPr="00BB379A">
              <w:rPr>
                <w:sz w:val="28"/>
                <w:lang w:val="en-US"/>
              </w:rPr>
              <w:t xml:space="preserve">Hate Crime Laws: A Practical Guide. </w:t>
            </w:r>
            <w:smartTag w:uri="urn:schemas-microsoft-com:office:smarttags" w:element="place">
              <w:smartTag w:uri="urn:schemas-microsoft-com:office:smarttags" w:element="City">
                <w:r w:rsidRPr="00BB379A">
                  <w:rPr>
                    <w:sz w:val="28"/>
                    <w:lang w:val="en-US"/>
                  </w:rPr>
                  <w:t>Warsaw</w:t>
                </w:r>
              </w:smartTag>
            </w:smartTag>
            <w:r w:rsidRPr="00BB379A">
              <w:rPr>
                <w:sz w:val="28"/>
                <w:lang w:val="en-US"/>
              </w:rPr>
              <w:t xml:space="preserve">: </w:t>
            </w:r>
            <w:r w:rsidRPr="00BB379A">
              <w:rPr>
                <w:sz w:val="28"/>
              </w:rPr>
              <w:t>OSCE</w:t>
            </w:r>
            <w:r w:rsidRPr="00BB379A">
              <w:rPr>
                <w:sz w:val="28"/>
                <w:lang w:val="en-US"/>
              </w:rPr>
              <w:t>, 2009.</w:t>
            </w:r>
          </w:p>
          <w:p w:rsidR="00E20211" w:rsidRPr="00BB379A" w:rsidRDefault="00E20211" w:rsidP="00F45CE2">
            <w:pPr>
              <w:pStyle w:val="msonormalcxspmiddle"/>
              <w:numPr>
                <w:ilvl w:val="0"/>
                <w:numId w:val="4"/>
              </w:numPr>
              <w:ind w:left="601" w:hanging="446"/>
              <w:contextualSpacing/>
              <w:jc w:val="both"/>
              <w:rPr>
                <w:sz w:val="28"/>
                <w:lang w:val="lv-LV"/>
              </w:rPr>
            </w:pPr>
            <w:r w:rsidRPr="00BB379A">
              <w:rPr>
                <w:sz w:val="28"/>
                <w:lang w:val="en-US"/>
              </w:rPr>
              <w:t xml:space="preserve">Phyllis </w:t>
            </w:r>
            <w:proofErr w:type="spellStart"/>
            <w:r w:rsidRPr="00BB379A">
              <w:rPr>
                <w:sz w:val="28"/>
                <w:lang w:val="en-US"/>
              </w:rPr>
              <w:t>B.Gerstenfeld</w:t>
            </w:r>
            <w:proofErr w:type="spellEnd"/>
            <w:r w:rsidRPr="00BB379A">
              <w:rPr>
                <w:sz w:val="28"/>
                <w:lang w:val="en-US"/>
              </w:rPr>
              <w:t xml:space="preserve">. Hate crimes. Causes, controls, and controversies. SAGE Publications, Inc. 2011. </w:t>
            </w:r>
          </w:p>
          <w:p w:rsidR="00870A58" w:rsidRPr="004C6DB9" w:rsidRDefault="003D79BA" w:rsidP="00F45CE2">
            <w:pPr>
              <w:pStyle w:val="msonormalcxspmiddle"/>
              <w:numPr>
                <w:ilvl w:val="0"/>
                <w:numId w:val="4"/>
              </w:numPr>
              <w:ind w:left="601" w:hanging="446"/>
              <w:contextualSpacing/>
              <w:jc w:val="both"/>
              <w:rPr>
                <w:lang w:val="lv-LV"/>
              </w:rPr>
            </w:pPr>
            <w:r w:rsidRPr="00BB379A">
              <w:rPr>
                <w:sz w:val="28"/>
                <w:lang w:val="lv-LV"/>
              </w:rPr>
              <w:t>Recommendations on Policing in Multi-Ethnic Societies. Hague: Organization on Security and Cooperation in Europe, High Commissioner on National Minorities, 2006.</w:t>
            </w:r>
            <w:bookmarkEnd w:id="0"/>
          </w:p>
        </w:tc>
      </w:tr>
    </w:tbl>
    <w:p w:rsidR="00870A58" w:rsidRDefault="00870A58" w:rsidP="009E6E78">
      <w:pPr>
        <w:shd w:val="clear" w:color="auto" w:fill="FFFFFF"/>
        <w:spacing w:after="0" w:line="240" w:lineRule="auto"/>
        <w:jc w:val="both"/>
        <w:rPr>
          <w:rFonts w:ascii="Times New Roman" w:hAnsi="Times New Roman"/>
          <w:color w:val="000000"/>
          <w:spacing w:val="-4"/>
          <w:w w:val="106"/>
          <w:sz w:val="28"/>
          <w:szCs w:val="28"/>
        </w:rPr>
      </w:pPr>
    </w:p>
    <w:p w:rsidR="00E20211" w:rsidRDefault="00E20211" w:rsidP="009E6E78">
      <w:pPr>
        <w:shd w:val="clear" w:color="auto" w:fill="FFFFFF"/>
        <w:spacing w:after="0" w:line="240" w:lineRule="auto"/>
        <w:jc w:val="both"/>
        <w:rPr>
          <w:rFonts w:ascii="Times New Roman" w:hAnsi="Times New Roman"/>
          <w:color w:val="000000"/>
          <w:spacing w:val="-4"/>
          <w:w w:val="106"/>
          <w:sz w:val="28"/>
          <w:szCs w:val="28"/>
        </w:rPr>
      </w:pPr>
    </w:p>
    <w:sectPr w:rsidR="00E20211" w:rsidSect="00B169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1664"/>
    <w:multiLevelType w:val="hybridMultilevel"/>
    <w:tmpl w:val="F146C760"/>
    <w:lvl w:ilvl="0" w:tplc="2D04653A">
      <w:start w:val="1"/>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A79390E"/>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A685CE1"/>
    <w:multiLevelType w:val="hybridMultilevel"/>
    <w:tmpl w:val="DBAC08D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6B"/>
    <w:rsid w:val="00050C4C"/>
    <w:rsid w:val="00086C18"/>
    <w:rsid w:val="000C3D00"/>
    <w:rsid w:val="000E623F"/>
    <w:rsid w:val="00100055"/>
    <w:rsid w:val="00113142"/>
    <w:rsid w:val="001518CD"/>
    <w:rsid w:val="0015293B"/>
    <w:rsid w:val="001901CD"/>
    <w:rsid w:val="00193BEC"/>
    <w:rsid w:val="001C3794"/>
    <w:rsid w:val="002262AD"/>
    <w:rsid w:val="00283D60"/>
    <w:rsid w:val="00292FDD"/>
    <w:rsid w:val="002A5B97"/>
    <w:rsid w:val="002C4D93"/>
    <w:rsid w:val="002D3BA0"/>
    <w:rsid w:val="002D4550"/>
    <w:rsid w:val="002E1FBE"/>
    <w:rsid w:val="002F39D9"/>
    <w:rsid w:val="003037B3"/>
    <w:rsid w:val="00307FB9"/>
    <w:rsid w:val="003472E6"/>
    <w:rsid w:val="00377906"/>
    <w:rsid w:val="003808EA"/>
    <w:rsid w:val="00383BFF"/>
    <w:rsid w:val="003D3972"/>
    <w:rsid w:val="003D513D"/>
    <w:rsid w:val="003D79BA"/>
    <w:rsid w:val="00401801"/>
    <w:rsid w:val="00412B26"/>
    <w:rsid w:val="004460E7"/>
    <w:rsid w:val="00465FC0"/>
    <w:rsid w:val="004966DB"/>
    <w:rsid w:val="004C6DB9"/>
    <w:rsid w:val="004D5339"/>
    <w:rsid w:val="004F32A2"/>
    <w:rsid w:val="00513AAF"/>
    <w:rsid w:val="00553659"/>
    <w:rsid w:val="005849FB"/>
    <w:rsid w:val="005A0FD3"/>
    <w:rsid w:val="005E0F5E"/>
    <w:rsid w:val="005E6455"/>
    <w:rsid w:val="005F24F2"/>
    <w:rsid w:val="005F2E08"/>
    <w:rsid w:val="00624FE1"/>
    <w:rsid w:val="00645AA9"/>
    <w:rsid w:val="00653DEB"/>
    <w:rsid w:val="00677AC1"/>
    <w:rsid w:val="006A1C29"/>
    <w:rsid w:val="006A607D"/>
    <w:rsid w:val="006B3C4A"/>
    <w:rsid w:val="006C3A3A"/>
    <w:rsid w:val="006F0F1C"/>
    <w:rsid w:val="006F4D8A"/>
    <w:rsid w:val="00724F45"/>
    <w:rsid w:val="00755DE7"/>
    <w:rsid w:val="00762F42"/>
    <w:rsid w:val="007A51F7"/>
    <w:rsid w:val="007A75D9"/>
    <w:rsid w:val="00803EFA"/>
    <w:rsid w:val="008064D6"/>
    <w:rsid w:val="00837828"/>
    <w:rsid w:val="00870A58"/>
    <w:rsid w:val="008B75CF"/>
    <w:rsid w:val="008E3025"/>
    <w:rsid w:val="008F658C"/>
    <w:rsid w:val="00902421"/>
    <w:rsid w:val="00983F21"/>
    <w:rsid w:val="0098419F"/>
    <w:rsid w:val="00992E63"/>
    <w:rsid w:val="00996E6B"/>
    <w:rsid w:val="009C6AEA"/>
    <w:rsid w:val="009C7FB3"/>
    <w:rsid w:val="009E6E78"/>
    <w:rsid w:val="00A55F9B"/>
    <w:rsid w:val="00A7625C"/>
    <w:rsid w:val="00AF6BF8"/>
    <w:rsid w:val="00B16929"/>
    <w:rsid w:val="00B40DCC"/>
    <w:rsid w:val="00B6157A"/>
    <w:rsid w:val="00BB379A"/>
    <w:rsid w:val="00BB403A"/>
    <w:rsid w:val="00BD75AB"/>
    <w:rsid w:val="00BE62DF"/>
    <w:rsid w:val="00C01E24"/>
    <w:rsid w:val="00C17B6C"/>
    <w:rsid w:val="00C2359B"/>
    <w:rsid w:val="00CE1051"/>
    <w:rsid w:val="00D42B56"/>
    <w:rsid w:val="00D5444B"/>
    <w:rsid w:val="00D60EB7"/>
    <w:rsid w:val="00E20211"/>
    <w:rsid w:val="00E51D94"/>
    <w:rsid w:val="00E87731"/>
    <w:rsid w:val="00F2300B"/>
    <w:rsid w:val="00F30760"/>
    <w:rsid w:val="00F45CE2"/>
    <w:rsid w:val="00F50E38"/>
    <w:rsid w:val="00F5219B"/>
    <w:rsid w:val="00F56791"/>
    <w:rsid w:val="00F618F8"/>
    <w:rsid w:val="00F637A7"/>
    <w:rsid w:val="00F87B20"/>
    <w:rsid w:val="00F975B3"/>
    <w:rsid w:val="00FC55E4"/>
    <w:rsid w:val="00FF0A5C"/>
    <w:rsid w:val="00FF3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schemas-tilde-lv/tildestengine" w:name="veidnes"/>
  <w:shapeDefaults>
    <o:shapedefaults v:ext="edit" spidmax="1026"/>
    <o:shapelayout v:ext="edit">
      <o:idmap v:ext="edit" data="1"/>
    </o:shapelayout>
  </w:shapeDefaults>
  <w:decimalSymbol w:val="."/>
  <w:listSeparator w:val=";"/>
  <w14:docId w14:val="3BF44E4B"/>
  <w15:docId w15:val="{EA2C4C0A-870B-47EF-9070-450C4E73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DB9"/>
    <w:pPr>
      <w:spacing w:after="200" w:line="276" w:lineRule="auto"/>
    </w:pPr>
    <w:rPr>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51F7"/>
    <w:pPr>
      <w:ind w:left="720"/>
      <w:contextualSpacing/>
    </w:pPr>
  </w:style>
  <w:style w:type="paragraph" w:styleId="BalloonText">
    <w:name w:val="Balloon Text"/>
    <w:basedOn w:val="Normal"/>
    <w:link w:val="BalloonTextChar"/>
    <w:uiPriority w:val="99"/>
    <w:semiHidden/>
    <w:rsid w:val="00086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6C18"/>
    <w:rPr>
      <w:rFonts w:ascii="Segoe UI" w:hAnsi="Segoe UI" w:cs="Segoe UI"/>
      <w:sz w:val="18"/>
      <w:szCs w:val="18"/>
    </w:rPr>
  </w:style>
  <w:style w:type="table" w:styleId="TableGrid">
    <w:name w:val="Table Grid"/>
    <w:basedOn w:val="TableNormal"/>
    <w:uiPriority w:val="99"/>
    <w:rsid w:val="007A75D9"/>
    <w:rPr>
      <w:rFonts w:ascii="Times New Roman" w:eastAsia="Times New Roman" w:hAnsi="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Ņåźńņ ńķīńźč Ēķąź Ēķąź Ēķąź Ēķąź Ēķąź,Ņåźńņ ńķīńźč Ēķąź Ēķąź Ēķąź Ēķąź1,Ņåźńņ ńķīńźč Ēķąź Ēķąź,Ņåźńņ ńķīńźč Ēķąź Ēķąź Ēķąź Ēķąź Ēķąź Ēķąź,Ņåźńņ ńķīńźč Ēķąź Ēķąź Ēķąź Ēķąź Ēķąź Ēķąź Ēķąź Ēķąź,Ņåźńņ ńķīńźč Ēķąź Ēķąź Ēķąź Ēķ"/>
    <w:basedOn w:val="Normal"/>
    <w:link w:val="FootnoteTextChar1"/>
    <w:uiPriority w:val="99"/>
    <w:semiHidden/>
    <w:rsid w:val="00553659"/>
    <w:pPr>
      <w:spacing w:after="0" w:line="240" w:lineRule="auto"/>
    </w:pPr>
    <w:rPr>
      <w:rFonts w:ascii="Times New Roman" w:hAnsi="Times New Roman"/>
      <w:sz w:val="20"/>
      <w:szCs w:val="20"/>
    </w:rPr>
  </w:style>
  <w:style w:type="character" w:customStyle="1" w:styleId="FootnoteTextChar">
    <w:name w:val="Footnote Text Char"/>
    <w:aliases w:val="Footnote Char,Fußnote Char,Ņåźńņ ńķīńźč Ēķąź Ēķąź Ēķąź Ēķąź Ēķąź Char,Ņåźńņ ńķīńźč Ēķąź Ēķąź Ēķąź Ēķąź1 Char,Ņåźńņ ńķīńźč Ēķąź Ēķąź Char,Ņåźńņ ńķīńźč Ēķąź Ēķąź Ēķąź Ēķąź Ēķąź Ēķąź Char,Ņåźńņ ńķīńźč Ēķąź Ēķąź Ēķąź Ēķ Char"/>
    <w:basedOn w:val="DefaultParagraphFont"/>
    <w:uiPriority w:val="99"/>
    <w:semiHidden/>
    <w:rsid w:val="001E230B"/>
    <w:rPr>
      <w:sz w:val="20"/>
      <w:szCs w:val="20"/>
      <w:lang w:val="lv-LV" w:eastAsia="en-US"/>
    </w:rPr>
  </w:style>
  <w:style w:type="character" w:customStyle="1" w:styleId="FootnoteTextChar1">
    <w:name w:val="Footnote Text Char1"/>
    <w:aliases w:val="Footnote Char1,Fußnote Char1,Ņåźńņ ńķīńźč Ēķąź Ēķąź Ēķąź Ēķąź Ēķąź Char1,Ņåźńņ ńķīńźč Ēķąź Ēķąź Ēķąź Ēķąź1 Char1,Ņåźńņ ńķīńźč Ēķąź Ēķąź Char1,Ņåźńņ ńķīńźč Ēķąź Ēķąź Ēķąź Ēķąź Ēķąź Ēķąź Char1,Ņåźńņ ńķīńźč Ēķąź Ēķąź Ēķąź Ēķ Char1"/>
    <w:basedOn w:val="DefaultParagraphFont"/>
    <w:link w:val="FootnoteText"/>
    <w:uiPriority w:val="99"/>
    <w:locked/>
    <w:rsid w:val="00553659"/>
    <w:rPr>
      <w:rFonts w:cs="Times New Roman"/>
      <w:lang w:val="lv-LV" w:eastAsia="en-US" w:bidi="ar-SA"/>
    </w:rPr>
  </w:style>
  <w:style w:type="character" w:customStyle="1" w:styleId="st">
    <w:name w:val="st"/>
    <w:basedOn w:val="DefaultParagraphFont"/>
    <w:uiPriority w:val="99"/>
    <w:rsid w:val="00553659"/>
    <w:rPr>
      <w:rFonts w:cs="Times New Roman"/>
    </w:rPr>
  </w:style>
  <w:style w:type="paragraph" w:styleId="BodyText">
    <w:name w:val="Body Text"/>
    <w:basedOn w:val="Normal"/>
    <w:link w:val="BodyTextChar"/>
    <w:uiPriority w:val="99"/>
    <w:rsid w:val="004C6DB9"/>
    <w:pPr>
      <w:suppressAutoHyphens/>
      <w:spacing w:after="0" w:line="240" w:lineRule="auto"/>
      <w:jc w:val="both"/>
    </w:pPr>
    <w:rPr>
      <w:rFonts w:ascii="Times New Roman" w:hAnsi="Times New Roman"/>
      <w:sz w:val="24"/>
      <w:szCs w:val="24"/>
      <w:lang w:eastAsia="zh-CN"/>
    </w:rPr>
  </w:style>
  <w:style w:type="character" w:customStyle="1" w:styleId="BodyTextChar">
    <w:name w:val="Body Text Char"/>
    <w:basedOn w:val="DefaultParagraphFont"/>
    <w:link w:val="BodyText"/>
    <w:uiPriority w:val="99"/>
    <w:semiHidden/>
    <w:rsid w:val="001E230B"/>
    <w:rPr>
      <w:lang w:val="lv-LV" w:eastAsia="en-US"/>
    </w:rPr>
  </w:style>
  <w:style w:type="paragraph" w:customStyle="1" w:styleId="msonormalcxspmiddle">
    <w:name w:val="msonormalcxspmiddle"/>
    <w:basedOn w:val="Normal"/>
    <w:uiPriority w:val="99"/>
    <w:rsid w:val="004C6DB9"/>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2873">
      <w:marLeft w:val="0"/>
      <w:marRight w:val="0"/>
      <w:marTop w:val="0"/>
      <w:marBottom w:val="0"/>
      <w:divBdr>
        <w:top w:val="none" w:sz="0" w:space="0" w:color="auto"/>
        <w:left w:val="none" w:sz="0" w:space="0" w:color="auto"/>
        <w:bottom w:val="none" w:sz="0" w:space="0" w:color="auto"/>
        <w:right w:val="none" w:sz="0" w:space="0" w:color="auto"/>
      </w:divBdr>
    </w:div>
    <w:div w:id="449322874">
      <w:marLeft w:val="0"/>
      <w:marRight w:val="0"/>
      <w:marTop w:val="0"/>
      <w:marBottom w:val="0"/>
      <w:divBdr>
        <w:top w:val="none" w:sz="0" w:space="0" w:color="auto"/>
        <w:left w:val="none" w:sz="0" w:space="0" w:color="auto"/>
        <w:bottom w:val="none" w:sz="0" w:space="0" w:color="auto"/>
        <w:right w:val="none" w:sz="0" w:space="0" w:color="auto"/>
      </w:divBdr>
    </w:div>
    <w:div w:id="449322875">
      <w:marLeft w:val="0"/>
      <w:marRight w:val="0"/>
      <w:marTop w:val="0"/>
      <w:marBottom w:val="0"/>
      <w:divBdr>
        <w:top w:val="none" w:sz="0" w:space="0" w:color="auto"/>
        <w:left w:val="none" w:sz="0" w:space="0" w:color="auto"/>
        <w:bottom w:val="none" w:sz="0" w:space="0" w:color="auto"/>
        <w:right w:val="none" w:sz="0" w:space="0" w:color="auto"/>
      </w:divBdr>
    </w:div>
    <w:div w:id="449322876">
      <w:marLeft w:val="0"/>
      <w:marRight w:val="0"/>
      <w:marTop w:val="0"/>
      <w:marBottom w:val="0"/>
      <w:divBdr>
        <w:top w:val="none" w:sz="0" w:space="0" w:color="auto"/>
        <w:left w:val="none" w:sz="0" w:space="0" w:color="auto"/>
        <w:bottom w:val="none" w:sz="0" w:space="0" w:color="auto"/>
        <w:right w:val="none" w:sz="0" w:space="0" w:color="auto"/>
      </w:divBdr>
    </w:div>
    <w:div w:id="449322877">
      <w:marLeft w:val="0"/>
      <w:marRight w:val="0"/>
      <w:marTop w:val="0"/>
      <w:marBottom w:val="0"/>
      <w:divBdr>
        <w:top w:val="none" w:sz="0" w:space="0" w:color="auto"/>
        <w:left w:val="none" w:sz="0" w:space="0" w:color="auto"/>
        <w:bottom w:val="none" w:sz="0" w:space="0" w:color="auto"/>
        <w:right w:val="none" w:sz="0" w:space="0" w:color="auto"/>
      </w:divBdr>
    </w:div>
    <w:div w:id="449322878">
      <w:marLeft w:val="0"/>
      <w:marRight w:val="0"/>
      <w:marTop w:val="0"/>
      <w:marBottom w:val="0"/>
      <w:divBdr>
        <w:top w:val="none" w:sz="0" w:space="0" w:color="auto"/>
        <w:left w:val="none" w:sz="0" w:space="0" w:color="auto"/>
        <w:bottom w:val="none" w:sz="0" w:space="0" w:color="auto"/>
        <w:right w:val="none" w:sz="0" w:space="0" w:color="auto"/>
      </w:divBdr>
    </w:div>
    <w:div w:id="449322879">
      <w:marLeft w:val="0"/>
      <w:marRight w:val="0"/>
      <w:marTop w:val="0"/>
      <w:marBottom w:val="0"/>
      <w:divBdr>
        <w:top w:val="none" w:sz="0" w:space="0" w:color="auto"/>
        <w:left w:val="none" w:sz="0" w:space="0" w:color="auto"/>
        <w:bottom w:val="none" w:sz="0" w:space="0" w:color="auto"/>
        <w:right w:val="none" w:sz="0" w:space="0" w:color="auto"/>
      </w:divBdr>
    </w:div>
    <w:div w:id="449322880">
      <w:marLeft w:val="0"/>
      <w:marRight w:val="0"/>
      <w:marTop w:val="0"/>
      <w:marBottom w:val="0"/>
      <w:divBdr>
        <w:top w:val="none" w:sz="0" w:space="0" w:color="auto"/>
        <w:left w:val="none" w:sz="0" w:space="0" w:color="auto"/>
        <w:bottom w:val="none" w:sz="0" w:space="0" w:color="auto"/>
        <w:right w:val="none" w:sz="0" w:space="0" w:color="auto"/>
      </w:divBdr>
    </w:div>
    <w:div w:id="449322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2123</Words>
  <Characters>1211</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Valsts policija</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Hercmane</dc:creator>
  <cp:keywords/>
  <dc:description/>
  <cp:lastModifiedBy>Amanda Čerpinska</cp:lastModifiedBy>
  <cp:revision>4</cp:revision>
  <cp:lastPrinted>2016-05-18T06:25:00Z</cp:lastPrinted>
  <dcterms:created xsi:type="dcterms:W3CDTF">2016-06-15T06:30:00Z</dcterms:created>
  <dcterms:modified xsi:type="dcterms:W3CDTF">2019-07-04T10:33:00Z</dcterms:modified>
</cp:coreProperties>
</file>