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9F" w:rsidRPr="00286C2A" w:rsidRDefault="00B0409F" w:rsidP="00B0409F">
      <w:pPr>
        <w:spacing w:after="0" w:line="240" w:lineRule="auto"/>
        <w:jc w:val="center"/>
        <w:rPr>
          <w:rFonts w:ascii="Times New Roman" w:hAnsi="Times New Roman"/>
          <w:sz w:val="28"/>
          <w:szCs w:val="28"/>
        </w:rPr>
      </w:pPr>
      <w:r w:rsidRPr="00286C2A">
        <w:rPr>
          <w:rFonts w:ascii="Times New Roman" w:hAnsi="Times New Roman"/>
          <w:sz w:val="28"/>
          <w:szCs w:val="28"/>
        </w:rPr>
        <w:t>Valsts policijas koledža</w:t>
      </w:r>
    </w:p>
    <w:p w:rsidR="00B0409F" w:rsidRDefault="00B0409F" w:rsidP="00B0409F">
      <w:pPr>
        <w:keepNext/>
        <w:spacing w:after="0" w:line="240" w:lineRule="auto"/>
        <w:jc w:val="right"/>
        <w:outlineLvl w:val="0"/>
        <w:rPr>
          <w:rFonts w:ascii="Times New Roman" w:hAnsi="Times New Roman"/>
          <w:bCs/>
          <w:kern w:val="32"/>
          <w:sz w:val="28"/>
          <w:szCs w:val="28"/>
        </w:rPr>
      </w:pPr>
    </w:p>
    <w:p w:rsidR="00B0409F" w:rsidRPr="00286C2A" w:rsidRDefault="00B0409F" w:rsidP="00B0409F">
      <w:pPr>
        <w:keepNext/>
        <w:spacing w:after="0" w:line="240" w:lineRule="auto"/>
        <w:jc w:val="right"/>
        <w:outlineLvl w:val="0"/>
        <w:rPr>
          <w:rFonts w:ascii="Times New Roman" w:hAnsi="Times New Roman"/>
          <w:bCs/>
          <w:kern w:val="32"/>
          <w:sz w:val="28"/>
          <w:szCs w:val="28"/>
        </w:rPr>
      </w:pPr>
    </w:p>
    <w:p w:rsidR="00B0409F" w:rsidRPr="00286C2A" w:rsidRDefault="00B0409F" w:rsidP="00B0409F">
      <w:pPr>
        <w:spacing w:after="0" w:line="240" w:lineRule="auto"/>
        <w:jc w:val="both"/>
        <w:rPr>
          <w:rFonts w:ascii="Times New Roman" w:hAnsi="Times New Roman"/>
          <w:b/>
          <w:sz w:val="28"/>
          <w:szCs w:val="28"/>
        </w:rPr>
      </w:pPr>
    </w:p>
    <w:tbl>
      <w:tblPr>
        <w:tblW w:w="9243" w:type="dxa"/>
        <w:tblInd w:w="108" w:type="dxa"/>
        <w:tblLayout w:type="fixed"/>
        <w:tblLook w:val="0000" w:firstRow="0" w:lastRow="0" w:firstColumn="0" w:lastColumn="0" w:noHBand="0" w:noVBand="0"/>
      </w:tblPr>
      <w:tblGrid>
        <w:gridCol w:w="4568"/>
        <w:gridCol w:w="4675"/>
      </w:tblGrid>
      <w:tr w:rsidR="00B0409F" w:rsidRPr="00286C2A" w:rsidTr="00C23456">
        <w:trPr>
          <w:trHeight w:val="321"/>
        </w:trPr>
        <w:tc>
          <w:tcPr>
            <w:tcW w:w="4568" w:type="dxa"/>
          </w:tcPr>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Programmas nosaukums</w:t>
            </w:r>
          </w:p>
        </w:tc>
        <w:tc>
          <w:tcPr>
            <w:tcW w:w="4675" w:type="dxa"/>
          </w:tcPr>
          <w:p w:rsidR="00B0409F" w:rsidRDefault="00F55119" w:rsidP="00F55119">
            <w:pPr>
              <w:spacing w:after="0" w:line="240" w:lineRule="auto"/>
              <w:ind w:right="-6"/>
              <w:jc w:val="both"/>
              <w:rPr>
                <w:rFonts w:ascii="Times New Roman" w:eastAsia="Times New Roman" w:hAnsi="Times New Roman"/>
                <w:b/>
                <w:sz w:val="28"/>
                <w:szCs w:val="28"/>
              </w:rPr>
            </w:pPr>
            <w:r>
              <w:rPr>
                <w:rFonts w:ascii="Times New Roman" w:eastAsia="Times New Roman" w:hAnsi="Times New Roman"/>
                <w:b/>
                <w:sz w:val="28"/>
                <w:szCs w:val="28"/>
              </w:rPr>
              <w:t>Kriminālprocesa informācijas sistēma</w:t>
            </w:r>
          </w:p>
          <w:p w:rsidR="00F55119" w:rsidRPr="00286C2A" w:rsidRDefault="00F55119" w:rsidP="00F55119">
            <w:pPr>
              <w:spacing w:after="0" w:line="240" w:lineRule="auto"/>
              <w:ind w:right="-6"/>
              <w:jc w:val="both"/>
              <w:rPr>
                <w:rFonts w:ascii="Times New Roman" w:hAnsi="Times New Roman"/>
                <w:b/>
                <w:sz w:val="28"/>
                <w:szCs w:val="28"/>
              </w:rPr>
            </w:pPr>
          </w:p>
        </w:tc>
      </w:tr>
      <w:tr w:rsidR="00B0409F" w:rsidRPr="00286C2A" w:rsidTr="00C23456">
        <w:tc>
          <w:tcPr>
            <w:tcW w:w="4568" w:type="dxa"/>
          </w:tcPr>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Programmas mērķis</w:t>
            </w:r>
          </w:p>
          <w:p w:rsidR="00B0409F" w:rsidRPr="00286C2A" w:rsidRDefault="00B0409F" w:rsidP="00C23456">
            <w:pPr>
              <w:spacing w:after="0" w:line="240" w:lineRule="auto"/>
              <w:rPr>
                <w:rFonts w:ascii="Times New Roman" w:hAnsi="Times New Roman"/>
                <w:sz w:val="28"/>
                <w:szCs w:val="28"/>
              </w:rPr>
            </w:pPr>
          </w:p>
          <w:p w:rsidR="00B0409F" w:rsidRDefault="00B0409F" w:rsidP="00C23456">
            <w:pPr>
              <w:spacing w:after="0" w:line="240" w:lineRule="auto"/>
              <w:rPr>
                <w:rFonts w:ascii="Times New Roman" w:hAnsi="Times New Roman"/>
                <w:sz w:val="28"/>
                <w:szCs w:val="28"/>
              </w:rPr>
            </w:pPr>
          </w:p>
          <w:p w:rsidR="00C26313" w:rsidRDefault="00C26313" w:rsidP="00C23456">
            <w:pPr>
              <w:spacing w:after="0" w:line="240" w:lineRule="auto"/>
              <w:rPr>
                <w:rFonts w:ascii="Times New Roman" w:hAnsi="Times New Roman"/>
                <w:sz w:val="28"/>
                <w:szCs w:val="28"/>
              </w:rPr>
            </w:pPr>
          </w:p>
          <w:p w:rsidR="00C26313" w:rsidRDefault="00C26313" w:rsidP="00C23456">
            <w:pPr>
              <w:spacing w:after="0" w:line="240" w:lineRule="auto"/>
              <w:rPr>
                <w:rFonts w:ascii="Times New Roman" w:hAnsi="Times New Roman"/>
                <w:sz w:val="28"/>
                <w:szCs w:val="28"/>
              </w:rPr>
            </w:pPr>
          </w:p>
          <w:p w:rsidR="00C26313" w:rsidRPr="00286C2A" w:rsidRDefault="00C26313"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Programmas mērķauditorija</w:t>
            </w:r>
          </w:p>
          <w:p w:rsidR="00B0409F" w:rsidRPr="00286C2A" w:rsidRDefault="00B0409F" w:rsidP="00C23456">
            <w:pPr>
              <w:spacing w:after="0" w:line="240" w:lineRule="auto"/>
              <w:rPr>
                <w:rFonts w:ascii="Times New Roman" w:hAnsi="Times New Roman"/>
                <w:sz w:val="28"/>
                <w:szCs w:val="28"/>
              </w:rPr>
            </w:pPr>
          </w:p>
          <w:p w:rsidR="00B0409F" w:rsidRDefault="00B0409F" w:rsidP="00C23456">
            <w:pPr>
              <w:spacing w:after="0" w:line="240" w:lineRule="auto"/>
              <w:rPr>
                <w:rFonts w:ascii="Times New Roman" w:hAnsi="Times New Roman"/>
                <w:sz w:val="28"/>
                <w:szCs w:val="28"/>
              </w:rPr>
            </w:pPr>
          </w:p>
          <w:p w:rsidR="00C26313" w:rsidRPr="00286C2A" w:rsidRDefault="00C26313"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Klausītāju skaits</w:t>
            </w:r>
          </w:p>
          <w:p w:rsidR="00B0409F" w:rsidRPr="00286C2A" w:rsidRDefault="00B0409F"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Programmas īstenošanas ilgums</w:t>
            </w:r>
          </w:p>
          <w:p w:rsidR="00B0409F" w:rsidRPr="00286C2A" w:rsidRDefault="00B0409F"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Programmas izstrādātājs</w:t>
            </w:r>
          </w:p>
        </w:tc>
        <w:tc>
          <w:tcPr>
            <w:tcW w:w="4675" w:type="dxa"/>
          </w:tcPr>
          <w:p w:rsidR="00B0409F" w:rsidRPr="00286C2A" w:rsidRDefault="00B0409F" w:rsidP="00C23456">
            <w:pPr>
              <w:spacing w:after="0" w:line="240" w:lineRule="auto"/>
              <w:jc w:val="both"/>
              <w:rPr>
                <w:rFonts w:ascii="Times New Roman" w:hAnsi="Times New Roman"/>
                <w:b/>
                <w:bCs/>
                <w:sz w:val="28"/>
                <w:szCs w:val="28"/>
              </w:rPr>
            </w:pPr>
            <w:r>
              <w:rPr>
                <w:rFonts w:ascii="Times New Roman" w:hAnsi="Times New Roman"/>
                <w:b/>
                <w:bCs/>
                <w:sz w:val="28"/>
                <w:szCs w:val="28"/>
              </w:rPr>
              <w:t>p</w:t>
            </w:r>
            <w:r w:rsidRPr="00286C2A">
              <w:rPr>
                <w:rFonts w:ascii="Times New Roman" w:hAnsi="Times New Roman"/>
                <w:b/>
                <w:bCs/>
                <w:sz w:val="28"/>
                <w:szCs w:val="28"/>
              </w:rPr>
              <w:t>ilnveidot amatpersonu teorētiskās un praktiskās iemaņas</w:t>
            </w:r>
            <w:r>
              <w:rPr>
                <w:rFonts w:ascii="Times New Roman" w:hAnsi="Times New Roman"/>
                <w:b/>
                <w:bCs/>
                <w:sz w:val="28"/>
                <w:szCs w:val="28"/>
              </w:rPr>
              <w:t xml:space="preserve"> </w:t>
            </w:r>
            <w:r w:rsidR="00F55119">
              <w:rPr>
                <w:rFonts w:ascii="Times New Roman" w:hAnsi="Times New Roman"/>
                <w:b/>
                <w:bCs/>
                <w:sz w:val="28"/>
                <w:szCs w:val="28"/>
              </w:rPr>
              <w:t>Kriminālprocesa informācijas sistēmas</w:t>
            </w:r>
            <w:r>
              <w:rPr>
                <w:rFonts w:ascii="Times New Roman" w:eastAsia="Times New Roman" w:hAnsi="Times New Roman"/>
                <w:b/>
                <w:sz w:val="28"/>
                <w:szCs w:val="28"/>
              </w:rPr>
              <w:t xml:space="preserve"> (turpmāk – </w:t>
            </w:r>
            <w:r w:rsidR="00F55119">
              <w:rPr>
                <w:rFonts w:ascii="Times New Roman" w:eastAsia="Times New Roman" w:hAnsi="Times New Roman"/>
                <w:b/>
                <w:sz w:val="28"/>
                <w:szCs w:val="28"/>
              </w:rPr>
              <w:t>KRASS</w:t>
            </w:r>
            <w:r>
              <w:rPr>
                <w:rFonts w:ascii="Times New Roman" w:eastAsia="Times New Roman" w:hAnsi="Times New Roman"/>
                <w:b/>
                <w:sz w:val="28"/>
                <w:szCs w:val="28"/>
              </w:rPr>
              <w:t xml:space="preserve">) </w:t>
            </w:r>
            <w:r>
              <w:rPr>
                <w:rFonts w:ascii="Times New Roman" w:hAnsi="Times New Roman"/>
                <w:b/>
                <w:bCs/>
                <w:sz w:val="28"/>
                <w:szCs w:val="28"/>
              </w:rPr>
              <w:t>izmantošanā</w:t>
            </w:r>
          </w:p>
          <w:p w:rsidR="00B0409F" w:rsidRPr="00286C2A" w:rsidRDefault="00B0409F" w:rsidP="00C23456">
            <w:pPr>
              <w:spacing w:after="0" w:line="240" w:lineRule="auto"/>
              <w:jc w:val="both"/>
              <w:rPr>
                <w:rFonts w:ascii="Times New Roman" w:hAnsi="Times New Roman"/>
                <w:sz w:val="28"/>
                <w:szCs w:val="28"/>
              </w:rPr>
            </w:pPr>
          </w:p>
          <w:p w:rsidR="00B0409F" w:rsidRPr="00286C2A" w:rsidRDefault="00B0409F" w:rsidP="00C23456">
            <w:pPr>
              <w:spacing w:after="0" w:line="240" w:lineRule="auto"/>
              <w:jc w:val="both"/>
              <w:rPr>
                <w:rFonts w:ascii="Times New Roman" w:hAnsi="Times New Roman"/>
                <w:b/>
                <w:sz w:val="28"/>
                <w:szCs w:val="20"/>
              </w:rPr>
            </w:pPr>
            <w:r w:rsidRPr="00286C2A">
              <w:rPr>
                <w:rFonts w:ascii="Times New Roman" w:hAnsi="Times New Roman"/>
                <w:b/>
                <w:sz w:val="28"/>
                <w:szCs w:val="20"/>
              </w:rPr>
              <w:t>Valsts policijas amatpersonas ar speciālajām dienesta pakāpēm</w:t>
            </w:r>
          </w:p>
          <w:p w:rsidR="00B0409F" w:rsidRPr="00286C2A" w:rsidRDefault="00B0409F" w:rsidP="00C23456">
            <w:pPr>
              <w:keepNext/>
              <w:spacing w:after="0" w:line="240" w:lineRule="auto"/>
              <w:jc w:val="both"/>
              <w:outlineLvl w:val="1"/>
              <w:rPr>
                <w:rFonts w:ascii="Times New Roman" w:hAnsi="Times New Roman"/>
                <w:b/>
                <w:bCs/>
                <w:iCs/>
                <w:sz w:val="28"/>
                <w:szCs w:val="28"/>
              </w:rPr>
            </w:pPr>
          </w:p>
          <w:p w:rsidR="00B0409F" w:rsidRPr="00286C2A" w:rsidRDefault="00B0409F" w:rsidP="00C23456">
            <w:pPr>
              <w:keepNext/>
              <w:spacing w:after="0" w:line="240" w:lineRule="auto"/>
              <w:jc w:val="both"/>
              <w:outlineLvl w:val="1"/>
              <w:rPr>
                <w:rFonts w:ascii="Times New Roman" w:hAnsi="Times New Roman"/>
                <w:b/>
                <w:bCs/>
                <w:iCs/>
                <w:sz w:val="28"/>
                <w:szCs w:val="28"/>
              </w:rPr>
            </w:pPr>
          </w:p>
          <w:p w:rsidR="00B0409F" w:rsidRPr="00286C2A" w:rsidRDefault="00B0409F" w:rsidP="00C23456">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Pr="00286C2A">
              <w:rPr>
                <w:rFonts w:ascii="Times New Roman" w:hAnsi="Times New Roman"/>
                <w:b/>
                <w:bCs/>
                <w:iCs/>
                <w:sz w:val="28"/>
                <w:szCs w:val="28"/>
              </w:rPr>
              <w:t xml:space="preserve">īdz 20 </w:t>
            </w:r>
          </w:p>
          <w:p w:rsidR="00B0409F" w:rsidRPr="00286C2A" w:rsidRDefault="00B0409F" w:rsidP="00C23456">
            <w:pPr>
              <w:spacing w:after="0" w:line="240" w:lineRule="auto"/>
              <w:jc w:val="both"/>
              <w:rPr>
                <w:rFonts w:ascii="Times New Roman" w:hAnsi="Times New Roman"/>
                <w:b/>
                <w:sz w:val="28"/>
                <w:szCs w:val="20"/>
              </w:rPr>
            </w:pPr>
          </w:p>
          <w:p w:rsidR="00B0409F" w:rsidRPr="00286C2A" w:rsidRDefault="00B0409F" w:rsidP="00C23456">
            <w:pPr>
              <w:spacing w:after="0" w:line="240" w:lineRule="auto"/>
              <w:jc w:val="both"/>
              <w:rPr>
                <w:rFonts w:ascii="Times New Roman" w:hAnsi="Times New Roman"/>
                <w:b/>
                <w:sz w:val="28"/>
                <w:szCs w:val="20"/>
              </w:rPr>
            </w:pPr>
            <w:r w:rsidRPr="00286C2A">
              <w:rPr>
                <w:rFonts w:ascii="Times New Roman" w:hAnsi="Times New Roman"/>
                <w:b/>
                <w:sz w:val="28"/>
                <w:szCs w:val="20"/>
              </w:rPr>
              <w:t>8 akadēmiskās stundas</w:t>
            </w:r>
          </w:p>
          <w:p w:rsidR="00B0409F" w:rsidRPr="00286C2A" w:rsidRDefault="00B0409F" w:rsidP="00C23456">
            <w:pPr>
              <w:spacing w:after="0" w:line="240" w:lineRule="auto"/>
              <w:jc w:val="both"/>
              <w:rPr>
                <w:rFonts w:ascii="Times New Roman" w:hAnsi="Times New Roman"/>
                <w:b/>
                <w:sz w:val="28"/>
                <w:szCs w:val="20"/>
              </w:rPr>
            </w:pPr>
          </w:p>
          <w:p w:rsidR="00B0409F" w:rsidRPr="00207B8D" w:rsidRDefault="00B0409F" w:rsidP="00C23456">
            <w:pPr>
              <w:spacing w:after="0" w:line="240" w:lineRule="auto"/>
              <w:jc w:val="both"/>
              <w:rPr>
                <w:rFonts w:ascii="Times New Roman" w:hAnsi="Times New Roman"/>
                <w:b/>
                <w:bCs/>
                <w:iCs/>
                <w:sz w:val="28"/>
                <w:szCs w:val="28"/>
              </w:rPr>
            </w:pPr>
            <w:r w:rsidRPr="00286C2A">
              <w:rPr>
                <w:rFonts w:ascii="Times New Roman" w:hAnsi="Times New Roman"/>
                <w:b/>
                <w:bCs/>
                <w:iCs/>
                <w:sz w:val="28"/>
                <w:szCs w:val="28"/>
              </w:rPr>
              <w:t>Mg.</w:t>
            </w:r>
            <w:r>
              <w:rPr>
                <w:rFonts w:ascii="Times New Roman" w:hAnsi="Times New Roman"/>
                <w:b/>
                <w:bCs/>
                <w:iCs/>
                <w:sz w:val="28"/>
                <w:szCs w:val="28"/>
              </w:rPr>
              <w:t xml:space="preserve"> iur</w:t>
            </w:r>
            <w:r w:rsidRPr="00286C2A">
              <w:rPr>
                <w:rFonts w:ascii="Times New Roman" w:hAnsi="Times New Roman"/>
                <w:b/>
                <w:bCs/>
                <w:iCs/>
                <w:sz w:val="28"/>
                <w:szCs w:val="28"/>
              </w:rPr>
              <w:t xml:space="preserve">. </w:t>
            </w:r>
            <w:r>
              <w:rPr>
                <w:rFonts w:ascii="Times New Roman" w:hAnsi="Times New Roman"/>
                <w:b/>
                <w:bCs/>
                <w:iCs/>
                <w:sz w:val="28"/>
                <w:szCs w:val="28"/>
              </w:rPr>
              <w:t>Jānis Alups</w:t>
            </w:r>
            <w:r w:rsidRPr="00286C2A">
              <w:rPr>
                <w:rFonts w:ascii="Times New Roman" w:hAnsi="Times New Roman"/>
                <w:b/>
                <w:bCs/>
                <w:iCs/>
                <w:sz w:val="28"/>
                <w:szCs w:val="28"/>
              </w:rPr>
              <w:t xml:space="preserve">, Valsts policijas koledžas Humanitārās katedras </w:t>
            </w:r>
            <w:r>
              <w:rPr>
                <w:rFonts w:ascii="Times New Roman" w:hAnsi="Times New Roman"/>
                <w:b/>
                <w:bCs/>
                <w:iCs/>
                <w:sz w:val="28"/>
                <w:szCs w:val="28"/>
              </w:rPr>
              <w:t>lektors</w:t>
            </w:r>
          </w:p>
        </w:tc>
      </w:tr>
      <w:tr w:rsidR="00B0409F" w:rsidRPr="00286C2A" w:rsidTr="00C23456">
        <w:tc>
          <w:tcPr>
            <w:tcW w:w="4568" w:type="dxa"/>
          </w:tcPr>
          <w:p w:rsidR="00B0409F" w:rsidRPr="00286C2A" w:rsidRDefault="00B0409F"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 xml:space="preserve">Izglītības dokuments, kas apliecina </w:t>
            </w: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profesionālās izglītības programmas apguvi</w:t>
            </w:r>
          </w:p>
        </w:tc>
        <w:tc>
          <w:tcPr>
            <w:tcW w:w="4675" w:type="dxa"/>
          </w:tcPr>
          <w:p w:rsidR="00B0409F" w:rsidRPr="00286C2A" w:rsidRDefault="00B0409F" w:rsidP="00C23456">
            <w:pPr>
              <w:spacing w:after="0" w:line="240" w:lineRule="auto"/>
              <w:jc w:val="both"/>
              <w:rPr>
                <w:rFonts w:ascii="Times New Roman" w:hAnsi="Times New Roman"/>
                <w:b/>
                <w:bCs/>
                <w:sz w:val="28"/>
                <w:szCs w:val="28"/>
              </w:rPr>
            </w:pPr>
          </w:p>
          <w:p w:rsidR="00B0409F" w:rsidRPr="00286C2A" w:rsidRDefault="00B0409F" w:rsidP="00C23456">
            <w:pPr>
              <w:spacing w:after="0" w:line="240" w:lineRule="auto"/>
              <w:jc w:val="both"/>
              <w:rPr>
                <w:rFonts w:ascii="Times New Roman" w:hAnsi="Times New Roman"/>
                <w:b/>
                <w:bCs/>
                <w:sz w:val="28"/>
                <w:szCs w:val="28"/>
              </w:rPr>
            </w:pPr>
            <w:r w:rsidRPr="00286C2A">
              <w:rPr>
                <w:rFonts w:ascii="Times New Roman" w:hAnsi="Times New Roman"/>
                <w:b/>
                <w:bCs/>
                <w:sz w:val="28"/>
                <w:szCs w:val="28"/>
              </w:rPr>
              <w:t>apliecība</w:t>
            </w:r>
          </w:p>
        </w:tc>
      </w:tr>
      <w:tr w:rsidR="00B0409F" w:rsidRPr="00286C2A" w:rsidTr="00C23456">
        <w:tc>
          <w:tcPr>
            <w:tcW w:w="4568" w:type="dxa"/>
          </w:tcPr>
          <w:p w:rsidR="00B0409F" w:rsidRPr="00286C2A" w:rsidRDefault="00B0409F"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Nosacījumi dokumenta, kas apliecina programmas apguvi, saņemšanai</w:t>
            </w:r>
          </w:p>
        </w:tc>
        <w:tc>
          <w:tcPr>
            <w:tcW w:w="4675" w:type="dxa"/>
          </w:tcPr>
          <w:p w:rsidR="00B0409F" w:rsidRPr="00286C2A" w:rsidRDefault="00B0409F" w:rsidP="00C23456">
            <w:pPr>
              <w:spacing w:after="0" w:line="240" w:lineRule="auto"/>
              <w:jc w:val="both"/>
              <w:rPr>
                <w:rFonts w:ascii="Times New Roman" w:hAnsi="Times New Roman"/>
                <w:b/>
                <w:bCs/>
                <w:sz w:val="28"/>
                <w:szCs w:val="28"/>
              </w:rPr>
            </w:pPr>
          </w:p>
          <w:p w:rsidR="00B0409F" w:rsidRPr="00286C2A" w:rsidRDefault="00B0409F" w:rsidP="00C23456">
            <w:pPr>
              <w:spacing w:after="0" w:line="240" w:lineRule="auto"/>
              <w:jc w:val="both"/>
              <w:rPr>
                <w:rFonts w:ascii="Times New Roman" w:hAnsi="Times New Roman"/>
                <w:b/>
                <w:bCs/>
                <w:sz w:val="28"/>
                <w:szCs w:val="28"/>
              </w:rPr>
            </w:pPr>
            <w:r w:rsidRPr="00286C2A">
              <w:rPr>
                <w:rFonts w:ascii="Times New Roman" w:hAnsi="Times New Roman"/>
                <w:b/>
                <w:bCs/>
                <w:sz w:val="28"/>
                <w:szCs w:val="28"/>
              </w:rPr>
              <w:t>klausītājs, piedaloties programmas apguvē vismaz 90% apmērā, saņem apliecību</w:t>
            </w:r>
          </w:p>
        </w:tc>
      </w:tr>
      <w:tr w:rsidR="00B0409F" w:rsidRPr="00286C2A" w:rsidTr="00C23456">
        <w:tc>
          <w:tcPr>
            <w:tcW w:w="4568" w:type="dxa"/>
          </w:tcPr>
          <w:p w:rsidR="00B0409F" w:rsidRPr="00286C2A" w:rsidRDefault="00B0409F" w:rsidP="00C23456">
            <w:pPr>
              <w:spacing w:after="0" w:line="240" w:lineRule="auto"/>
              <w:rPr>
                <w:rFonts w:ascii="Times New Roman" w:hAnsi="Times New Roman"/>
                <w:sz w:val="28"/>
                <w:szCs w:val="28"/>
              </w:rPr>
            </w:pPr>
          </w:p>
          <w:p w:rsidR="00B0409F" w:rsidRPr="00286C2A" w:rsidRDefault="00B0409F" w:rsidP="00C23456">
            <w:pPr>
              <w:spacing w:after="0" w:line="240" w:lineRule="auto"/>
              <w:rPr>
                <w:rFonts w:ascii="Times New Roman" w:hAnsi="Times New Roman"/>
                <w:sz w:val="28"/>
                <w:szCs w:val="28"/>
              </w:rPr>
            </w:pPr>
            <w:r w:rsidRPr="00286C2A">
              <w:rPr>
                <w:rFonts w:ascii="Times New Roman" w:hAnsi="Times New Roman"/>
                <w:sz w:val="28"/>
                <w:szCs w:val="28"/>
              </w:rPr>
              <w:t>Programmas izstrādes gads</w:t>
            </w:r>
          </w:p>
        </w:tc>
        <w:tc>
          <w:tcPr>
            <w:tcW w:w="4675" w:type="dxa"/>
          </w:tcPr>
          <w:p w:rsidR="00B0409F" w:rsidRPr="00286C2A" w:rsidRDefault="00B0409F" w:rsidP="00C23456">
            <w:pPr>
              <w:spacing w:after="0" w:line="240" w:lineRule="auto"/>
              <w:jc w:val="both"/>
              <w:rPr>
                <w:rFonts w:ascii="Times New Roman" w:hAnsi="Times New Roman"/>
                <w:b/>
                <w:bCs/>
                <w:sz w:val="28"/>
                <w:szCs w:val="28"/>
              </w:rPr>
            </w:pPr>
          </w:p>
          <w:p w:rsidR="00B0409F" w:rsidRPr="00286C2A" w:rsidRDefault="00F55119" w:rsidP="00C23456">
            <w:pPr>
              <w:spacing w:after="0" w:line="240" w:lineRule="auto"/>
              <w:jc w:val="both"/>
              <w:rPr>
                <w:rFonts w:ascii="Times New Roman" w:hAnsi="Times New Roman"/>
                <w:b/>
                <w:bCs/>
                <w:sz w:val="28"/>
                <w:szCs w:val="28"/>
              </w:rPr>
            </w:pPr>
            <w:r>
              <w:rPr>
                <w:rFonts w:ascii="Times New Roman" w:hAnsi="Times New Roman"/>
                <w:b/>
                <w:bCs/>
                <w:sz w:val="28"/>
                <w:szCs w:val="28"/>
              </w:rPr>
              <w:t>2018</w:t>
            </w:r>
          </w:p>
        </w:tc>
      </w:tr>
    </w:tbl>
    <w:p w:rsidR="00B0409F" w:rsidRPr="00286C2A" w:rsidRDefault="00B0409F" w:rsidP="00B0409F">
      <w:pPr>
        <w:spacing w:after="0" w:line="240" w:lineRule="auto"/>
        <w:rPr>
          <w:rFonts w:ascii="Times New Roman" w:hAnsi="Times New Roman"/>
          <w:sz w:val="28"/>
          <w:szCs w:val="28"/>
        </w:rPr>
      </w:pPr>
    </w:p>
    <w:p w:rsidR="007330AB" w:rsidRDefault="007330AB"/>
    <w:p w:rsidR="00B0409F" w:rsidRDefault="00B0409F"/>
    <w:p w:rsidR="00AC2650" w:rsidRDefault="00AC2650"/>
    <w:p w:rsidR="00AC2650" w:rsidRDefault="00AC2650"/>
    <w:p w:rsidR="00AC2650" w:rsidRDefault="00AC2650"/>
    <w:p w:rsidR="00B0409F" w:rsidRDefault="00B0409F"/>
    <w:p w:rsidR="00B0409F" w:rsidRDefault="00B0409F">
      <w:pPr>
        <w:rPr>
          <w:rFonts w:ascii="Times New Roman" w:hAnsi="Times New Roman"/>
          <w:sz w:val="28"/>
        </w:rPr>
      </w:pPr>
      <w:r w:rsidRPr="00B0409F">
        <w:rPr>
          <w:rFonts w:ascii="Times New Roman" w:hAnsi="Times New Roman"/>
          <w:sz w:val="28"/>
        </w:rPr>
        <w:lastRenderedPageBreak/>
        <w:t>Programmas plāns</w:t>
      </w:r>
    </w:p>
    <w:tbl>
      <w:tblPr>
        <w:tblStyle w:val="TableGrid"/>
        <w:tblW w:w="9493" w:type="dxa"/>
        <w:tblLayout w:type="fixed"/>
        <w:tblLook w:val="04A0" w:firstRow="1" w:lastRow="0" w:firstColumn="1" w:lastColumn="0" w:noHBand="0" w:noVBand="1"/>
      </w:tblPr>
      <w:tblGrid>
        <w:gridCol w:w="562"/>
        <w:gridCol w:w="851"/>
        <w:gridCol w:w="2268"/>
        <w:gridCol w:w="1559"/>
        <w:gridCol w:w="425"/>
        <w:gridCol w:w="709"/>
        <w:gridCol w:w="425"/>
        <w:gridCol w:w="1560"/>
        <w:gridCol w:w="1134"/>
      </w:tblGrid>
      <w:tr w:rsidR="00B0409F" w:rsidRPr="00B0409F" w:rsidTr="00350BAE">
        <w:tc>
          <w:tcPr>
            <w:tcW w:w="562" w:type="dxa"/>
            <w:vMerge w:val="restart"/>
          </w:tcPr>
          <w:p w:rsidR="00B0409F" w:rsidRDefault="00B0409F">
            <w:pPr>
              <w:rPr>
                <w:rFonts w:ascii="Times New Roman" w:hAnsi="Times New Roman"/>
              </w:rPr>
            </w:pPr>
          </w:p>
          <w:p w:rsidR="00B0409F" w:rsidRPr="00B0409F" w:rsidRDefault="00B0409F">
            <w:pPr>
              <w:rPr>
                <w:rFonts w:ascii="Times New Roman" w:hAnsi="Times New Roman"/>
              </w:rPr>
            </w:pPr>
            <w:r w:rsidRPr="00B0409F">
              <w:rPr>
                <w:rFonts w:ascii="Times New Roman" w:hAnsi="Times New Roman"/>
              </w:rPr>
              <w:t>Nr. p.k.</w:t>
            </w:r>
          </w:p>
        </w:tc>
        <w:tc>
          <w:tcPr>
            <w:tcW w:w="851" w:type="dxa"/>
            <w:vMerge w:val="restart"/>
          </w:tcPr>
          <w:p w:rsidR="00B0409F" w:rsidRDefault="00B0409F">
            <w:pPr>
              <w:rPr>
                <w:rFonts w:ascii="Times New Roman" w:hAnsi="Times New Roman"/>
              </w:rPr>
            </w:pPr>
          </w:p>
          <w:p w:rsidR="00B0409F" w:rsidRPr="00B0409F" w:rsidRDefault="00B0409F">
            <w:pPr>
              <w:rPr>
                <w:rFonts w:ascii="Times New Roman" w:hAnsi="Times New Roman"/>
              </w:rPr>
            </w:pPr>
            <w:r w:rsidRPr="00B0409F">
              <w:rPr>
                <w:rFonts w:ascii="Times New Roman" w:hAnsi="Times New Roman"/>
              </w:rPr>
              <w:t>Laiks</w:t>
            </w:r>
          </w:p>
        </w:tc>
        <w:tc>
          <w:tcPr>
            <w:tcW w:w="2268" w:type="dxa"/>
            <w:vMerge w:val="restart"/>
          </w:tcPr>
          <w:p w:rsidR="00B0409F" w:rsidRDefault="00B0409F">
            <w:pPr>
              <w:rPr>
                <w:rFonts w:ascii="Times New Roman" w:hAnsi="Times New Roman"/>
              </w:rPr>
            </w:pPr>
          </w:p>
          <w:p w:rsidR="00B0409F" w:rsidRPr="00B0409F" w:rsidRDefault="00B0409F">
            <w:pPr>
              <w:rPr>
                <w:rFonts w:ascii="Times New Roman" w:hAnsi="Times New Roman"/>
              </w:rPr>
            </w:pPr>
            <w:r w:rsidRPr="00B0409F">
              <w:rPr>
                <w:rFonts w:ascii="Times New Roman" w:hAnsi="Times New Roman"/>
              </w:rPr>
              <w:t>Tēmas nosaukums</w:t>
            </w:r>
          </w:p>
        </w:tc>
        <w:tc>
          <w:tcPr>
            <w:tcW w:w="1559" w:type="dxa"/>
            <w:vMerge w:val="restart"/>
          </w:tcPr>
          <w:p w:rsidR="00350BAE" w:rsidRDefault="00350BAE" w:rsidP="00B0409F">
            <w:pPr>
              <w:jc w:val="center"/>
              <w:rPr>
                <w:rFonts w:ascii="Times New Roman" w:hAnsi="Times New Roman"/>
              </w:rPr>
            </w:pPr>
          </w:p>
          <w:p w:rsidR="00B0409F" w:rsidRPr="00B0409F" w:rsidRDefault="00B0409F" w:rsidP="00B0409F">
            <w:pPr>
              <w:jc w:val="center"/>
              <w:rPr>
                <w:rFonts w:ascii="Times New Roman" w:hAnsi="Times New Roman"/>
              </w:rPr>
            </w:pPr>
            <w:r w:rsidRPr="00B0409F">
              <w:rPr>
                <w:rFonts w:ascii="Times New Roman" w:hAnsi="Times New Roman"/>
              </w:rPr>
              <w:t>Taksonomijas līmenis</w:t>
            </w:r>
          </w:p>
        </w:tc>
        <w:tc>
          <w:tcPr>
            <w:tcW w:w="1559" w:type="dxa"/>
            <w:gridSpan w:val="3"/>
          </w:tcPr>
          <w:p w:rsidR="00B0409F" w:rsidRPr="00B0409F" w:rsidRDefault="00B0409F" w:rsidP="00B0409F">
            <w:pPr>
              <w:jc w:val="center"/>
              <w:rPr>
                <w:rFonts w:ascii="Times New Roman" w:hAnsi="Times New Roman"/>
              </w:rPr>
            </w:pPr>
            <w:r w:rsidRPr="00B0409F">
              <w:rPr>
                <w:rFonts w:ascii="Times New Roman" w:hAnsi="Times New Roman"/>
              </w:rPr>
              <w:t>Akadēmisko stundu laiks</w:t>
            </w:r>
          </w:p>
        </w:tc>
        <w:tc>
          <w:tcPr>
            <w:tcW w:w="1560" w:type="dxa"/>
            <w:vMerge w:val="restart"/>
          </w:tcPr>
          <w:p w:rsidR="00350BAE" w:rsidRDefault="00350BAE" w:rsidP="00B0409F">
            <w:pPr>
              <w:jc w:val="center"/>
              <w:rPr>
                <w:rFonts w:ascii="Times New Roman" w:hAnsi="Times New Roman"/>
              </w:rPr>
            </w:pPr>
          </w:p>
          <w:p w:rsidR="00B0409F" w:rsidRPr="00B0409F" w:rsidRDefault="00B0409F" w:rsidP="00B0409F">
            <w:pPr>
              <w:jc w:val="center"/>
              <w:rPr>
                <w:rFonts w:ascii="Times New Roman" w:hAnsi="Times New Roman"/>
              </w:rPr>
            </w:pPr>
            <w:r w:rsidRPr="00B0409F">
              <w:rPr>
                <w:rFonts w:ascii="Times New Roman" w:hAnsi="Times New Roman"/>
              </w:rPr>
              <w:t>Izmantojamās metodes</w:t>
            </w:r>
          </w:p>
        </w:tc>
        <w:tc>
          <w:tcPr>
            <w:tcW w:w="1134" w:type="dxa"/>
            <w:vMerge w:val="restart"/>
          </w:tcPr>
          <w:p w:rsidR="00350BAE" w:rsidRDefault="00350BAE" w:rsidP="00B0409F">
            <w:pPr>
              <w:jc w:val="center"/>
              <w:rPr>
                <w:rFonts w:ascii="Times New Roman" w:hAnsi="Times New Roman"/>
              </w:rPr>
            </w:pPr>
          </w:p>
          <w:p w:rsidR="00B0409F" w:rsidRPr="00B0409F" w:rsidRDefault="00B0409F" w:rsidP="00B0409F">
            <w:pPr>
              <w:jc w:val="center"/>
              <w:rPr>
                <w:rFonts w:ascii="Times New Roman" w:hAnsi="Times New Roman"/>
              </w:rPr>
            </w:pPr>
            <w:r w:rsidRPr="00B0409F">
              <w:rPr>
                <w:rFonts w:ascii="Times New Roman" w:hAnsi="Times New Roman"/>
              </w:rPr>
              <w:t>Pedagogs</w:t>
            </w:r>
          </w:p>
        </w:tc>
      </w:tr>
      <w:tr w:rsidR="00B0409F" w:rsidRPr="00B0409F" w:rsidTr="00350BAE">
        <w:trPr>
          <w:cantSplit/>
          <w:trHeight w:val="902"/>
        </w:trPr>
        <w:tc>
          <w:tcPr>
            <w:tcW w:w="562" w:type="dxa"/>
            <w:vMerge/>
          </w:tcPr>
          <w:p w:rsidR="00B0409F" w:rsidRPr="00B0409F" w:rsidRDefault="00B0409F">
            <w:pPr>
              <w:rPr>
                <w:rFonts w:ascii="Times New Roman" w:hAnsi="Times New Roman"/>
                <w:sz w:val="24"/>
                <w:szCs w:val="24"/>
              </w:rPr>
            </w:pPr>
          </w:p>
        </w:tc>
        <w:tc>
          <w:tcPr>
            <w:tcW w:w="851" w:type="dxa"/>
            <w:vMerge/>
          </w:tcPr>
          <w:p w:rsidR="00B0409F" w:rsidRPr="00B0409F" w:rsidRDefault="00B0409F">
            <w:pPr>
              <w:rPr>
                <w:rFonts w:ascii="Times New Roman" w:hAnsi="Times New Roman"/>
                <w:sz w:val="24"/>
                <w:szCs w:val="24"/>
              </w:rPr>
            </w:pPr>
          </w:p>
        </w:tc>
        <w:tc>
          <w:tcPr>
            <w:tcW w:w="2268" w:type="dxa"/>
            <w:vMerge/>
          </w:tcPr>
          <w:p w:rsidR="00B0409F" w:rsidRPr="00B0409F" w:rsidRDefault="00B0409F">
            <w:pPr>
              <w:rPr>
                <w:rFonts w:ascii="Times New Roman" w:hAnsi="Times New Roman"/>
                <w:sz w:val="24"/>
                <w:szCs w:val="24"/>
              </w:rPr>
            </w:pPr>
          </w:p>
        </w:tc>
        <w:tc>
          <w:tcPr>
            <w:tcW w:w="1559" w:type="dxa"/>
            <w:vMerge/>
          </w:tcPr>
          <w:p w:rsidR="00B0409F" w:rsidRPr="00B0409F" w:rsidRDefault="00B0409F">
            <w:pPr>
              <w:rPr>
                <w:rFonts w:ascii="Times New Roman" w:hAnsi="Times New Roman"/>
                <w:sz w:val="24"/>
                <w:szCs w:val="24"/>
              </w:rPr>
            </w:pPr>
          </w:p>
        </w:tc>
        <w:tc>
          <w:tcPr>
            <w:tcW w:w="425" w:type="dxa"/>
            <w:textDirection w:val="btLr"/>
          </w:tcPr>
          <w:p w:rsidR="00B0409F" w:rsidRPr="00350BAE" w:rsidRDefault="00B0409F" w:rsidP="00B0409F">
            <w:pPr>
              <w:ind w:left="113" w:right="113"/>
              <w:rPr>
                <w:rFonts w:ascii="Times New Roman" w:hAnsi="Times New Roman"/>
                <w:szCs w:val="24"/>
              </w:rPr>
            </w:pPr>
            <w:r w:rsidRPr="00350BAE">
              <w:rPr>
                <w:rFonts w:ascii="Times New Roman" w:hAnsi="Times New Roman"/>
                <w:szCs w:val="24"/>
              </w:rPr>
              <w:t xml:space="preserve">Teorija </w:t>
            </w:r>
          </w:p>
        </w:tc>
        <w:tc>
          <w:tcPr>
            <w:tcW w:w="709" w:type="dxa"/>
            <w:textDirection w:val="btLr"/>
          </w:tcPr>
          <w:p w:rsidR="00B0409F" w:rsidRPr="00350BAE" w:rsidRDefault="00350BAE" w:rsidP="00350BAE">
            <w:pPr>
              <w:ind w:left="113" w:right="113"/>
              <w:rPr>
                <w:rFonts w:ascii="Times New Roman" w:hAnsi="Times New Roman"/>
                <w:szCs w:val="24"/>
              </w:rPr>
            </w:pPr>
            <w:proofErr w:type="spellStart"/>
            <w:r w:rsidRPr="00350BAE">
              <w:rPr>
                <w:rFonts w:ascii="Times New Roman" w:hAnsi="Times New Roman"/>
                <w:szCs w:val="24"/>
              </w:rPr>
              <w:t>Prakt</w:t>
            </w:r>
            <w:proofErr w:type="spellEnd"/>
            <w:r w:rsidRPr="00350BAE">
              <w:rPr>
                <w:rFonts w:ascii="Times New Roman" w:hAnsi="Times New Roman"/>
                <w:szCs w:val="24"/>
              </w:rPr>
              <w:t>.</w:t>
            </w:r>
            <w:r>
              <w:rPr>
                <w:rFonts w:ascii="Times New Roman" w:hAnsi="Times New Roman"/>
                <w:szCs w:val="24"/>
              </w:rPr>
              <w:br/>
            </w:r>
            <w:r w:rsidRPr="00350BAE">
              <w:rPr>
                <w:rFonts w:ascii="Times New Roman" w:hAnsi="Times New Roman"/>
                <w:szCs w:val="24"/>
              </w:rPr>
              <w:t>darbs</w:t>
            </w:r>
          </w:p>
        </w:tc>
        <w:tc>
          <w:tcPr>
            <w:tcW w:w="425" w:type="dxa"/>
            <w:textDirection w:val="btLr"/>
          </w:tcPr>
          <w:p w:rsidR="00B0409F" w:rsidRPr="00350BAE" w:rsidRDefault="00B0409F" w:rsidP="00B0409F">
            <w:pPr>
              <w:ind w:left="113" w:right="113"/>
              <w:rPr>
                <w:rFonts w:ascii="Times New Roman" w:hAnsi="Times New Roman"/>
                <w:szCs w:val="24"/>
              </w:rPr>
            </w:pPr>
            <w:r w:rsidRPr="00350BAE">
              <w:rPr>
                <w:rFonts w:ascii="Times New Roman" w:hAnsi="Times New Roman"/>
                <w:szCs w:val="24"/>
              </w:rPr>
              <w:t>Kopā</w:t>
            </w:r>
          </w:p>
        </w:tc>
        <w:tc>
          <w:tcPr>
            <w:tcW w:w="1560" w:type="dxa"/>
            <w:vMerge/>
          </w:tcPr>
          <w:p w:rsidR="00B0409F" w:rsidRPr="00B0409F" w:rsidRDefault="00B0409F">
            <w:pPr>
              <w:rPr>
                <w:rFonts w:ascii="Times New Roman" w:hAnsi="Times New Roman"/>
                <w:sz w:val="24"/>
                <w:szCs w:val="24"/>
              </w:rPr>
            </w:pPr>
          </w:p>
        </w:tc>
        <w:tc>
          <w:tcPr>
            <w:tcW w:w="1134" w:type="dxa"/>
            <w:vMerge/>
          </w:tcPr>
          <w:p w:rsidR="00B0409F" w:rsidRPr="00B0409F" w:rsidRDefault="00B0409F">
            <w:pPr>
              <w:rPr>
                <w:rFonts w:ascii="Times New Roman" w:hAnsi="Times New Roman"/>
                <w:sz w:val="24"/>
                <w:szCs w:val="24"/>
              </w:rPr>
            </w:pPr>
          </w:p>
        </w:tc>
      </w:tr>
      <w:tr w:rsidR="00B0409F" w:rsidRPr="00B0409F" w:rsidTr="00350BAE">
        <w:tc>
          <w:tcPr>
            <w:tcW w:w="562" w:type="dxa"/>
          </w:tcPr>
          <w:p w:rsidR="00B0409F" w:rsidRPr="00B0409F" w:rsidRDefault="00B0409F" w:rsidP="00B0409F">
            <w:pPr>
              <w:pStyle w:val="NoSpacing"/>
              <w:rPr>
                <w:rFonts w:ascii="Times New Roman" w:hAnsi="Times New Roman"/>
                <w:sz w:val="24"/>
                <w:szCs w:val="24"/>
              </w:rPr>
            </w:pPr>
            <w:r w:rsidRPr="00B0409F">
              <w:rPr>
                <w:rFonts w:ascii="Times New Roman" w:hAnsi="Times New Roman"/>
                <w:sz w:val="24"/>
                <w:szCs w:val="24"/>
              </w:rPr>
              <w:t>1.</w:t>
            </w:r>
          </w:p>
        </w:tc>
        <w:tc>
          <w:tcPr>
            <w:tcW w:w="851" w:type="dxa"/>
          </w:tcPr>
          <w:p w:rsidR="00B0409F" w:rsidRPr="00B0409F" w:rsidRDefault="00B0409F" w:rsidP="007F23B2">
            <w:pPr>
              <w:pStyle w:val="NoSpacing"/>
              <w:rPr>
                <w:rFonts w:ascii="Times New Roman" w:hAnsi="Times New Roman"/>
                <w:b/>
                <w:sz w:val="24"/>
                <w:szCs w:val="24"/>
              </w:rPr>
            </w:pPr>
            <w:r w:rsidRPr="00B0409F">
              <w:rPr>
                <w:rFonts w:ascii="Times New Roman" w:hAnsi="Times New Roman"/>
                <w:b/>
                <w:sz w:val="24"/>
                <w:szCs w:val="24"/>
              </w:rPr>
              <w:t>10:00 – 1</w:t>
            </w:r>
            <w:r w:rsidR="00F55119">
              <w:rPr>
                <w:rFonts w:ascii="Times New Roman" w:hAnsi="Times New Roman"/>
                <w:b/>
                <w:sz w:val="24"/>
                <w:szCs w:val="24"/>
              </w:rPr>
              <w:t>1</w:t>
            </w:r>
            <w:r w:rsidRPr="00B0409F">
              <w:rPr>
                <w:rFonts w:ascii="Times New Roman" w:hAnsi="Times New Roman"/>
                <w:b/>
                <w:sz w:val="24"/>
                <w:szCs w:val="24"/>
              </w:rPr>
              <w:t>:</w:t>
            </w:r>
            <w:r w:rsidR="007F23B2">
              <w:rPr>
                <w:rFonts w:ascii="Times New Roman" w:hAnsi="Times New Roman"/>
                <w:b/>
                <w:sz w:val="24"/>
                <w:szCs w:val="24"/>
              </w:rPr>
              <w:t>30</w:t>
            </w:r>
          </w:p>
        </w:tc>
        <w:tc>
          <w:tcPr>
            <w:tcW w:w="2268" w:type="dxa"/>
          </w:tcPr>
          <w:p w:rsidR="00B0409F" w:rsidRDefault="00F55119"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darbības tiesiskais regulējums.</w:t>
            </w:r>
          </w:p>
          <w:p w:rsidR="00F55119" w:rsidRDefault="00F55119" w:rsidP="00912B94">
            <w:pPr>
              <w:pStyle w:val="NoSpacing"/>
              <w:numPr>
                <w:ilvl w:val="1"/>
                <w:numId w:val="3"/>
              </w:numPr>
              <w:jc w:val="both"/>
              <w:rPr>
                <w:rFonts w:ascii="Times New Roman" w:hAnsi="Times New Roman"/>
                <w:sz w:val="24"/>
                <w:szCs w:val="24"/>
              </w:rPr>
            </w:pPr>
            <w:r>
              <w:rPr>
                <w:rFonts w:ascii="Times New Roman" w:hAnsi="Times New Roman"/>
                <w:sz w:val="24"/>
                <w:szCs w:val="24"/>
              </w:rPr>
              <w:t xml:space="preserve"> KRASS reģistrējamās ziņas.</w:t>
            </w:r>
          </w:p>
          <w:p w:rsidR="00F55119" w:rsidRDefault="00F55119"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uzbūves un darbības principu vispārējs apskats</w:t>
            </w:r>
            <w:r w:rsidR="004D570E">
              <w:rPr>
                <w:rFonts w:ascii="Times New Roman" w:hAnsi="Times New Roman"/>
                <w:sz w:val="24"/>
                <w:szCs w:val="24"/>
              </w:rPr>
              <w:t>.</w:t>
            </w:r>
          </w:p>
          <w:p w:rsidR="00C23456" w:rsidRDefault="00C23456"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datu apmaiņa ar Sodu reģistru.</w:t>
            </w:r>
          </w:p>
          <w:p w:rsidR="00C23456" w:rsidRDefault="00C23456"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datu apmaiņa ar  Cietušo reģistru.</w:t>
            </w:r>
          </w:p>
          <w:p w:rsidR="00C23456" w:rsidRDefault="00C23456"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datu apmaiņa ar Integrētās iekšlietu informācijas sistēmas reģistriem.</w:t>
            </w:r>
          </w:p>
          <w:p w:rsidR="00C23456" w:rsidRDefault="00C23456"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datu apmaiņa ar ārējām informācijas sistēmām.</w:t>
            </w:r>
          </w:p>
          <w:p w:rsidR="00002B2B" w:rsidRDefault="00002B2B" w:rsidP="00912B94">
            <w:pPr>
              <w:pStyle w:val="NoSpacing"/>
              <w:numPr>
                <w:ilvl w:val="1"/>
                <w:numId w:val="3"/>
              </w:numPr>
              <w:jc w:val="both"/>
              <w:rPr>
                <w:rFonts w:ascii="Times New Roman" w:hAnsi="Times New Roman"/>
                <w:sz w:val="24"/>
                <w:szCs w:val="24"/>
              </w:rPr>
            </w:pPr>
            <w:r>
              <w:rPr>
                <w:rFonts w:ascii="Times New Roman" w:hAnsi="Times New Roman"/>
                <w:sz w:val="24"/>
                <w:szCs w:val="24"/>
              </w:rPr>
              <w:t>KRASS datu nodošana Sodu reģistra Datu noliktavas risinājumam.</w:t>
            </w:r>
          </w:p>
          <w:p w:rsidR="00002B2B" w:rsidRPr="00B0409F" w:rsidRDefault="00002B2B" w:rsidP="00912B94">
            <w:pPr>
              <w:pStyle w:val="NoSpacing"/>
              <w:numPr>
                <w:ilvl w:val="1"/>
                <w:numId w:val="3"/>
              </w:numPr>
              <w:jc w:val="both"/>
              <w:rPr>
                <w:rFonts w:ascii="Times New Roman" w:hAnsi="Times New Roman"/>
                <w:sz w:val="24"/>
                <w:szCs w:val="24"/>
              </w:rPr>
            </w:pPr>
            <w:r>
              <w:rPr>
                <w:rFonts w:ascii="Times New Roman" w:hAnsi="Times New Roman"/>
                <w:sz w:val="24"/>
                <w:szCs w:val="24"/>
              </w:rPr>
              <w:t xml:space="preserve">KRASS atskaišu (par noziedzīgu nodarījumu un kriminālprocesu izmeklēšanas rezultātiem, cietušajām personām un personām, kurām ir tiesības uz aizstāvību) </w:t>
            </w:r>
            <w:r>
              <w:rPr>
                <w:rFonts w:ascii="Times New Roman" w:hAnsi="Times New Roman"/>
                <w:sz w:val="24"/>
                <w:szCs w:val="24"/>
              </w:rPr>
              <w:lastRenderedPageBreak/>
              <w:t>sagatavošanai izmantojamie risinājumi.</w:t>
            </w:r>
          </w:p>
        </w:tc>
        <w:tc>
          <w:tcPr>
            <w:tcW w:w="1559" w:type="dxa"/>
          </w:tcPr>
          <w:p w:rsidR="00B0409F" w:rsidRPr="00B0409F" w:rsidRDefault="00F419E7" w:rsidP="00B0409F">
            <w:pPr>
              <w:pStyle w:val="NoSpacing"/>
              <w:jc w:val="center"/>
              <w:rPr>
                <w:rFonts w:ascii="Times New Roman" w:hAnsi="Times New Roman"/>
                <w:sz w:val="24"/>
                <w:szCs w:val="24"/>
              </w:rPr>
            </w:pPr>
            <w:r>
              <w:rPr>
                <w:rFonts w:ascii="Times New Roman" w:hAnsi="Times New Roman"/>
                <w:sz w:val="24"/>
                <w:szCs w:val="24"/>
              </w:rPr>
              <w:lastRenderedPageBreak/>
              <w:t>i</w:t>
            </w:r>
            <w:r w:rsidR="00B0409F">
              <w:rPr>
                <w:rFonts w:ascii="Times New Roman" w:hAnsi="Times New Roman"/>
                <w:sz w:val="24"/>
                <w:szCs w:val="24"/>
              </w:rPr>
              <w:t>zpratne</w:t>
            </w:r>
          </w:p>
        </w:tc>
        <w:tc>
          <w:tcPr>
            <w:tcW w:w="425" w:type="dxa"/>
          </w:tcPr>
          <w:p w:rsidR="00B0409F" w:rsidRPr="00B0409F" w:rsidRDefault="00F55119" w:rsidP="00B0409F">
            <w:pPr>
              <w:pStyle w:val="NoSpacing"/>
              <w:rPr>
                <w:rFonts w:ascii="Times New Roman" w:hAnsi="Times New Roman"/>
                <w:sz w:val="24"/>
                <w:szCs w:val="24"/>
              </w:rPr>
            </w:pPr>
            <w:r>
              <w:rPr>
                <w:rFonts w:ascii="Times New Roman" w:hAnsi="Times New Roman"/>
                <w:sz w:val="24"/>
                <w:szCs w:val="24"/>
              </w:rPr>
              <w:t>2</w:t>
            </w:r>
          </w:p>
        </w:tc>
        <w:tc>
          <w:tcPr>
            <w:tcW w:w="709" w:type="dxa"/>
          </w:tcPr>
          <w:p w:rsidR="00B0409F" w:rsidRPr="00B0409F" w:rsidRDefault="00B0409F" w:rsidP="00B0409F">
            <w:pPr>
              <w:pStyle w:val="NoSpacing"/>
              <w:rPr>
                <w:rFonts w:ascii="Times New Roman" w:hAnsi="Times New Roman"/>
                <w:sz w:val="24"/>
                <w:szCs w:val="24"/>
              </w:rPr>
            </w:pPr>
            <w:r>
              <w:rPr>
                <w:rFonts w:ascii="Times New Roman" w:hAnsi="Times New Roman"/>
                <w:sz w:val="24"/>
                <w:szCs w:val="24"/>
              </w:rPr>
              <w:t>-</w:t>
            </w:r>
          </w:p>
        </w:tc>
        <w:tc>
          <w:tcPr>
            <w:tcW w:w="425" w:type="dxa"/>
          </w:tcPr>
          <w:p w:rsidR="00B0409F" w:rsidRPr="00B0409F" w:rsidRDefault="00F55119" w:rsidP="00B0409F">
            <w:pPr>
              <w:pStyle w:val="NoSpacing"/>
              <w:rPr>
                <w:rFonts w:ascii="Times New Roman" w:hAnsi="Times New Roman"/>
                <w:sz w:val="24"/>
                <w:szCs w:val="24"/>
              </w:rPr>
            </w:pPr>
            <w:r>
              <w:rPr>
                <w:rFonts w:ascii="Times New Roman" w:hAnsi="Times New Roman"/>
                <w:sz w:val="24"/>
                <w:szCs w:val="24"/>
              </w:rPr>
              <w:t>2</w:t>
            </w:r>
          </w:p>
        </w:tc>
        <w:tc>
          <w:tcPr>
            <w:tcW w:w="1560" w:type="dxa"/>
          </w:tcPr>
          <w:p w:rsidR="00B0409F" w:rsidRPr="00B0409F" w:rsidRDefault="00B0409F" w:rsidP="00F419E7">
            <w:pPr>
              <w:pStyle w:val="NoSpacing"/>
              <w:jc w:val="center"/>
              <w:rPr>
                <w:rFonts w:ascii="Times New Roman" w:hAnsi="Times New Roman"/>
                <w:sz w:val="24"/>
                <w:szCs w:val="24"/>
              </w:rPr>
            </w:pPr>
            <w:r w:rsidRPr="00B0409F">
              <w:rPr>
                <w:rFonts w:ascii="Times New Roman" w:hAnsi="Times New Roman"/>
                <w:sz w:val="24"/>
                <w:szCs w:val="24"/>
              </w:rPr>
              <w:t>lekcija</w:t>
            </w:r>
          </w:p>
        </w:tc>
        <w:tc>
          <w:tcPr>
            <w:tcW w:w="1134" w:type="dxa"/>
          </w:tcPr>
          <w:p w:rsidR="00B0409F" w:rsidRPr="00B0409F" w:rsidRDefault="00B0409F" w:rsidP="00B0409F">
            <w:pPr>
              <w:pStyle w:val="NoSpacing"/>
              <w:rPr>
                <w:rFonts w:ascii="Times New Roman" w:hAnsi="Times New Roman"/>
                <w:sz w:val="24"/>
                <w:szCs w:val="24"/>
              </w:rPr>
            </w:pPr>
            <w:r w:rsidRPr="00B0409F">
              <w:rPr>
                <w:rFonts w:ascii="Times New Roman" w:hAnsi="Times New Roman"/>
                <w:sz w:val="24"/>
                <w:szCs w:val="24"/>
              </w:rPr>
              <w:t>J.Alups</w:t>
            </w:r>
          </w:p>
        </w:tc>
      </w:tr>
      <w:tr w:rsidR="00B0409F" w:rsidRPr="00F419E7" w:rsidTr="00350BAE">
        <w:tc>
          <w:tcPr>
            <w:tcW w:w="562" w:type="dxa"/>
          </w:tcPr>
          <w:p w:rsidR="00B0409F" w:rsidRPr="00F419E7" w:rsidRDefault="00B0409F" w:rsidP="00B0409F">
            <w:pPr>
              <w:pStyle w:val="NoSpacing"/>
              <w:rPr>
                <w:rFonts w:ascii="Times New Roman" w:hAnsi="Times New Roman"/>
                <w:sz w:val="24"/>
                <w:szCs w:val="24"/>
              </w:rPr>
            </w:pPr>
            <w:r w:rsidRPr="00F419E7">
              <w:rPr>
                <w:rFonts w:ascii="Times New Roman" w:hAnsi="Times New Roman"/>
                <w:sz w:val="24"/>
                <w:szCs w:val="24"/>
              </w:rPr>
              <w:lastRenderedPageBreak/>
              <w:t>2.</w:t>
            </w:r>
          </w:p>
        </w:tc>
        <w:tc>
          <w:tcPr>
            <w:tcW w:w="851" w:type="dxa"/>
          </w:tcPr>
          <w:p w:rsidR="00B0409F" w:rsidRPr="00F419E7" w:rsidRDefault="00F55119" w:rsidP="00CA1AFB">
            <w:pPr>
              <w:pStyle w:val="NoSpacing"/>
              <w:rPr>
                <w:rFonts w:ascii="Times New Roman" w:hAnsi="Times New Roman"/>
                <w:b/>
                <w:sz w:val="24"/>
                <w:szCs w:val="24"/>
              </w:rPr>
            </w:pPr>
            <w:r>
              <w:rPr>
                <w:rFonts w:ascii="Times New Roman" w:hAnsi="Times New Roman"/>
                <w:b/>
                <w:sz w:val="24"/>
                <w:szCs w:val="24"/>
              </w:rPr>
              <w:t>11.</w:t>
            </w:r>
            <w:r w:rsidR="00CA1AFB">
              <w:rPr>
                <w:rFonts w:ascii="Times New Roman" w:hAnsi="Times New Roman"/>
                <w:b/>
                <w:sz w:val="24"/>
                <w:szCs w:val="24"/>
              </w:rPr>
              <w:t>3</w:t>
            </w:r>
            <w:r w:rsidR="007F23B2">
              <w:rPr>
                <w:rFonts w:ascii="Times New Roman" w:hAnsi="Times New Roman"/>
                <w:b/>
                <w:sz w:val="24"/>
                <w:szCs w:val="24"/>
              </w:rPr>
              <w:t>0</w:t>
            </w:r>
            <w:r>
              <w:rPr>
                <w:rFonts w:ascii="Times New Roman" w:hAnsi="Times New Roman"/>
                <w:b/>
                <w:sz w:val="24"/>
                <w:szCs w:val="24"/>
              </w:rPr>
              <w:t xml:space="preserve"> – 12</w:t>
            </w:r>
            <w:r w:rsidR="00B0409F" w:rsidRPr="00F419E7">
              <w:rPr>
                <w:rFonts w:ascii="Times New Roman" w:hAnsi="Times New Roman"/>
                <w:b/>
                <w:sz w:val="24"/>
                <w:szCs w:val="24"/>
              </w:rPr>
              <w:t>:</w:t>
            </w:r>
            <w:r w:rsidR="00CA1AFB">
              <w:rPr>
                <w:rFonts w:ascii="Times New Roman" w:hAnsi="Times New Roman"/>
                <w:b/>
                <w:sz w:val="24"/>
                <w:szCs w:val="24"/>
              </w:rPr>
              <w:t>1</w:t>
            </w:r>
            <w:r w:rsidR="007F23B2">
              <w:rPr>
                <w:rFonts w:ascii="Times New Roman" w:hAnsi="Times New Roman"/>
                <w:b/>
                <w:sz w:val="24"/>
                <w:szCs w:val="24"/>
              </w:rPr>
              <w:t>5</w:t>
            </w:r>
          </w:p>
        </w:tc>
        <w:tc>
          <w:tcPr>
            <w:tcW w:w="2268" w:type="dxa"/>
          </w:tcPr>
          <w:p w:rsidR="00F55119" w:rsidRDefault="00F55119" w:rsidP="00912B94">
            <w:pPr>
              <w:pStyle w:val="NoSpacing"/>
              <w:jc w:val="both"/>
              <w:rPr>
                <w:rFonts w:ascii="Times New Roman" w:hAnsi="Times New Roman"/>
                <w:sz w:val="24"/>
                <w:szCs w:val="24"/>
              </w:rPr>
            </w:pPr>
            <w:r>
              <w:rPr>
                <w:rFonts w:ascii="Times New Roman" w:hAnsi="Times New Roman"/>
                <w:sz w:val="24"/>
                <w:szCs w:val="24"/>
              </w:rPr>
              <w:t>Elektroniskais notikumu žurnāls (ENŽ) – Valsts policijas izskatāmo notikumu reģistrs</w:t>
            </w:r>
            <w:r w:rsidR="004D570E">
              <w:rPr>
                <w:rFonts w:ascii="Times New Roman" w:hAnsi="Times New Roman"/>
                <w:sz w:val="24"/>
                <w:szCs w:val="24"/>
              </w:rPr>
              <w:t>:</w:t>
            </w:r>
          </w:p>
          <w:p w:rsidR="00F55119" w:rsidRDefault="00F55119" w:rsidP="00912B94">
            <w:pPr>
              <w:pStyle w:val="NoSpacing"/>
              <w:numPr>
                <w:ilvl w:val="1"/>
                <w:numId w:val="4"/>
              </w:numPr>
              <w:jc w:val="both"/>
              <w:rPr>
                <w:rFonts w:ascii="Times New Roman" w:hAnsi="Times New Roman"/>
                <w:sz w:val="24"/>
                <w:szCs w:val="24"/>
              </w:rPr>
            </w:pPr>
            <w:r>
              <w:rPr>
                <w:rFonts w:ascii="Times New Roman" w:hAnsi="Times New Roman"/>
                <w:sz w:val="24"/>
                <w:szCs w:val="24"/>
              </w:rPr>
              <w:t>ENŽ darbības tiesiskais regulējums.</w:t>
            </w:r>
          </w:p>
          <w:p w:rsidR="00B0409F" w:rsidRPr="007F23B2" w:rsidRDefault="00F55119" w:rsidP="00912B94">
            <w:pPr>
              <w:pStyle w:val="NoSpacing"/>
              <w:numPr>
                <w:ilvl w:val="1"/>
                <w:numId w:val="4"/>
              </w:numPr>
              <w:jc w:val="both"/>
              <w:rPr>
                <w:rFonts w:ascii="Times New Roman" w:hAnsi="Times New Roman"/>
                <w:sz w:val="24"/>
                <w:szCs w:val="24"/>
              </w:rPr>
            </w:pPr>
            <w:r>
              <w:rPr>
                <w:rFonts w:ascii="Times New Roman" w:hAnsi="Times New Roman"/>
                <w:sz w:val="24"/>
                <w:szCs w:val="24"/>
              </w:rPr>
              <w:t>ENŽ uzbūves un darbības principu vispārējs apskats.</w:t>
            </w:r>
          </w:p>
        </w:tc>
        <w:tc>
          <w:tcPr>
            <w:tcW w:w="1559" w:type="dxa"/>
          </w:tcPr>
          <w:p w:rsidR="00B0409F" w:rsidRPr="00F419E7" w:rsidRDefault="00F55119" w:rsidP="00F55119">
            <w:pPr>
              <w:jc w:val="center"/>
              <w:rPr>
                <w:rFonts w:ascii="Times New Roman" w:hAnsi="Times New Roman"/>
                <w:sz w:val="24"/>
                <w:szCs w:val="24"/>
              </w:rPr>
            </w:pPr>
            <w:r>
              <w:rPr>
                <w:rFonts w:ascii="Times New Roman" w:hAnsi="Times New Roman"/>
                <w:sz w:val="24"/>
                <w:szCs w:val="24"/>
              </w:rPr>
              <w:t>izpratne</w:t>
            </w:r>
          </w:p>
        </w:tc>
        <w:tc>
          <w:tcPr>
            <w:tcW w:w="425" w:type="dxa"/>
          </w:tcPr>
          <w:p w:rsidR="00B0409F" w:rsidRPr="00F419E7" w:rsidRDefault="00F55119" w:rsidP="00F419E7">
            <w:pPr>
              <w:jc w:val="center"/>
              <w:rPr>
                <w:rFonts w:ascii="Times New Roman" w:hAnsi="Times New Roman"/>
                <w:sz w:val="24"/>
                <w:szCs w:val="24"/>
              </w:rPr>
            </w:pPr>
            <w:r>
              <w:rPr>
                <w:rFonts w:ascii="Times New Roman" w:hAnsi="Times New Roman"/>
                <w:sz w:val="24"/>
                <w:szCs w:val="24"/>
              </w:rPr>
              <w:t>1</w:t>
            </w:r>
          </w:p>
        </w:tc>
        <w:tc>
          <w:tcPr>
            <w:tcW w:w="709" w:type="dxa"/>
          </w:tcPr>
          <w:p w:rsidR="00B0409F" w:rsidRPr="00F419E7" w:rsidRDefault="00F55119" w:rsidP="00F419E7">
            <w:pPr>
              <w:jc w:val="center"/>
              <w:rPr>
                <w:rFonts w:ascii="Times New Roman" w:hAnsi="Times New Roman"/>
                <w:sz w:val="24"/>
                <w:szCs w:val="24"/>
              </w:rPr>
            </w:pPr>
            <w:r>
              <w:rPr>
                <w:rFonts w:ascii="Times New Roman" w:hAnsi="Times New Roman"/>
                <w:sz w:val="24"/>
                <w:szCs w:val="24"/>
              </w:rPr>
              <w:t>-</w:t>
            </w:r>
          </w:p>
        </w:tc>
        <w:tc>
          <w:tcPr>
            <w:tcW w:w="425" w:type="dxa"/>
          </w:tcPr>
          <w:p w:rsidR="00B0409F" w:rsidRPr="00F419E7" w:rsidRDefault="00F55119" w:rsidP="00F419E7">
            <w:pPr>
              <w:jc w:val="center"/>
              <w:rPr>
                <w:rFonts w:ascii="Times New Roman" w:hAnsi="Times New Roman"/>
                <w:sz w:val="24"/>
                <w:szCs w:val="24"/>
              </w:rPr>
            </w:pPr>
            <w:r>
              <w:rPr>
                <w:rFonts w:ascii="Times New Roman" w:hAnsi="Times New Roman"/>
                <w:sz w:val="24"/>
                <w:szCs w:val="24"/>
              </w:rPr>
              <w:t>1</w:t>
            </w:r>
          </w:p>
        </w:tc>
        <w:tc>
          <w:tcPr>
            <w:tcW w:w="1560" w:type="dxa"/>
          </w:tcPr>
          <w:p w:rsidR="00B0409F" w:rsidRPr="00F419E7" w:rsidRDefault="007F23B2" w:rsidP="00F419E7">
            <w:pPr>
              <w:jc w:val="center"/>
              <w:rPr>
                <w:rFonts w:ascii="Times New Roman" w:hAnsi="Times New Roman"/>
                <w:sz w:val="24"/>
                <w:szCs w:val="24"/>
              </w:rPr>
            </w:pPr>
            <w:r>
              <w:rPr>
                <w:rFonts w:ascii="Times New Roman" w:hAnsi="Times New Roman"/>
                <w:sz w:val="24"/>
                <w:szCs w:val="24"/>
              </w:rPr>
              <w:t>lekcija</w:t>
            </w:r>
          </w:p>
        </w:tc>
        <w:tc>
          <w:tcPr>
            <w:tcW w:w="1134" w:type="dxa"/>
          </w:tcPr>
          <w:p w:rsidR="00B0409F" w:rsidRPr="00F419E7" w:rsidRDefault="00B0409F" w:rsidP="00F419E7">
            <w:pPr>
              <w:jc w:val="center"/>
              <w:rPr>
                <w:rFonts w:ascii="Times New Roman" w:hAnsi="Times New Roman"/>
                <w:sz w:val="24"/>
                <w:szCs w:val="24"/>
              </w:rPr>
            </w:pPr>
            <w:r w:rsidRPr="00F419E7">
              <w:rPr>
                <w:rFonts w:ascii="Times New Roman" w:hAnsi="Times New Roman"/>
                <w:sz w:val="24"/>
                <w:szCs w:val="24"/>
              </w:rPr>
              <w:t>J.Alups</w:t>
            </w:r>
          </w:p>
        </w:tc>
      </w:tr>
      <w:tr w:rsidR="00F419E7" w:rsidRPr="00F419E7" w:rsidTr="00350BAE">
        <w:tc>
          <w:tcPr>
            <w:tcW w:w="562" w:type="dxa"/>
          </w:tcPr>
          <w:p w:rsidR="00F419E7" w:rsidRPr="00F419E7" w:rsidRDefault="00F419E7" w:rsidP="00B0409F">
            <w:pPr>
              <w:pStyle w:val="NoSpacing"/>
              <w:rPr>
                <w:rFonts w:ascii="Times New Roman" w:hAnsi="Times New Roman"/>
                <w:sz w:val="24"/>
                <w:szCs w:val="24"/>
              </w:rPr>
            </w:pPr>
            <w:r>
              <w:rPr>
                <w:rFonts w:ascii="Times New Roman" w:hAnsi="Times New Roman"/>
                <w:sz w:val="24"/>
                <w:szCs w:val="24"/>
              </w:rPr>
              <w:t>3.</w:t>
            </w:r>
          </w:p>
        </w:tc>
        <w:tc>
          <w:tcPr>
            <w:tcW w:w="851" w:type="dxa"/>
          </w:tcPr>
          <w:p w:rsidR="00F419E7" w:rsidRPr="00F419E7" w:rsidRDefault="007F23B2" w:rsidP="00CA1AFB">
            <w:pPr>
              <w:pStyle w:val="NoSpacing"/>
              <w:rPr>
                <w:rFonts w:ascii="Times New Roman" w:hAnsi="Times New Roman"/>
                <w:b/>
                <w:sz w:val="24"/>
                <w:szCs w:val="24"/>
              </w:rPr>
            </w:pPr>
            <w:r>
              <w:rPr>
                <w:rFonts w:ascii="Times New Roman" w:hAnsi="Times New Roman"/>
                <w:b/>
                <w:sz w:val="24"/>
                <w:szCs w:val="24"/>
              </w:rPr>
              <w:t>1</w:t>
            </w:r>
            <w:r w:rsidR="00CA1AFB">
              <w:rPr>
                <w:rFonts w:ascii="Times New Roman" w:hAnsi="Times New Roman"/>
                <w:b/>
                <w:sz w:val="24"/>
                <w:szCs w:val="24"/>
              </w:rPr>
              <w:t>2</w:t>
            </w:r>
            <w:r w:rsidR="00F419E7">
              <w:rPr>
                <w:rFonts w:ascii="Times New Roman" w:hAnsi="Times New Roman"/>
                <w:b/>
                <w:sz w:val="24"/>
                <w:szCs w:val="24"/>
              </w:rPr>
              <w:t>:</w:t>
            </w:r>
            <w:r w:rsidR="00CA1AFB">
              <w:rPr>
                <w:rFonts w:ascii="Times New Roman" w:hAnsi="Times New Roman"/>
                <w:b/>
                <w:sz w:val="24"/>
                <w:szCs w:val="24"/>
              </w:rPr>
              <w:t>45 – 13</w:t>
            </w:r>
            <w:r w:rsidR="00F419E7">
              <w:rPr>
                <w:rFonts w:ascii="Times New Roman" w:hAnsi="Times New Roman"/>
                <w:b/>
                <w:sz w:val="24"/>
                <w:szCs w:val="24"/>
              </w:rPr>
              <w:t>:</w:t>
            </w:r>
            <w:r w:rsidR="00CA1AFB">
              <w:rPr>
                <w:rFonts w:ascii="Times New Roman" w:hAnsi="Times New Roman"/>
                <w:b/>
                <w:sz w:val="24"/>
                <w:szCs w:val="24"/>
              </w:rPr>
              <w:t>30</w:t>
            </w:r>
          </w:p>
        </w:tc>
        <w:tc>
          <w:tcPr>
            <w:tcW w:w="2268" w:type="dxa"/>
          </w:tcPr>
          <w:p w:rsidR="00F419E7" w:rsidRPr="00F419E7" w:rsidRDefault="00CA1AFB" w:rsidP="00912B94">
            <w:pPr>
              <w:pStyle w:val="NoSpacing"/>
              <w:jc w:val="both"/>
              <w:rPr>
                <w:rFonts w:ascii="Times New Roman" w:hAnsi="Times New Roman"/>
                <w:sz w:val="24"/>
                <w:szCs w:val="24"/>
              </w:rPr>
            </w:pPr>
            <w:r>
              <w:rPr>
                <w:rFonts w:ascii="Times New Roman" w:hAnsi="Times New Roman"/>
                <w:sz w:val="24"/>
                <w:szCs w:val="24"/>
              </w:rPr>
              <w:t>Ziņu par noziedzīgu nodarījumu</w:t>
            </w:r>
            <w:r w:rsidR="00C23456">
              <w:rPr>
                <w:rFonts w:ascii="Times New Roman" w:hAnsi="Times New Roman"/>
                <w:sz w:val="24"/>
                <w:szCs w:val="24"/>
              </w:rPr>
              <w:t>, kurš izmeklējams kriminālprocesa ietvaros,</w:t>
            </w:r>
            <w:r>
              <w:rPr>
                <w:rFonts w:ascii="Times New Roman" w:hAnsi="Times New Roman"/>
                <w:sz w:val="24"/>
                <w:szCs w:val="24"/>
              </w:rPr>
              <w:t xml:space="preserve"> reģistrācija ENŽ.</w:t>
            </w:r>
          </w:p>
        </w:tc>
        <w:tc>
          <w:tcPr>
            <w:tcW w:w="1559" w:type="dxa"/>
          </w:tcPr>
          <w:p w:rsidR="00F419E7" w:rsidRPr="00F419E7" w:rsidRDefault="00912B94" w:rsidP="00912B94">
            <w:pPr>
              <w:jc w:val="center"/>
              <w:rPr>
                <w:rFonts w:ascii="Times New Roman" w:hAnsi="Times New Roman"/>
                <w:sz w:val="24"/>
                <w:szCs w:val="24"/>
              </w:rPr>
            </w:pPr>
            <w:r>
              <w:rPr>
                <w:rFonts w:ascii="Times New Roman" w:hAnsi="Times New Roman"/>
                <w:sz w:val="24"/>
                <w:szCs w:val="24"/>
              </w:rPr>
              <w:t>i</w:t>
            </w:r>
            <w:r w:rsidR="00F419E7" w:rsidRPr="00F419E7">
              <w:rPr>
                <w:rFonts w:ascii="Times New Roman" w:hAnsi="Times New Roman"/>
                <w:sz w:val="24"/>
                <w:szCs w:val="24"/>
              </w:rPr>
              <w:t>zpratne</w:t>
            </w:r>
            <w:r>
              <w:rPr>
                <w:rFonts w:ascii="Times New Roman" w:hAnsi="Times New Roman"/>
                <w:sz w:val="24"/>
                <w:szCs w:val="24"/>
              </w:rPr>
              <w:t xml:space="preserve"> un</w:t>
            </w:r>
            <w:r w:rsidR="00F419E7" w:rsidRPr="00F419E7">
              <w:rPr>
                <w:rFonts w:ascii="Times New Roman" w:hAnsi="Times New Roman"/>
                <w:sz w:val="24"/>
                <w:szCs w:val="24"/>
              </w:rPr>
              <w:t xml:space="preserve"> pielietojums</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w:t>
            </w:r>
          </w:p>
        </w:tc>
        <w:tc>
          <w:tcPr>
            <w:tcW w:w="709"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425"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1</w:t>
            </w:r>
          </w:p>
        </w:tc>
        <w:tc>
          <w:tcPr>
            <w:tcW w:w="1560"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praktiski uzdevumi</w:t>
            </w:r>
          </w:p>
        </w:tc>
        <w:tc>
          <w:tcPr>
            <w:tcW w:w="1134" w:type="dxa"/>
          </w:tcPr>
          <w:p w:rsidR="00F419E7" w:rsidRPr="00F419E7" w:rsidRDefault="00F419E7" w:rsidP="00F419E7">
            <w:pPr>
              <w:jc w:val="center"/>
              <w:rPr>
                <w:rFonts w:ascii="Times New Roman" w:hAnsi="Times New Roman"/>
                <w:sz w:val="24"/>
                <w:szCs w:val="24"/>
              </w:rPr>
            </w:pPr>
            <w:r w:rsidRPr="00F419E7">
              <w:rPr>
                <w:rFonts w:ascii="Times New Roman" w:hAnsi="Times New Roman"/>
                <w:sz w:val="24"/>
                <w:szCs w:val="24"/>
              </w:rPr>
              <w:t>J.Alups</w:t>
            </w:r>
          </w:p>
        </w:tc>
      </w:tr>
      <w:tr w:rsidR="00CA1AFB" w:rsidRPr="00F419E7" w:rsidTr="00350BAE">
        <w:tc>
          <w:tcPr>
            <w:tcW w:w="562" w:type="dxa"/>
          </w:tcPr>
          <w:p w:rsidR="00CA1AFB" w:rsidRDefault="00CA1AFB" w:rsidP="00CA1AFB">
            <w:pPr>
              <w:pStyle w:val="NoSpacing"/>
              <w:rPr>
                <w:rFonts w:ascii="Times New Roman" w:hAnsi="Times New Roman"/>
                <w:sz w:val="24"/>
                <w:szCs w:val="24"/>
              </w:rPr>
            </w:pPr>
            <w:r>
              <w:rPr>
                <w:rFonts w:ascii="Times New Roman" w:hAnsi="Times New Roman"/>
                <w:sz w:val="24"/>
                <w:szCs w:val="24"/>
              </w:rPr>
              <w:t>4.</w:t>
            </w:r>
          </w:p>
        </w:tc>
        <w:tc>
          <w:tcPr>
            <w:tcW w:w="851" w:type="dxa"/>
          </w:tcPr>
          <w:p w:rsidR="00CA1AFB" w:rsidRDefault="00CA1AFB" w:rsidP="00CA1AFB">
            <w:pPr>
              <w:pStyle w:val="NoSpacing"/>
              <w:rPr>
                <w:rFonts w:ascii="Times New Roman" w:hAnsi="Times New Roman"/>
                <w:b/>
                <w:sz w:val="24"/>
                <w:szCs w:val="24"/>
              </w:rPr>
            </w:pPr>
            <w:r>
              <w:rPr>
                <w:rFonts w:ascii="Times New Roman" w:hAnsi="Times New Roman"/>
                <w:b/>
                <w:sz w:val="24"/>
                <w:szCs w:val="24"/>
              </w:rPr>
              <w:t>13:30 – 16:30</w:t>
            </w:r>
          </w:p>
        </w:tc>
        <w:tc>
          <w:tcPr>
            <w:tcW w:w="2268" w:type="dxa"/>
          </w:tcPr>
          <w:p w:rsidR="00912B94" w:rsidRDefault="00002B2B" w:rsidP="00912B94">
            <w:pPr>
              <w:pStyle w:val="NoSpacing"/>
              <w:jc w:val="both"/>
              <w:rPr>
                <w:rFonts w:ascii="Times New Roman" w:hAnsi="Times New Roman"/>
                <w:sz w:val="24"/>
                <w:szCs w:val="24"/>
              </w:rPr>
            </w:pPr>
            <w:r>
              <w:rPr>
                <w:rFonts w:ascii="Times New Roman" w:hAnsi="Times New Roman"/>
                <w:sz w:val="24"/>
                <w:szCs w:val="24"/>
              </w:rPr>
              <w:t>Darbs ar</w:t>
            </w:r>
            <w:r w:rsidR="004D570E">
              <w:rPr>
                <w:rFonts w:ascii="Times New Roman" w:hAnsi="Times New Roman"/>
                <w:sz w:val="24"/>
                <w:szCs w:val="24"/>
              </w:rPr>
              <w:t xml:space="preserve"> KRASS</w:t>
            </w:r>
            <w:r w:rsidR="00266834">
              <w:rPr>
                <w:rFonts w:ascii="Times New Roman" w:hAnsi="Times New Roman"/>
                <w:sz w:val="24"/>
                <w:szCs w:val="24"/>
              </w:rPr>
              <w:t>:</w:t>
            </w:r>
          </w:p>
          <w:p w:rsidR="00266834" w:rsidRDefault="00266834" w:rsidP="00912B94">
            <w:pPr>
              <w:pStyle w:val="NoSpacing"/>
              <w:numPr>
                <w:ilvl w:val="1"/>
                <w:numId w:val="7"/>
              </w:numPr>
              <w:jc w:val="both"/>
              <w:rPr>
                <w:rFonts w:ascii="Times New Roman" w:hAnsi="Times New Roman"/>
                <w:sz w:val="24"/>
                <w:szCs w:val="24"/>
              </w:rPr>
            </w:pPr>
            <w:r>
              <w:rPr>
                <w:rFonts w:ascii="Times New Roman" w:hAnsi="Times New Roman"/>
                <w:sz w:val="24"/>
                <w:szCs w:val="24"/>
              </w:rPr>
              <w:t>Ziņu par kriminālprocesa (KP) uzsākšanu ievade.</w:t>
            </w:r>
          </w:p>
          <w:p w:rsidR="00266834" w:rsidRDefault="00266834" w:rsidP="00912B94">
            <w:pPr>
              <w:pStyle w:val="NoSpacing"/>
              <w:numPr>
                <w:ilvl w:val="1"/>
                <w:numId w:val="7"/>
              </w:numPr>
              <w:jc w:val="both"/>
              <w:rPr>
                <w:rFonts w:ascii="Times New Roman" w:hAnsi="Times New Roman"/>
                <w:sz w:val="24"/>
                <w:szCs w:val="24"/>
              </w:rPr>
            </w:pPr>
            <w:r>
              <w:rPr>
                <w:rFonts w:ascii="Times New Roman" w:hAnsi="Times New Roman"/>
                <w:sz w:val="24"/>
                <w:szCs w:val="24"/>
              </w:rPr>
              <w:t>Ziņu par KP  izmeklējamiem noziedzīgiem nodarījumiem ievade.</w:t>
            </w:r>
          </w:p>
          <w:p w:rsidR="00266834" w:rsidRDefault="00266834" w:rsidP="00912B94">
            <w:pPr>
              <w:pStyle w:val="NoSpacing"/>
              <w:numPr>
                <w:ilvl w:val="1"/>
                <w:numId w:val="7"/>
              </w:numPr>
              <w:jc w:val="both"/>
              <w:rPr>
                <w:rFonts w:ascii="Times New Roman" w:hAnsi="Times New Roman"/>
                <w:sz w:val="24"/>
                <w:szCs w:val="24"/>
              </w:rPr>
            </w:pPr>
            <w:r>
              <w:rPr>
                <w:rFonts w:ascii="Times New Roman" w:hAnsi="Times New Roman"/>
                <w:sz w:val="24"/>
                <w:szCs w:val="24"/>
              </w:rPr>
              <w:t xml:space="preserve">Ziņu par </w:t>
            </w:r>
            <w:r w:rsidR="00C23456">
              <w:rPr>
                <w:rFonts w:ascii="Times New Roman" w:hAnsi="Times New Roman"/>
                <w:sz w:val="24"/>
                <w:szCs w:val="24"/>
              </w:rPr>
              <w:t xml:space="preserve">personām, kurām ir tiesības uz aizstāvību ievade KRASS </w:t>
            </w:r>
            <w:r>
              <w:rPr>
                <w:rFonts w:ascii="Times New Roman" w:hAnsi="Times New Roman"/>
                <w:sz w:val="24"/>
                <w:szCs w:val="24"/>
              </w:rPr>
              <w:t>(</w:t>
            </w:r>
            <w:r w:rsidR="00C23456">
              <w:rPr>
                <w:rFonts w:ascii="Times New Roman" w:hAnsi="Times New Roman"/>
                <w:sz w:val="24"/>
                <w:szCs w:val="24"/>
              </w:rPr>
              <w:t xml:space="preserve">lēmums </w:t>
            </w:r>
            <w:r>
              <w:rPr>
                <w:rFonts w:ascii="Times New Roman" w:hAnsi="Times New Roman"/>
                <w:sz w:val="24"/>
                <w:szCs w:val="24"/>
              </w:rPr>
              <w:t xml:space="preserve">par atzīšanu par aizdomās turēto, </w:t>
            </w:r>
            <w:r w:rsidR="00C23456">
              <w:rPr>
                <w:rFonts w:ascii="Times New Roman" w:hAnsi="Times New Roman"/>
                <w:sz w:val="24"/>
                <w:szCs w:val="24"/>
              </w:rPr>
              <w:t xml:space="preserve">lēmums par piespiedu </w:t>
            </w:r>
            <w:r>
              <w:rPr>
                <w:rFonts w:ascii="Times New Roman" w:hAnsi="Times New Roman"/>
                <w:sz w:val="24"/>
                <w:szCs w:val="24"/>
              </w:rPr>
              <w:t>līdzekļa piemērošanu</w:t>
            </w:r>
            <w:r w:rsidR="00C23456">
              <w:rPr>
                <w:rFonts w:ascii="Times New Roman" w:hAnsi="Times New Roman"/>
                <w:sz w:val="24"/>
                <w:szCs w:val="24"/>
              </w:rPr>
              <w:t xml:space="preserve"> </w:t>
            </w:r>
            <w:r>
              <w:rPr>
                <w:rFonts w:ascii="Times New Roman" w:hAnsi="Times New Roman"/>
                <w:sz w:val="24"/>
                <w:szCs w:val="24"/>
              </w:rPr>
              <w:t>/</w:t>
            </w:r>
            <w:r w:rsidR="00C23456">
              <w:rPr>
                <w:rFonts w:ascii="Times New Roman" w:hAnsi="Times New Roman"/>
                <w:sz w:val="24"/>
                <w:szCs w:val="24"/>
              </w:rPr>
              <w:t xml:space="preserve"> </w:t>
            </w:r>
            <w:r>
              <w:rPr>
                <w:rFonts w:ascii="Times New Roman" w:hAnsi="Times New Roman"/>
                <w:sz w:val="24"/>
                <w:szCs w:val="24"/>
              </w:rPr>
              <w:t>grozīšanu).</w:t>
            </w:r>
          </w:p>
          <w:p w:rsidR="00C23456" w:rsidRDefault="00C23456" w:rsidP="00912B94">
            <w:pPr>
              <w:pStyle w:val="NoSpacing"/>
              <w:numPr>
                <w:ilvl w:val="1"/>
                <w:numId w:val="7"/>
              </w:numPr>
              <w:jc w:val="both"/>
              <w:rPr>
                <w:rFonts w:ascii="Times New Roman" w:hAnsi="Times New Roman"/>
                <w:sz w:val="24"/>
                <w:szCs w:val="24"/>
              </w:rPr>
            </w:pPr>
            <w:r>
              <w:rPr>
                <w:rFonts w:ascii="Times New Roman" w:hAnsi="Times New Roman"/>
                <w:sz w:val="24"/>
                <w:szCs w:val="24"/>
              </w:rPr>
              <w:t xml:space="preserve">Ziņu par </w:t>
            </w:r>
            <w:r w:rsidRPr="00C23456">
              <w:rPr>
                <w:rFonts w:ascii="Times New Roman" w:hAnsi="Times New Roman"/>
                <w:sz w:val="24"/>
                <w:szCs w:val="24"/>
              </w:rPr>
              <w:t>noziedzīgajos nodarījumos cietušo fizisko personu</w:t>
            </w:r>
            <w:r>
              <w:rPr>
                <w:rFonts w:ascii="Times New Roman" w:hAnsi="Times New Roman"/>
                <w:sz w:val="24"/>
                <w:szCs w:val="24"/>
              </w:rPr>
              <w:t xml:space="preserve">, </w:t>
            </w:r>
            <w:r w:rsidRPr="00C23456">
              <w:rPr>
                <w:rFonts w:ascii="Times New Roman" w:hAnsi="Times New Roman"/>
                <w:sz w:val="24"/>
                <w:szCs w:val="24"/>
              </w:rPr>
              <w:t xml:space="preserve"> personu, kuras nāve iestājusies noziedzīga nodarījuma rezultātā, šīs </w:t>
            </w:r>
            <w:r w:rsidRPr="00C23456">
              <w:rPr>
                <w:rFonts w:ascii="Times New Roman" w:hAnsi="Times New Roman"/>
                <w:sz w:val="24"/>
                <w:szCs w:val="24"/>
              </w:rPr>
              <w:lastRenderedPageBreak/>
              <w:t>personas pārstāvi</w:t>
            </w:r>
            <w:r>
              <w:rPr>
                <w:rFonts w:ascii="Times New Roman" w:hAnsi="Times New Roman"/>
                <w:sz w:val="24"/>
                <w:szCs w:val="24"/>
              </w:rPr>
              <w:t xml:space="preserve"> ievade KRASS (lēmums par atzīšanu par cietušo).</w:t>
            </w:r>
          </w:p>
          <w:p w:rsidR="00266834" w:rsidRDefault="00266834" w:rsidP="00912B94">
            <w:pPr>
              <w:pStyle w:val="NoSpacing"/>
              <w:numPr>
                <w:ilvl w:val="1"/>
                <w:numId w:val="7"/>
              </w:numPr>
              <w:jc w:val="both"/>
              <w:rPr>
                <w:rFonts w:ascii="Times New Roman" w:hAnsi="Times New Roman"/>
                <w:sz w:val="24"/>
                <w:szCs w:val="24"/>
              </w:rPr>
            </w:pPr>
            <w:r w:rsidRPr="00266834">
              <w:rPr>
                <w:rFonts w:ascii="Times New Roman" w:hAnsi="Times New Roman"/>
                <w:sz w:val="24"/>
                <w:szCs w:val="24"/>
              </w:rPr>
              <w:t>Ziņu par KP veicamo/veikto procesuālo darbību (nopratināšana) ievade</w:t>
            </w:r>
            <w:r w:rsidR="00C23456">
              <w:rPr>
                <w:rFonts w:ascii="Times New Roman" w:hAnsi="Times New Roman"/>
                <w:sz w:val="24"/>
                <w:szCs w:val="24"/>
              </w:rPr>
              <w:t xml:space="preserve"> KRASS</w:t>
            </w:r>
            <w:r w:rsidRPr="00266834">
              <w:rPr>
                <w:rFonts w:ascii="Times New Roman" w:hAnsi="Times New Roman"/>
                <w:sz w:val="24"/>
                <w:szCs w:val="24"/>
              </w:rPr>
              <w:t>.</w:t>
            </w:r>
          </w:p>
          <w:p w:rsidR="00CA1AFB" w:rsidRPr="00F419E7" w:rsidRDefault="00C23456" w:rsidP="00912B94">
            <w:pPr>
              <w:pStyle w:val="NoSpacing"/>
              <w:numPr>
                <w:ilvl w:val="1"/>
                <w:numId w:val="7"/>
              </w:numPr>
              <w:jc w:val="both"/>
              <w:rPr>
                <w:rFonts w:ascii="Times New Roman" w:hAnsi="Times New Roman"/>
                <w:sz w:val="24"/>
                <w:szCs w:val="24"/>
              </w:rPr>
            </w:pPr>
            <w:r>
              <w:rPr>
                <w:rFonts w:ascii="Times New Roman" w:hAnsi="Times New Roman"/>
                <w:sz w:val="24"/>
                <w:szCs w:val="24"/>
              </w:rPr>
              <w:t>Personas, mantas, dokumenta izsludināšana meklēšanā, meklēšanas pārtraukšanu no KRASS.</w:t>
            </w:r>
          </w:p>
        </w:tc>
        <w:tc>
          <w:tcPr>
            <w:tcW w:w="1559" w:type="dxa"/>
          </w:tcPr>
          <w:p w:rsidR="00CA1AFB" w:rsidRPr="00F419E7" w:rsidRDefault="00912B94" w:rsidP="00912B94">
            <w:pPr>
              <w:jc w:val="center"/>
              <w:rPr>
                <w:rFonts w:ascii="Times New Roman" w:hAnsi="Times New Roman"/>
                <w:sz w:val="24"/>
                <w:szCs w:val="24"/>
              </w:rPr>
            </w:pPr>
            <w:r>
              <w:rPr>
                <w:rFonts w:ascii="Times New Roman" w:hAnsi="Times New Roman"/>
                <w:sz w:val="24"/>
                <w:szCs w:val="24"/>
              </w:rPr>
              <w:lastRenderedPageBreak/>
              <w:t>izpratne un</w:t>
            </w:r>
            <w:r w:rsidR="00CA1AFB" w:rsidRPr="00F419E7">
              <w:rPr>
                <w:rFonts w:ascii="Times New Roman" w:hAnsi="Times New Roman"/>
                <w:sz w:val="24"/>
                <w:szCs w:val="24"/>
              </w:rPr>
              <w:t xml:space="preserve"> pielietojums</w:t>
            </w:r>
          </w:p>
        </w:tc>
        <w:tc>
          <w:tcPr>
            <w:tcW w:w="425" w:type="dxa"/>
          </w:tcPr>
          <w:p w:rsidR="00CA1AFB" w:rsidRPr="00F419E7" w:rsidRDefault="00CA1AFB" w:rsidP="00CA1AFB">
            <w:pPr>
              <w:jc w:val="center"/>
              <w:rPr>
                <w:rFonts w:ascii="Times New Roman" w:hAnsi="Times New Roman"/>
                <w:sz w:val="24"/>
                <w:szCs w:val="24"/>
              </w:rPr>
            </w:pPr>
            <w:r w:rsidRPr="00F419E7">
              <w:rPr>
                <w:rFonts w:ascii="Times New Roman" w:hAnsi="Times New Roman"/>
                <w:sz w:val="24"/>
                <w:szCs w:val="24"/>
              </w:rPr>
              <w:t>-</w:t>
            </w:r>
          </w:p>
        </w:tc>
        <w:tc>
          <w:tcPr>
            <w:tcW w:w="709" w:type="dxa"/>
          </w:tcPr>
          <w:p w:rsidR="00CA1AFB" w:rsidRPr="00F419E7" w:rsidRDefault="004D570E" w:rsidP="004D570E">
            <w:pPr>
              <w:jc w:val="center"/>
              <w:rPr>
                <w:rFonts w:ascii="Times New Roman" w:hAnsi="Times New Roman"/>
                <w:sz w:val="24"/>
                <w:szCs w:val="24"/>
              </w:rPr>
            </w:pPr>
            <w:r>
              <w:rPr>
                <w:rFonts w:ascii="Times New Roman" w:hAnsi="Times New Roman"/>
                <w:sz w:val="24"/>
                <w:szCs w:val="24"/>
              </w:rPr>
              <w:t>4</w:t>
            </w:r>
          </w:p>
        </w:tc>
        <w:tc>
          <w:tcPr>
            <w:tcW w:w="425" w:type="dxa"/>
          </w:tcPr>
          <w:p w:rsidR="00CA1AFB" w:rsidRPr="00F419E7" w:rsidRDefault="004D570E" w:rsidP="00CA1AFB">
            <w:pPr>
              <w:jc w:val="center"/>
              <w:rPr>
                <w:rFonts w:ascii="Times New Roman" w:hAnsi="Times New Roman"/>
                <w:sz w:val="24"/>
                <w:szCs w:val="24"/>
              </w:rPr>
            </w:pPr>
            <w:r>
              <w:rPr>
                <w:rFonts w:ascii="Times New Roman" w:hAnsi="Times New Roman"/>
                <w:sz w:val="24"/>
                <w:szCs w:val="24"/>
              </w:rPr>
              <w:t>4</w:t>
            </w:r>
          </w:p>
        </w:tc>
        <w:tc>
          <w:tcPr>
            <w:tcW w:w="1560" w:type="dxa"/>
          </w:tcPr>
          <w:p w:rsidR="00CA1AFB" w:rsidRPr="00F419E7" w:rsidRDefault="00CA1AFB" w:rsidP="00CA1AFB">
            <w:pPr>
              <w:jc w:val="center"/>
              <w:rPr>
                <w:rFonts w:ascii="Times New Roman" w:hAnsi="Times New Roman"/>
                <w:sz w:val="24"/>
                <w:szCs w:val="24"/>
              </w:rPr>
            </w:pPr>
            <w:r w:rsidRPr="00F419E7">
              <w:rPr>
                <w:rFonts w:ascii="Times New Roman" w:hAnsi="Times New Roman"/>
                <w:sz w:val="24"/>
                <w:szCs w:val="24"/>
              </w:rPr>
              <w:t>praktiski uzdevumi</w:t>
            </w:r>
          </w:p>
        </w:tc>
        <w:tc>
          <w:tcPr>
            <w:tcW w:w="1134" w:type="dxa"/>
          </w:tcPr>
          <w:p w:rsidR="00CA1AFB" w:rsidRPr="00F419E7" w:rsidRDefault="00CA1AFB" w:rsidP="00CA1AFB">
            <w:pPr>
              <w:jc w:val="center"/>
              <w:rPr>
                <w:rFonts w:ascii="Times New Roman" w:hAnsi="Times New Roman"/>
                <w:sz w:val="24"/>
                <w:szCs w:val="24"/>
              </w:rPr>
            </w:pPr>
            <w:r w:rsidRPr="00F419E7">
              <w:rPr>
                <w:rFonts w:ascii="Times New Roman" w:hAnsi="Times New Roman"/>
                <w:sz w:val="24"/>
                <w:szCs w:val="24"/>
              </w:rPr>
              <w:t>J.Alups</w:t>
            </w:r>
          </w:p>
        </w:tc>
      </w:tr>
      <w:tr w:rsidR="00CA1AFB" w:rsidRPr="00F419E7" w:rsidTr="00350BAE">
        <w:tc>
          <w:tcPr>
            <w:tcW w:w="5240" w:type="dxa"/>
            <w:gridSpan w:val="4"/>
          </w:tcPr>
          <w:p w:rsidR="00CA1AFB" w:rsidRPr="00F419E7" w:rsidRDefault="00CA1AFB" w:rsidP="00CA1AFB">
            <w:pPr>
              <w:pStyle w:val="NoSpacing"/>
              <w:jc w:val="right"/>
              <w:rPr>
                <w:rFonts w:ascii="Times New Roman" w:hAnsi="Times New Roman"/>
                <w:b/>
                <w:sz w:val="24"/>
                <w:szCs w:val="24"/>
              </w:rPr>
            </w:pPr>
            <w:r w:rsidRPr="00F419E7">
              <w:rPr>
                <w:rFonts w:ascii="Times New Roman" w:hAnsi="Times New Roman"/>
                <w:b/>
                <w:sz w:val="24"/>
                <w:szCs w:val="24"/>
              </w:rPr>
              <w:lastRenderedPageBreak/>
              <w:t>KOPĀ</w:t>
            </w:r>
          </w:p>
        </w:tc>
        <w:tc>
          <w:tcPr>
            <w:tcW w:w="425" w:type="dxa"/>
          </w:tcPr>
          <w:p w:rsidR="00CA1AFB" w:rsidRPr="00F419E7" w:rsidRDefault="004D570E" w:rsidP="004D570E">
            <w:pPr>
              <w:pStyle w:val="NoSpacing"/>
              <w:jc w:val="center"/>
              <w:rPr>
                <w:rFonts w:ascii="Times New Roman" w:hAnsi="Times New Roman"/>
                <w:b/>
                <w:sz w:val="24"/>
                <w:szCs w:val="24"/>
              </w:rPr>
            </w:pPr>
            <w:r>
              <w:rPr>
                <w:rFonts w:ascii="Times New Roman" w:hAnsi="Times New Roman"/>
                <w:b/>
                <w:sz w:val="24"/>
                <w:szCs w:val="24"/>
              </w:rPr>
              <w:t>3</w:t>
            </w:r>
          </w:p>
        </w:tc>
        <w:tc>
          <w:tcPr>
            <w:tcW w:w="709" w:type="dxa"/>
          </w:tcPr>
          <w:p w:rsidR="00CA1AFB" w:rsidRPr="00F419E7" w:rsidRDefault="004D570E" w:rsidP="004D570E">
            <w:pPr>
              <w:pStyle w:val="NoSpacing"/>
              <w:jc w:val="center"/>
              <w:rPr>
                <w:rFonts w:ascii="Times New Roman" w:hAnsi="Times New Roman"/>
                <w:b/>
                <w:sz w:val="24"/>
                <w:szCs w:val="24"/>
              </w:rPr>
            </w:pPr>
            <w:r>
              <w:rPr>
                <w:rFonts w:ascii="Times New Roman" w:hAnsi="Times New Roman"/>
                <w:b/>
                <w:sz w:val="24"/>
                <w:szCs w:val="24"/>
              </w:rPr>
              <w:t>5</w:t>
            </w:r>
          </w:p>
        </w:tc>
        <w:tc>
          <w:tcPr>
            <w:tcW w:w="425" w:type="dxa"/>
          </w:tcPr>
          <w:p w:rsidR="00CA1AFB" w:rsidRPr="00F419E7" w:rsidRDefault="00CA1AFB" w:rsidP="004D570E">
            <w:pPr>
              <w:pStyle w:val="NoSpacing"/>
              <w:jc w:val="center"/>
              <w:rPr>
                <w:rFonts w:ascii="Times New Roman" w:hAnsi="Times New Roman"/>
                <w:b/>
                <w:sz w:val="24"/>
                <w:szCs w:val="24"/>
              </w:rPr>
            </w:pPr>
            <w:r w:rsidRPr="00F419E7">
              <w:rPr>
                <w:rFonts w:ascii="Times New Roman" w:hAnsi="Times New Roman"/>
                <w:b/>
                <w:sz w:val="24"/>
                <w:szCs w:val="24"/>
              </w:rPr>
              <w:t>8</w:t>
            </w:r>
          </w:p>
        </w:tc>
        <w:tc>
          <w:tcPr>
            <w:tcW w:w="2694" w:type="dxa"/>
            <w:gridSpan w:val="2"/>
          </w:tcPr>
          <w:p w:rsidR="00CA1AFB" w:rsidRPr="00F419E7" w:rsidRDefault="00CA1AFB" w:rsidP="00CA1AFB">
            <w:pPr>
              <w:pStyle w:val="NoSpacing"/>
              <w:rPr>
                <w:rFonts w:ascii="Times New Roman" w:hAnsi="Times New Roman"/>
                <w:b/>
                <w:sz w:val="24"/>
                <w:szCs w:val="24"/>
              </w:rPr>
            </w:pPr>
          </w:p>
        </w:tc>
      </w:tr>
    </w:tbl>
    <w:p w:rsidR="00B0409F" w:rsidRDefault="00B0409F">
      <w:pPr>
        <w:rPr>
          <w:rFonts w:ascii="Times New Roman" w:hAnsi="Times New Roman"/>
          <w:sz w:val="20"/>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F419E7" w:rsidRPr="00152670" w:rsidTr="00963387">
        <w:tc>
          <w:tcPr>
            <w:tcW w:w="2835" w:type="dxa"/>
          </w:tcPr>
          <w:p w:rsidR="00F419E7" w:rsidRPr="00152670" w:rsidRDefault="006F1EFC" w:rsidP="006F1EFC">
            <w:pPr>
              <w:rPr>
                <w:rFonts w:ascii="Times New Roman" w:hAnsi="Times New Roman"/>
                <w:sz w:val="24"/>
                <w:szCs w:val="24"/>
              </w:rPr>
            </w:pPr>
            <w:r>
              <w:rPr>
                <w:rFonts w:ascii="Times New Roman" w:hAnsi="Times New Roman"/>
                <w:sz w:val="24"/>
                <w:szCs w:val="24"/>
              </w:rPr>
              <w:t>Iz</w:t>
            </w:r>
            <w:r w:rsidR="00152670" w:rsidRPr="00152670">
              <w:rPr>
                <w:rFonts w:ascii="Times New Roman" w:hAnsi="Times New Roman"/>
                <w:sz w:val="24"/>
                <w:szCs w:val="24"/>
              </w:rPr>
              <w:t>m</w:t>
            </w:r>
            <w:r>
              <w:rPr>
                <w:rFonts w:ascii="Times New Roman" w:hAnsi="Times New Roman"/>
                <w:sz w:val="24"/>
                <w:szCs w:val="24"/>
              </w:rPr>
              <w:t>a</w:t>
            </w:r>
            <w:r w:rsidR="00152670" w:rsidRPr="00152670">
              <w:rPr>
                <w:rFonts w:ascii="Times New Roman" w:hAnsi="Times New Roman"/>
                <w:sz w:val="24"/>
                <w:szCs w:val="24"/>
              </w:rPr>
              <w:t>ntojamās literatūras un avotu saraksts:</w:t>
            </w:r>
          </w:p>
        </w:tc>
        <w:tc>
          <w:tcPr>
            <w:tcW w:w="6658" w:type="dxa"/>
          </w:tcPr>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Kriminālprocesa likums</w:t>
            </w:r>
          </w:p>
          <w:p w:rsidR="00002B2B" w:rsidRDefault="00002B2B"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Ministru kabineta 201</w:t>
            </w:r>
            <w:r>
              <w:rPr>
                <w:rFonts w:ascii="Times New Roman" w:hAnsi="Times New Roman"/>
                <w:sz w:val="24"/>
                <w:szCs w:val="24"/>
              </w:rPr>
              <w:t>0</w:t>
            </w:r>
            <w:r w:rsidRPr="00152670">
              <w:rPr>
                <w:rFonts w:ascii="Times New Roman" w:hAnsi="Times New Roman"/>
                <w:sz w:val="24"/>
                <w:szCs w:val="24"/>
              </w:rPr>
              <w:t xml:space="preserve">.gada </w:t>
            </w:r>
            <w:r>
              <w:rPr>
                <w:rFonts w:ascii="Times New Roman" w:hAnsi="Times New Roman"/>
                <w:sz w:val="24"/>
                <w:szCs w:val="24"/>
              </w:rPr>
              <w:t>14.oktobra</w:t>
            </w:r>
            <w:r w:rsidRPr="00152670">
              <w:rPr>
                <w:rFonts w:ascii="Times New Roman" w:hAnsi="Times New Roman"/>
                <w:sz w:val="24"/>
                <w:szCs w:val="24"/>
              </w:rPr>
              <w:t xml:space="preserve"> noteikumi Nr.8</w:t>
            </w:r>
            <w:r>
              <w:rPr>
                <w:rFonts w:ascii="Times New Roman" w:hAnsi="Times New Roman"/>
                <w:sz w:val="24"/>
                <w:szCs w:val="24"/>
              </w:rPr>
              <w:t>50</w:t>
            </w:r>
            <w:r w:rsidRPr="00152670">
              <w:rPr>
                <w:rFonts w:ascii="Times New Roman" w:hAnsi="Times New Roman"/>
                <w:sz w:val="24"/>
                <w:szCs w:val="24"/>
              </w:rPr>
              <w:t xml:space="preserve"> “</w:t>
            </w:r>
            <w:r>
              <w:rPr>
                <w:rFonts w:ascii="Times New Roman" w:hAnsi="Times New Roman"/>
                <w:sz w:val="24"/>
                <w:szCs w:val="24"/>
              </w:rPr>
              <w:t>Kriminālprocesa informācijas sistēmas noteikumi”.</w:t>
            </w:r>
          </w:p>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Ministru kabineta 2016.gada 20.decembra noteikumi Nr.813 “Noteikumi par Oficiālās statistikas programmu 2017.–2019. gadam”</w:t>
            </w:r>
          </w:p>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Ministru kabineta 2010.gada 14.septembra noteikumi Nr.850 “Kriminālprocesa informācijas sistēmas noteikumi”</w:t>
            </w:r>
          </w:p>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Eiropas Parlamenta un Padomes regula (ES) 2016/679 (2016. gada 27. aprīlis) par fizisku personu aizsardzību attiecībā uz personas datu apstrādi un šādu datu brīvu apriti un ar ko atceļ Direktīvu 95/46/EK (Vispārīgā datu aizsardzības regula)</w:t>
            </w:r>
          </w:p>
          <w:p w:rsid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Eiropas Parlamenta un Padomes direktīva (ES) 2016/680 (2016. gada 27. aprīlis)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w:t>
            </w:r>
            <w:r>
              <w:rPr>
                <w:rFonts w:ascii="Times New Roman" w:hAnsi="Times New Roman"/>
                <w:sz w:val="24"/>
                <w:szCs w:val="24"/>
              </w:rPr>
              <w:t>TI (piemērojama no 06.05.2016.)</w:t>
            </w:r>
          </w:p>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Iekšlietu ministrijas 2014.gada 14.februāra iekšējie noteikumi Nr.1-10/12 “Iekšlietu ministrijas Informācijas centra statistisko pārskatu veidi, to sagatavošanas kārtība un loģiskie nosacījumi”</w:t>
            </w:r>
          </w:p>
          <w:p w:rsidR="00BF08DC" w:rsidRDefault="00152670" w:rsidP="00BF08DC">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Iekšlietu ministrijas 2016.gada 27.aprīļa iekšējie noteikumi Nr. 1-10/9 “Grozījumi Iekšlietu ministrijas 2014.gada 14.februāra iekšējos noteikumos Nr. 1-10/12 “Iekšlietu ministrijas Informācijas centra statistisko pārskatu veidi, to sagatavošanas kārtība un loģiskie nosacījumi”</w:t>
            </w:r>
            <w:r w:rsidR="00AB5DD1">
              <w:rPr>
                <w:rFonts w:ascii="Times New Roman" w:hAnsi="Times New Roman"/>
                <w:sz w:val="24"/>
                <w:szCs w:val="24"/>
              </w:rPr>
              <w:t>”</w:t>
            </w:r>
          </w:p>
          <w:p w:rsidR="00BF08DC" w:rsidRPr="00BF08DC" w:rsidRDefault="00BF08DC" w:rsidP="00BF08DC">
            <w:pPr>
              <w:pStyle w:val="NoSpacing"/>
              <w:numPr>
                <w:ilvl w:val="0"/>
                <w:numId w:val="2"/>
              </w:numPr>
              <w:ind w:left="743" w:hanging="383"/>
              <w:jc w:val="both"/>
              <w:rPr>
                <w:rFonts w:ascii="Times New Roman" w:hAnsi="Times New Roman"/>
                <w:sz w:val="24"/>
                <w:szCs w:val="24"/>
              </w:rPr>
            </w:pPr>
            <w:r w:rsidRPr="00BF08DC">
              <w:rPr>
                <w:rFonts w:ascii="Times New Roman" w:hAnsi="Times New Roman"/>
                <w:sz w:val="24"/>
                <w:szCs w:val="24"/>
              </w:rPr>
              <w:lastRenderedPageBreak/>
              <w:t>Ie</w:t>
            </w:r>
            <w:r>
              <w:rPr>
                <w:rFonts w:ascii="Times New Roman" w:hAnsi="Times New Roman"/>
                <w:sz w:val="24"/>
                <w:szCs w:val="24"/>
              </w:rPr>
              <w:t xml:space="preserve">kšlietu ministrijas 2018.gada 6.februāra </w:t>
            </w:r>
            <w:r w:rsidRPr="00BF08DC">
              <w:rPr>
                <w:rFonts w:ascii="Times New Roman" w:hAnsi="Times New Roman"/>
                <w:sz w:val="24"/>
                <w:szCs w:val="24"/>
              </w:rPr>
              <w:t xml:space="preserve">iekšējie noteikumi Nr. 1-10/4 </w:t>
            </w:r>
            <w:r w:rsidR="00AB5DD1">
              <w:rPr>
                <w:rFonts w:ascii="Times New Roman" w:hAnsi="Times New Roman"/>
                <w:sz w:val="24"/>
                <w:szCs w:val="24"/>
              </w:rPr>
              <w:t>“</w:t>
            </w:r>
            <w:r w:rsidRPr="00BF08DC">
              <w:rPr>
                <w:rFonts w:ascii="Times New Roman" w:hAnsi="Times New Roman"/>
                <w:sz w:val="24"/>
                <w:szCs w:val="24"/>
              </w:rPr>
              <w:t>Grozījumi Iekšlietu ministrijas 2014.gada 14.februāra iekšējos noteikumos Nr.1-10/12 "Iekšlietu ministrijas Informācijas centra statistisko pārskatu veidi, to sagatavošanas kārtība un loģiskie nosacīju</w:t>
            </w:r>
            <w:r w:rsidR="00AB5DD1">
              <w:rPr>
                <w:rFonts w:ascii="Times New Roman" w:hAnsi="Times New Roman"/>
                <w:sz w:val="24"/>
                <w:szCs w:val="24"/>
              </w:rPr>
              <w:t>mi””</w:t>
            </w:r>
          </w:p>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Valsts policijas 201</w:t>
            </w:r>
            <w:r w:rsidR="00AB5DD1">
              <w:rPr>
                <w:rFonts w:ascii="Times New Roman" w:hAnsi="Times New Roman"/>
                <w:sz w:val="24"/>
                <w:szCs w:val="24"/>
              </w:rPr>
              <w:t>8</w:t>
            </w:r>
            <w:r w:rsidRPr="00152670">
              <w:rPr>
                <w:rFonts w:ascii="Times New Roman" w:hAnsi="Times New Roman"/>
                <w:sz w:val="24"/>
                <w:szCs w:val="24"/>
              </w:rPr>
              <w:t xml:space="preserve">.gada </w:t>
            </w:r>
            <w:r w:rsidR="00AB5DD1">
              <w:rPr>
                <w:rFonts w:ascii="Times New Roman" w:hAnsi="Times New Roman"/>
                <w:sz w:val="24"/>
                <w:szCs w:val="24"/>
              </w:rPr>
              <w:t>9.augusta</w:t>
            </w:r>
            <w:r w:rsidRPr="00152670">
              <w:rPr>
                <w:rFonts w:ascii="Times New Roman" w:hAnsi="Times New Roman"/>
                <w:sz w:val="24"/>
                <w:szCs w:val="24"/>
              </w:rPr>
              <w:t xml:space="preserve"> pavēle Nr.4</w:t>
            </w:r>
            <w:r w:rsidR="00AB5DD1">
              <w:rPr>
                <w:rFonts w:ascii="Times New Roman" w:hAnsi="Times New Roman"/>
                <w:sz w:val="24"/>
                <w:szCs w:val="24"/>
              </w:rPr>
              <w:t>281</w:t>
            </w:r>
            <w:r w:rsidRPr="00152670">
              <w:rPr>
                <w:rFonts w:ascii="Times New Roman" w:hAnsi="Times New Roman"/>
                <w:sz w:val="24"/>
                <w:szCs w:val="24"/>
              </w:rPr>
              <w:t xml:space="preserve"> “Par Valsts policijas nodarbināto IKT risinājumu lietotāju tiesību pārvaldību” </w:t>
            </w:r>
          </w:p>
          <w:p w:rsidR="00152670"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https://intranet.vp.gov.lv/</w:t>
            </w:r>
          </w:p>
          <w:p w:rsidR="00F419E7" w:rsidRPr="00152670" w:rsidRDefault="00152670" w:rsidP="00350BAE">
            <w:pPr>
              <w:pStyle w:val="NoSpacing"/>
              <w:numPr>
                <w:ilvl w:val="0"/>
                <w:numId w:val="2"/>
              </w:numPr>
              <w:ind w:left="743" w:hanging="383"/>
              <w:jc w:val="both"/>
              <w:rPr>
                <w:rFonts w:ascii="Times New Roman" w:hAnsi="Times New Roman"/>
                <w:sz w:val="24"/>
                <w:szCs w:val="24"/>
              </w:rPr>
            </w:pPr>
            <w:r w:rsidRPr="00152670">
              <w:rPr>
                <w:rFonts w:ascii="Times New Roman" w:hAnsi="Times New Roman"/>
                <w:sz w:val="24"/>
                <w:szCs w:val="24"/>
              </w:rPr>
              <w:t>http://www.ic.iem.gov.lv/</w:t>
            </w:r>
          </w:p>
        </w:tc>
      </w:tr>
    </w:tbl>
    <w:p w:rsidR="00350BAE" w:rsidRDefault="00350BAE" w:rsidP="00152670">
      <w:pPr>
        <w:shd w:val="clear" w:color="auto" w:fill="FFFFFF"/>
        <w:spacing w:after="0" w:line="240" w:lineRule="auto"/>
        <w:jc w:val="both"/>
        <w:rPr>
          <w:rFonts w:ascii="Times New Roman" w:hAnsi="Times New Roman"/>
          <w:spacing w:val="-4"/>
          <w:w w:val="106"/>
          <w:sz w:val="28"/>
          <w:szCs w:val="28"/>
        </w:rPr>
      </w:pPr>
    </w:p>
    <w:p w:rsidR="00963387" w:rsidRDefault="00963387" w:rsidP="00152670">
      <w:pPr>
        <w:shd w:val="clear" w:color="auto" w:fill="FFFFFF"/>
        <w:spacing w:after="0" w:line="240" w:lineRule="auto"/>
        <w:jc w:val="both"/>
        <w:rPr>
          <w:rFonts w:ascii="Times New Roman" w:hAnsi="Times New Roman"/>
          <w:spacing w:val="-4"/>
          <w:w w:val="106"/>
          <w:sz w:val="28"/>
          <w:szCs w:val="28"/>
        </w:rPr>
      </w:pPr>
      <w:bookmarkStart w:id="0" w:name="_GoBack"/>
      <w:bookmarkEnd w:id="0"/>
    </w:p>
    <w:sectPr w:rsidR="00963387" w:rsidSect="00B0409F">
      <w:head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E4F" w:rsidRDefault="00A92E4F" w:rsidP="00B0409F">
      <w:pPr>
        <w:spacing w:after="0" w:line="240" w:lineRule="auto"/>
      </w:pPr>
      <w:r>
        <w:separator/>
      </w:r>
    </w:p>
  </w:endnote>
  <w:endnote w:type="continuationSeparator" w:id="0">
    <w:p w:rsidR="00A92E4F" w:rsidRDefault="00A92E4F" w:rsidP="00B0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E4F" w:rsidRDefault="00A92E4F" w:rsidP="00B0409F">
      <w:pPr>
        <w:spacing w:after="0" w:line="240" w:lineRule="auto"/>
      </w:pPr>
      <w:r>
        <w:separator/>
      </w:r>
    </w:p>
  </w:footnote>
  <w:footnote w:type="continuationSeparator" w:id="0">
    <w:p w:rsidR="00A92E4F" w:rsidRDefault="00A92E4F" w:rsidP="00B0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56" w:rsidRPr="00B0409F" w:rsidRDefault="00C23456">
    <w:pPr>
      <w:pStyle w:val="Header"/>
      <w:jc w:val="center"/>
      <w:rPr>
        <w:rFonts w:ascii="Times New Roman" w:hAnsi="Times New Roman"/>
        <w:sz w:val="24"/>
        <w:szCs w:val="24"/>
      </w:rPr>
    </w:pPr>
  </w:p>
  <w:p w:rsidR="00C23456" w:rsidRDefault="00C234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38FA"/>
    <w:multiLevelType w:val="multilevel"/>
    <w:tmpl w:val="304084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A235B8"/>
    <w:multiLevelType w:val="multilevel"/>
    <w:tmpl w:val="6DAAB3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9C424E"/>
    <w:multiLevelType w:val="multilevel"/>
    <w:tmpl w:val="6DAAB30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6F08E3"/>
    <w:multiLevelType w:val="hybridMultilevel"/>
    <w:tmpl w:val="E48C6B12"/>
    <w:lvl w:ilvl="0" w:tplc="877C3D8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5A5C24"/>
    <w:multiLevelType w:val="hybridMultilevel"/>
    <w:tmpl w:val="3F4249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926535"/>
    <w:multiLevelType w:val="multilevel"/>
    <w:tmpl w:val="EA601A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4177E7"/>
    <w:multiLevelType w:val="multilevel"/>
    <w:tmpl w:val="486810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9F"/>
    <w:rsid w:val="00002B2B"/>
    <w:rsid w:val="00152670"/>
    <w:rsid w:val="001C12B7"/>
    <w:rsid w:val="001D2560"/>
    <w:rsid w:val="001F361C"/>
    <w:rsid w:val="00266834"/>
    <w:rsid w:val="00350BAE"/>
    <w:rsid w:val="004D570E"/>
    <w:rsid w:val="00615DE5"/>
    <w:rsid w:val="0067644B"/>
    <w:rsid w:val="006F1EFC"/>
    <w:rsid w:val="007330AB"/>
    <w:rsid w:val="0077090F"/>
    <w:rsid w:val="007F23B2"/>
    <w:rsid w:val="00912B94"/>
    <w:rsid w:val="00963387"/>
    <w:rsid w:val="00A92E4F"/>
    <w:rsid w:val="00AB198D"/>
    <w:rsid w:val="00AB5DD1"/>
    <w:rsid w:val="00AC2650"/>
    <w:rsid w:val="00AE167B"/>
    <w:rsid w:val="00B0409F"/>
    <w:rsid w:val="00BF08DC"/>
    <w:rsid w:val="00C23456"/>
    <w:rsid w:val="00C26313"/>
    <w:rsid w:val="00CA1AFB"/>
    <w:rsid w:val="00D01427"/>
    <w:rsid w:val="00E12CB6"/>
    <w:rsid w:val="00E303BC"/>
    <w:rsid w:val="00F419E7"/>
    <w:rsid w:val="00F551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3A6F"/>
  <w15:chartTrackingRefBased/>
  <w15:docId w15:val="{3C4CAFF7-AD92-4B11-BDB1-B4FB2422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9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0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09F"/>
    <w:rPr>
      <w:rFonts w:ascii="Calibri" w:eastAsia="Calibri" w:hAnsi="Calibri" w:cs="Times New Roman"/>
    </w:rPr>
  </w:style>
  <w:style w:type="paragraph" w:styleId="Footer">
    <w:name w:val="footer"/>
    <w:basedOn w:val="Normal"/>
    <w:link w:val="FooterChar"/>
    <w:uiPriority w:val="99"/>
    <w:unhideWhenUsed/>
    <w:rsid w:val="00B040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09F"/>
    <w:rPr>
      <w:rFonts w:ascii="Calibri" w:eastAsia="Calibri" w:hAnsi="Calibri" w:cs="Times New Roman"/>
    </w:rPr>
  </w:style>
  <w:style w:type="table" w:styleId="TableGrid">
    <w:name w:val="Table Grid"/>
    <w:basedOn w:val="TableNormal"/>
    <w:uiPriority w:val="39"/>
    <w:rsid w:val="00B0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0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3000</Words>
  <Characters>1710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Alups</dc:creator>
  <cp:keywords/>
  <dc:description/>
  <cp:lastModifiedBy>Amanda Čerpinska</cp:lastModifiedBy>
  <cp:revision>3</cp:revision>
  <dcterms:created xsi:type="dcterms:W3CDTF">2018-12-18T06:44:00Z</dcterms:created>
  <dcterms:modified xsi:type="dcterms:W3CDTF">2019-11-29T13:17:00Z</dcterms:modified>
</cp:coreProperties>
</file>