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0B" w:rsidRDefault="00A7720B" w:rsidP="00A7720B">
      <w:pPr>
        <w:ind w:right="-262"/>
        <w:jc w:val="center"/>
      </w:pPr>
    </w:p>
    <w:p w:rsidR="00A7720B" w:rsidRDefault="00A7720B" w:rsidP="00A7720B">
      <w:pPr>
        <w:ind w:right="-262"/>
        <w:jc w:val="center"/>
      </w:pPr>
    </w:p>
    <w:p w:rsidR="001C7020" w:rsidRPr="00B12BEF" w:rsidRDefault="00B34C2E" w:rsidP="001C7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BIBLIOTĒKAS </w:t>
      </w:r>
    </w:p>
    <w:p w:rsidR="001C7020" w:rsidRDefault="001C7020" w:rsidP="00036831">
      <w:pPr>
        <w:spacing w:after="120"/>
        <w:jc w:val="center"/>
        <w:rPr>
          <w:b/>
          <w:sz w:val="28"/>
          <w:szCs w:val="28"/>
        </w:rPr>
      </w:pPr>
      <w:r w:rsidRPr="00B12BEF">
        <w:rPr>
          <w:b/>
          <w:sz w:val="28"/>
          <w:szCs w:val="28"/>
        </w:rPr>
        <w:t>REGLAMENTS</w:t>
      </w:r>
    </w:p>
    <w:p w:rsidR="001C7020" w:rsidRPr="00B12BEF" w:rsidRDefault="001C7020" w:rsidP="001C7020">
      <w:pPr>
        <w:jc w:val="right"/>
        <w:rPr>
          <w:sz w:val="28"/>
          <w:szCs w:val="28"/>
        </w:rPr>
      </w:pPr>
    </w:p>
    <w:p w:rsidR="001C7020" w:rsidRPr="00B12BEF" w:rsidRDefault="001C7020" w:rsidP="001C7020">
      <w:pPr>
        <w:jc w:val="right"/>
        <w:rPr>
          <w:sz w:val="28"/>
          <w:szCs w:val="28"/>
        </w:rPr>
      </w:pPr>
      <w:r w:rsidRPr="00B12BEF">
        <w:rPr>
          <w:sz w:val="28"/>
          <w:szCs w:val="28"/>
        </w:rPr>
        <w:t xml:space="preserve">Izdots saskaņā ar </w:t>
      </w:r>
    </w:p>
    <w:p w:rsidR="001C7020" w:rsidRPr="00B12BEF" w:rsidRDefault="001C7020" w:rsidP="001C7020">
      <w:pPr>
        <w:pStyle w:val="Heading5"/>
        <w:ind w:firstLine="720"/>
        <w:jc w:val="right"/>
        <w:rPr>
          <w:sz w:val="28"/>
          <w:szCs w:val="28"/>
        </w:rPr>
      </w:pPr>
      <w:r w:rsidRPr="00B12BEF">
        <w:rPr>
          <w:sz w:val="28"/>
          <w:szCs w:val="28"/>
        </w:rPr>
        <w:t>Valsts pārvaldes iekārtas likuma</w:t>
      </w:r>
    </w:p>
    <w:p w:rsidR="001C7020" w:rsidRPr="00B12BEF" w:rsidRDefault="001C7020" w:rsidP="001C7020">
      <w:pPr>
        <w:jc w:val="right"/>
        <w:rPr>
          <w:sz w:val="28"/>
          <w:szCs w:val="28"/>
        </w:rPr>
      </w:pPr>
      <w:r w:rsidRPr="00B12BEF">
        <w:rPr>
          <w:sz w:val="28"/>
          <w:szCs w:val="28"/>
        </w:rPr>
        <w:t>75.</w:t>
      </w:r>
      <w:r w:rsidR="00184F1D">
        <w:rPr>
          <w:sz w:val="28"/>
          <w:szCs w:val="28"/>
        </w:rPr>
        <w:t xml:space="preserve"> </w:t>
      </w:r>
      <w:bookmarkStart w:id="0" w:name="_GoBack"/>
      <w:bookmarkEnd w:id="0"/>
      <w:r w:rsidRPr="00B12BEF">
        <w:rPr>
          <w:sz w:val="28"/>
          <w:szCs w:val="28"/>
        </w:rPr>
        <w:t xml:space="preserve">panta </w:t>
      </w:r>
      <w:r w:rsidR="00871199">
        <w:rPr>
          <w:sz w:val="28"/>
          <w:szCs w:val="28"/>
        </w:rPr>
        <w:t>otro</w:t>
      </w:r>
      <w:r w:rsidRPr="00B12BEF">
        <w:rPr>
          <w:sz w:val="28"/>
          <w:szCs w:val="28"/>
        </w:rPr>
        <w:t xml:space="preserve"> daļu</w:t>
      </w:r>
    </w:p>
    <w:p w:rsidR="0038637F" w:rsidRDefault="00E339D6" w:rsidP="00D6138D">
      <w:pPr>
        <w:pStyle w:val="tv2131"/>
        <w:rPr>
          <w:rFonts w:ascii="Arial" w:hAnsi="Arial" w:cs="Arial"/>
        </w:rPr>
      </w:pPr>
      <w:r w:rsidRPr="00B12BEF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B12BEF">
        <w:rPr>
          <w:sz w:val="28"/>
          <w:szCs w:val="28"/>
        </w:rPr>
        <w:t>.</w:t>
      </w:r>
      <w:r w:rsidR="00184F1D">
        <w:rPr>
          <w:sz w:val="28"/>
          <w:szCs w:val="28"/>
        </w:rPr>
        <w:t xml:space="preserve"> </w:t>
      </w:r>
      <w:r w:rsidRPr="00B12BEF">
        <w:rPr>
          <w:sz w:val="28"/>
          <w:szCs w:val="28"/>
        </w:rPr>
        <w:t xml:space="preserve">gada </w:t>
      </w:r>
      <w:r>
        <w:rPr>
          <w:sz w:val="28"/>
          <w:szCs w:val="28"/>
        </w:rPr>
        <w:t>8</w:t>
      </w:r>
      <w:r w:rsidRPr="00B12BEF">
        <w:rPr>
          <w:sz w:val="28"/>
          <w:szCs w:val="28"/>
        </w:rPr>
        <w:t>.</w:t>
      </w:r>
      <w:r w:rsidR="00184F1D">
        <w:rPr>
          <w:sz w:val="28"/>
          <w:szCs w:val="28"/>
        </w:rPr>
        <w:t xml:space="preserve"> </w:t>
      </w:r>
      <w:r>
        <w:rPr>
          <w:sz w:val="28"/>
          <w:szCs w:val="28"/>
        </w:rPr>
        <w:t>aprīlī</w:t>
      </w:r>
    </w:p>
    <w:p w:rsidR="00A7720B" w:rsidRDefault="00A7720B" w:rsidP="00A7720B">
      <w:pPr>
        <w:jc w:val="center"/>
        <w:rPr>
          <w:sz w:val="28"/>
          <w:szCs w:val="28"/>
        </w:rPr>
      </w:pPr>
    </w:p>
    <w:p w:rsidR="00B34C2E" w:rsidRPr="00B34C2E" w:rsidRDefault="00B34C2E" w:rsidP="00B34C2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120" w:line="360" w:lineRule="auto"/>
        <w:ind w:left="720" w:hanging="720"/>
        <w:jc w:val="center"/>
        <w:outlineLvl w:val="2"/>
        <w:rPr>
          <w:rFonts w:eastAsia="Arial Unicode MS"/>
          <w:kern w:val="2"/>
          <w:sz w:val="28"/>
          <w:szCs w:val="28"/>
          <w:lang w:eastAsia="hi-IN" w:bidi="hi-IN"/>
        </w:rPr>
      </w:pPr>
      <w:r w:rsidRPr="00B34C2E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 xml:space="preserve">     I. Vispārīgie noteikumi</w:t>
      </w:r>
      <w:r w:rsidRPr="00B34C2E"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 </w:t>
      </w:r>
    </w:p>
    <w:p w:rsidR="00871199" w:rsidRDefault="00B34C2E" w:rsidP="005B2D15">
      <w:pPr>
        <w:widowControl w:val="0"/>
        <w:numPr>
          <w:ilvl w:val="0"/>
          <w:numId w:val="14"/>
        </w:numPr>
        <w:tabs>
          <w:tab w:val="clear" w:pos="720"/>
          <w:tab w:val="num" w:pos="993"/>
        </w:tabs>
        <w:suppressAutoHyphens/>
        <w:spacing w:after="120"/>
        <w:ind w:left="0"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B34C2E">
        <w:rPr>
          <w:rFonts w:eastAsia="Arial Unicode MS"/>
          <w:kern w:val="2"/>
          <w:sz w:val="28"/>
          <w:szCs w:val="28"/>
          <w:lang w:eastAsia="hi-IN" w:bidi="hi-IN"/>
        </w:rPr>
        <w:t>Valsts policijas koledžas</w:t>
      </w:r>
      <w:r w:rsidR="00AD0FE8" w:rsidRPr="00AD0FE8">
        <w:rPr>
          <w:rFonts w:eastAsia="Arial Unicode MS"/>
          <w:kern w:val="2"/>
          <w:sz w:val="28"/>
          <w:szCs w:val="28"/>
          <w:lang w:eastAsia="hi-IN" w:bidi="hi-IN"/>
        </w:rPr>
        <w:t xml:space="preserve"> (turpmāk – Koledža)</w:t>
      </w:r>
      <w:r w:rsidRPr="00B34C2E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="00AD0FE8" w:rsidRPr="00AD0FE8">
        <w:rPr>
          <w:rFonts w:eastAsia="Arial Unicode MS"/>
          <w:kern w:val="2"/>
          <w:sz w:val="28"/>
          <w:szCs w:val="28"/>
          <w:lang w:eastAsia="hi-IN" w:bidi="hi-IN"/>
        </w:rPr>
        <w:t>B</w:t>
      </w:r>
      <w:r w:rsidRPr="00B34C2E">
        <w:rPr>
          <w:rFonts w:eastAsia="Arial Unicode MS"/>
          <w:kern w:val="2"/>
          <w:sz w:val="28"/>
          <w:szCs w:val="28"/>
          <w:lang w:eastAsia="hi-IN" w:bidi="hi-IN"/>
        </w:rPr>
        <w:t>ibliotēka</w:t>
      </w:r>
      <w:r w:rsidR="00AD0FE8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Pr="00B34C2E">
        <w:rPr>
          <w:rFonts w:eastAsia="Arial Unicode MS"/>
          <w:kern w:val="2"/>
          <w:sz w:val="28"/>
          <w:szCs w:val="28"/>
          <w:lang w:eastAsia="hi-IN" w:bidi="hi-IN"/>
        </w:rPr>
        <w:t xml:space="preserve">ir </w:t>
      </w:r>
      <w:r w:rsidR="00AD0FE8" w:rsidRPr="00AD0FE8">
        <w:rPr>
          <w:rFonts w:eastAsia="Arial Unicode MS"/>
          <w:kern w:val="2"/>
          <w:sz w:val="28"/>
          <w:szCs w:val="28"/>
          <w:lang w:eastAsia="hi-IN" w:bidi="hi-IN"/>
        </w:rPr>
        <w:t>K</w:t>
      </w:r>
      <w:r w:rsidRPr="00B34C2E">
        <w:rPr>
          <w:rFonts w:eastAsia="Arial Unicode MS"/>
          <w:kern w:val="2"/>
          <w:sz w:val="28"/>
          <w:szCs w:val="28"/>
          <w:lang w:eastAsia="hi-IN" w:bidi="hi-IN"/>
        </w:rPr>
        <w:t>oledžas</w:t>
      </w:r>
      <w:r w:rsidR="00AD0FE8" w:rsidRPr="00AD0FE8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Pr="00B34C2E">
        <w:rPr>
          <w:rFonts w:eastAsia="Arial Unicode MS"/>
          <w:kern w:val="2"/>
          <w:sz w:val="28"/>
          <w:szCs w:val="28"/>
          <w:lang w:eastAsia="hi-IN" w:bidi="hi-IN"/>
        </w:rPr>
        <w:t xml:space="preserve">struktūrvienība, kas </w:t>
      </w:r>
      <w:r w:rsidR="00871199" w:rsidRPr="0078012F">
        <w:rPr>
          <w:sz w:val="28"/>
          <w:szCs w:val="28"/>
        </w:rPr>
        <w:t>nodrošin</w:t>
      </w:r>
      <w:r w:rsidR="00871199">
        <w:rPr>
          <w:sz w:val="28"/>
          <w:szCs w:val="28"/>
        </w:rPr>
        <w:t>a</w:t>
      </w:r>
      <w:r w:rsidR="00871199" w:rsidRPr="0078012F">
        <w:rPr>
          <w:sz w:val="28"/>
          <w:szCs w:val="28"/>
        </w:rPr>
        <w:t xml:space="preserve"> studiju (mācību) procesu ar </w:t>
      </w:r>
      <w:r w:rsidR="00871199">
        <w:rPr>
          <w:sz w:val="28"/>
          <w:szCs w:val="28"/>
        </w:rPr>
        <w:t xml:space="preserve">to īstenošanai nepieciešamo </w:t>
      </w:r>
      <w:r w:rsidR="009E2814">
        <w:rPr>
          <w:rFonts w:eastAsia="Arial Unicode MS"/>
          <w:kern w:val="2"/>
          <w:sz w:val="28"/>
          <w:szCs w:val="28"/>
          <w:lang w:eastAsia="hi-IN" w:bidi="hi-IN"/>
        </w:rPr>
        <w:t>iespieddarbu un citu dokumentu</w:t>
      </w:r>
      <w:r w:rsidR="00871199">
        <w:rPr>
          <w:sz w:val="28"/>
          <w:szCs w:val="28"/>
        </w:rPr>
        <w:t xml:space="preserve"> komplektēšanu, uzskaiti, apstrādi, uzglabāšanu, elektroniskā kataloga izveidi, bibliogrāfisko un bibliotekāro pakalpojumu sniegšanu.</w:t>
      </w:r>
      <w:r w:rsidR="00506DC9">
        <w:rPr>
          <w:sz w:val="28"/>
          <w:szCs w:val="28"/>
        </w:rPr>
        <w:t xml:space="preserve"> </w:t>
      </w:r>
    </w:p>
    <w:p w:rsidR="00B34C2E" w:rsidRDefault="00871199" w:rsidP="005B2D15">
      <w:pPr>
        <w:widowControl w:val="0"/>
        <w:numPr>
          <w:ilvl w:val="0"/>
          <w:numId w:val="14"/>
        </w:numPr>
        <w:tabs>
          <w:tab w:val="clear" w:pos="720"/>
          <w:tab w:val="num" w:pos="993"/>
        </w:tabs>
        <w:suppressAutoHyphens/>
        <w:spacing w:after="120"/>
        <w:ind w:left="0"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Bibliotēka </w:t>
      </w:r>
      <w:r w:rsidR="00AD0FE8">
        <w:rPr>
          <w:rFonts w:eastAsia="Arial Unicode MS"/>
          <w:kern w:val="2"/>
          <w:sz w:val="28"/>
          <w:szCs w:val="28"/>
          <w:lang w:eastAsia="hi-IN" w:bidi="hi-IN"/>
        </w:rPr>
        <w:t xml:space="preserve">ir tieši </w:t>
      </w:r>
      <w:r w:rsidR="00B34C2E" w:rsidRPr="00B34C2E">
        <w:rPr>
          <w:rFonts w:eastAsia="Arial Unicode MS"/>
          <w:kern w:val="2"/>
          <w:sz w:val="28"/>
          <w:szCs w:val="28"/>
          <w:lang w:eastAsia="hi-IN" w:bidi="hi-IN"/>
        </w:rPr>
        <w:t xml:space="preserve">pakļauta </w:t>
      </w:r>
      <w:r w:rsidR="00AD0FE8">
        <w:rPr>
          <w:rFonts w:eastAsia="Arial Unicode MS"/>
          <w:kern w:val="2"/>
          <w:sz w:val="28"/>
          <w:szCs w:val="28"/>
          <w:lang w:eastAsia="hi-IN" w:bidi="hi-IN"/>
        </w:rPr>
        <w:t>Koledžas</w:t>
      </w:r>
      <w:r w:rsidR="00B34C2E" w:rsidRPr="00B34C2E">
        <w:rPr>
          <w:rFonts w:eastAsia="Arial Unicode MS"/>
          <w:kern w:val="2"/>
          <w:sz w:val="28"/>
          <w:szCs w:val="28"/>
          <w:lang w:eastAsia="hi-IN" w:bidi="hi-IN"/>
        </w:rPr>
        <w:t xml:space="preserve"> direktora vietniekam</w:t>
      </w:r>
      <w:r w:rsidR="00AD0FE8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="00AD0FE8">
        <w:rPr>
          <w:sz w:val="28"/>
          <w:szCs w:val="28"/>
        </w:rPr>
        <w:t>(dienesta un administratīvajos jautājumos)</w:t>
      </w:r>
      <w:r w:rsidR="00B34C2E" w:rsidRPr="00B34C2E">
        <w:rPr>
          <w:rFonts w:eastAsia="Arial Unicode MS"/>
          <w:kern w:val="2"/>
          <w:sz w:val="28"/>
          <w:szCs w:val="28"/>
          <w:lang w:eastAsia="hi-IN" w:bidi="hi-IN"/>
        </w:rPr>
        <w:t>.</w:t>
      </w:r>
    </w:p>
    <w:p w:rsidR="00B34C2E" w:rsidRDefault="00B34C2E" w:rsidP="005B2D15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suppressAutoHyphens/>
        <w:spacing w:after="120"/>
        <w:ind w:left="0"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B34C2E">
        <w:rPr>
          <w:rFonts w:eastAsia="Arial Unicode MS"/>
          <w:kern w:val="2"/>
          <w:sz w:val="28"/>
          <w:szCs w:val="28"/>
          <w:lang w:eastAsia="hi-IN" w:bidi="hi-IN"/>
        </w:rPr>
        <w:t>Bibliotēkas krājums</w:t>
      </w:r>
      <w:r w:rsidR="00871199">
        <w:rPr>
          <w:rFonts w:eastAsia="Arial Unicode MS"/>
          <w:kern w:val="2"/>
          <w:sz w:val="28"/>
          <w:szCs w:val="28"/>
          <w:lang w:eastAsia="hi-IN" w:bidi="hi-IN"/>
        </w:rPr>
        <w:t xml:space="preserve"> un iekārtas</w:t>
      </w:r>
      <w:r w:rsidRPr="00B34C2E">
        <w:rPr>
          <w:rFonts w:eastAsia="Arial Unicode MS"/>
          <w:kern w:val="2"/>
          <w:sz w:val="28"/>
          <w:szCs w:val="28"/>
          <w:lang w:eastAsia="hi-IN" w:bidi="hi-IN"/>
        </w:rPr>
        <w:t xml:space="preserve"> ir </w:t>
      </w:r>
      <w:r w:rsidR="005B2D15">
        <w:rPr>
          <w:rFonts w:eastAsia="Arial Unicode MS"/>
          <w:kern w:val="2"/>
          <w:sz w:val="28"/>
          <w:szCs w:val="28"/>
          <w:lang w:eastAsia="hi-IN" w:bidi="hi-IN"/>
        </w:rPr>
        <w:t>Koledžas</w:t>
      </w:r>
      <w:r w:rsidRPr="00B34C2E">
        <w:rPr>
          <w:rFonts w:eastAsia="Arial Unicode MS"/>
          <w:kern w:val="2"/>
          <w:sz w:val="28"/>
          <w:szCs w:val="28"/>
          <w:lang w:eastAsia="hi-IN" w:bidi="hi-IN"/>
        </w:rPr>
        <w:t xml:space="preserve"> īpašums.</w:t>
      </w:r>
    </w:p>
    <w:p w:rsidR="005B2D15" w:rsidRPr="00FF2815" w:rsidRDefault="00FF2815" w:rsidP="00FF2815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suppressAutoHyphens/>
        <w:ind w:left="0"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Bibliotēka atrodas Koledžai lietošanā nodotajās telpās Ezermalas ielā 8a, Rīgā, LV-1014 un Vaļņu ielā 27, Daugavpilī, LV-5401.</w:t>
      </w:r>
    </w:p>
    <w:p w:rsidR="00FF2815" w:rsidRPr="00FF2815" w:rsidRDefault="00FF2815" w:rsidP="00FF2815">
      <w:pPr>
        <w:widowControl w:val="0"/>
        <w:suppressAutoHyphens/>
        <w:spacing w:after="120"/>
        <w:jc w:val="both"/>
        <w:rPr>
          <w:rFonts w:eastAsia="Arial Unicode MS"/>
          <w:kern w:val="2"/>
          <w:sz w:val="22"/>
          <w:szCs w:val="22"/>
          <w:lang w:eastAsia="hi-IN" w:bidi="hi-IN"/>
        </w:rPr>
      </w:pPr>
      <w:r w:rsidRPr="00FF2815">
        <w:rPr>
          <w:sz w:val="22"/>
          <w:szCs w:val="22"/>
        </w:rPr>
        <w:t>(VPK 10.04.2015. reglamenta Nr.10 redakcijā)</w:t>
      </w:r>
    </w:p>
    <w:p w:rsidR="005B2D15" w:rsidRPr="00B34C2E" w:rsidRDefault="005B2D15" w:rsidP="005B2D15">
      <w:pPr>
        <w:widowControl w:val="0"/>
        <w:suppressAutoHyphens/>
        <w:spacing w:after="120"/>
        <w:ind w:left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B34C2E" w:rsidRPr="00B34C2E" w:rsidRDefault="00B34C2E" w:rsidP="00AD0FE8">
      <w:pPr>
        <w:widowControl w:val="0"/>
        <w:numPr>
          <w:ilvl w:val="5"/>
          <w:numId w:val="15"/>
        </w:numPr>
        <w:tabs>
          <w:tab w:val="clear" w:pos="2520"/>
          <w:tab w:val="num" w:pos="426"/>
        </w:tabs>
        <w:suppressAutoHyphens/>
        <w:spacing w:after="120" w:line="360" w:lineRule="auto"/>
        <w:ind w:left="0" w:firstLine="0"/>
        <w:jc w:val="center"/>
        <w:rPr>
          <w:rFonts w:eastAsia="Arial Unicode MS"/>
          <w:kern w:val="2"/>
          <w:sz w:val="28"/>
          <w:szCs w:val="28"/>
          <w:lang w:eastAsia="hi-IN" w:bidi="hi-IN"/>
        </w:rPr>
      </w:pPr>
      <w:r w:rsidRPr="00B34C2E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 xml:space="preserve">Bibliotēkas </w:t>
      </w:r>
      <w:r w:rsidR="00CF0E3C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 xml:space="preserve">struktūra un </w:t>
      </w:r>
      <w:r w:rsidRPr="00B34C2E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uzdevumi</w:t>
      </w:r>
    </w:p>
    <w:p w:rsidR="009E2814" w:rsidRDefault="009E2814" w:rsidP="009E2814">
      <w:pPr>
        <w:widowControl w:val="0"/>
        <w:numPr>
          <w:ilvl w:val="0"/>
          <w:numId w:val="16"/>
        </w:numPr>
        <w:tabs>
          <w:tab w:val="clear" w:pos="720"/>
          <w:tab w:val="num" w:pos="1134"/>
        </w:tabs>
        <w:suppressAutoHyphens/>
        <w:spacing w:after="120"/>
        <w:ind w:left="0"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CF0E3C">
        <w:rPr>
          <w:rFonts w:eastAsia="Arial Unicode MS"/>
          <w:kern w:val="2"/>
          <w:sz w:val="28"/>
          <w:szCs w:val="28"/>
          <w:lang w:eastAsia="hi-IN" w:bidi="hi-IN"/>
        </w:rPr>
        <w:t>Bibliotēkas struktūru, pēc Koledžas direktora priekšlikuma, ar pavēli apstiprina Valsts policijas priekšnieks.</w:t>
      </w:r>
    </w:p>
    <w:p w:rsidR="005B2D15" w:rsidRDefault="005B2D15" w:rsidP="00D6138D">
      <w:pPr>
        <w:widowControl w:val="0"/>
        <w:numPr>
          <w:ilvl w:val="0"/>
          <w:numId w:val="16"/>
        </w:numPr>
        <w:tabs>
          <w:tab w:val="clear" w:pos="720"/>
          <w:tab w:val="num" w:pos="1134"/>
        </w:tabs>
        <w:suppressAutoHyphens/>
        <w:ind w:left="0"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>Bibliotēkas u</w:t>
      </w:r>
      <w:r w:rsidR="00B34C2E" w:rsidRPr="00B34C2E">
        <w:rPr>
          <w:rFonts w:eastAsia="Arial Unicode MS"/>
          <w:kern w:val="2"/>
          <w:sz w:val="28"/>
          <w:szCs w:val="28"/>
          <w:lang w:eastAsia="hi-IN" w:bidi="hi-IN"/>
        </w:rPr>
        <w:t>zdevumi:</w:t>
      </w:r>
    </w:p>
    <w:p w:rsidR="00642046" w:rsidRDefault="00642046" w:rsidP="00CF0E3C">
      <w:pPr>
        <w:widowControl w:val="0"/>
        <w:numPr>
          <w:ilvl w:val="1"/>
          <w:numId w:val="22"/>
        </w:numPr>
        <w:tabs>
          <w:tab w:val="left" w:pos="1560"/>
        </w:tabs>
        <w:suppressAutoHyphens/>
        <w:ind w:left="0" w:firstLine="993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5B2D15">
        <w:rPr>
          <w:rFonts w:eastAsia="Arial Unicode MS"/>
          <w:kern w:val="2"/>
          <w:sz w:val="28"/>
          <w:szCs w:val="28"/>
          <w:lang w:eastAsia="hi-IN" w:bidi="hi-IN"/>
        </w:rPr>
        <w:t xml:space="preserve">nodrošināt visiem bibliotēkas lietotājiem brīvu </w:t>
      </w:r>
      <w:r w:rsidR="009E2814">
        <w:rPr>
          <w:rFonts w:eastAsia="Arial Unicode MS"/>
          <w:kern w:val="2"/>
          <w:sz w:val="28"/>
          <w:szCs w:val="28"/>
          <w:lang w:eastAsia="hi-IN" w:bidi="hi-IN"/>
        </w:rPr>
        <w:t>iespieddarbu un citu dokumentu, kā arī citas</w:t>
      </w:r>
      <w:r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Pr="00B34C2E">
        <w:rPr>
          <w:rFonts w:eastAsia="Arial Unicode MS"/>
          <w:kern w:val="2"/>
          <w:sz w:val="28"/>
          <w:szCs w:val="28"/>
          <w:lang w:eastAsia="hi-IN" w:bidi="hi-IN"/>
        </w:rPr>
        <w:t>nepieciešamās informācijas saņemšanu;</w:t>
      </w:r>
    </w:p>
    <w:p w:rsidR="00642046" w:rsidRDefault="00642046" w:rsidP="00CF0E3C">
      <w:pPr>
        <w:widowControl w:val="0"/>
        <w:numPr>
          <w:ilvl w:val="1"/>
          <w:numId w:val="22"/>
        </w:numPr>
        <w:tabs>
          <w:tab w:val="left" w:pos="1560"/>
        </w:tabs>
        <w:suppressAutoHyphens/>
        <w:ind w:left="0" w:firstLine="993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>veidot Bibliotēkas krājumu atbilstoši Koledžas zinātniskajai darbībai un pētniecībai;</w:t>
      </w:r>
    </w:p>
    <w:p w:rsidR="00642046" w:rsidRDefault="00642046" w:rsidP="00CF0E3C">
      <w:pPr>
        <w:widowControl w:val="0"/>
        <w:numPr>
          <w:ilvl w:val="1"/>
          <w:numId w:val="22"/>
        </w:numPr>
        <w:tabs>
          <w:tab w:val="left" w:pos="1560"/>
        </w:tabs>
        <w:suppressAutoHyphens/>
        <w:ind w:left="0" w:firstLine="993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>informēt Koledžas izglītojamos, akadēmisko un vispārējo personālu par Bibliotēkas jaunieguvumiem;</w:t>
      </w:r>
    </w:p>
    <w:p w:rsidR="00642046" w:rsidRDefault="00642046" w:rsidP="00CF0E3C">
      <w:pPr>
        <w:widowControl w:val="0"/>
        <w:numPr>
          <w:ilvl w:val="1"/>
          <w:numId w:val="22"/>
        </w:numPr>
        <w:tabs>
          <w:tab w:val="left" w:pos="1560"/>
        </w:tabs>
        <w:suppressAutoHyphens/>
        <w:ind w:left="0" w:firstLine="993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>pētīt Bibliotēkas krājumu struktūru un izmantošanu, plānot tā attīstību;</w:t>
      </w:r>
    </w:p>
    <w:p w:rsidR="00642046" w:rsidRDefault="00642046" w:rsidP="00CF0E3C">
      <w:pPr>
        <w:widowControl w:val="0"/>
        <w:numPr>
          <w:ilvl w:val="1"/>
          <w:numId w:val="22"/>
        </w:numPr>
        <w:tabs>
          <w:tab w:val="left" w:pos="1560"/>
        </w:tabs>
        <w:suppressAutoHyphens/>
        <w:ind w:left="0" w:firstLine="993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>apkalpot un apmācīt Bibliotēkas lietotājus;</w:t>
      </w:r>
    </w:p>
    <w:p w:rsidR="00CF0E3C" w:rsidRDefault="00CF0E3C" w:rsidP="00CF0E3C">
      <w:pPr>
        <w:widowControl w:val="0"/>
        <w:numPr>
          <w:ilvl w:val="1"/>
          <w:numId w:val="22"/>
        </w:numPr>
        <w:tabs>
          <w:tab w:val="left" w:pos="1560"/>
        </w:tabs>
        <w:suppressAutoHyphens/>
        <w:ind w:left="0" w:firstLine="993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B34C2E">
        <w:rPr>
          <w:rFonts w:eastAsia="Arial Unicode MS"/>
          <w:kern w:val="2"/>
          <w:sz w:val="28"/>
          <w:szCs w:val="28"/>
          <w:lang w:eastAsia="hi-IN" w:bidi="hi-IN"/>
        </w:rPr>
        <w:t>snieg</w:t>
      </w:r>
      <w:r>
        <w:rPr>
          <w:rFonts w:eastAsia="Arial Unicode MS"/>
          <w:kern w:val="2"/>
          <w:sz w:val="28"/>
          <w:szCs w:val="28"/>
          <w:lang w:eastAsia="hi-IN" w:bidi="hi-IN"/>
        </w:rPr>
        <w:t>t</w:t>
      </w:r>
      <w:r w:rsidRPr="00B34C2E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Pr="009E2814">
        <w:rPr>
          <w:rFonts w:eastAsia="Arial Unicode MS"/>
          <w:kern w:val="2"/>
          <w:sz w:val="28"/>
          <w:szCs w:val="28"/>
          <w:lang w:eastAsia="hi-IN" w:bidi="hi-IN"/>
        </w:rPr>
        <w:t>Bibliotēkas lietotājiem informāciju par informācijas veidiem, informācijas iegūšanas iespējām un to izmantošanu;</w:t>
      </w:r>
    </w:p>
    <w:p w:rsidR="00642046" w:rsidRDefault="00642046" w:rsidP="00CF0E3C">
      <w:pPr>
        <w:widowControl w:val="0"/>
        <w:numPr>
          <w:ilvl w:val="1"/>
          <w:numId w:val="22"/>
        </w:numPr>
        <w:tabs>
          <w:tab w:val="left" w:pos="1560"/>
        </w:tabs>
        <w:suppressAutoHyphens/>
        <w:ind w:left="0" w:firstLine="993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>pētīt Bibliotēkas lietotāju vajadzības;</w:t>
      </w:r>
    </w:p>
    <w:p w:rsidR="00642046" w:rsidRDefault="00642046" w:rsidP="00CF0E3C">
      <w:pPr>
        <w:widowControl w:val="0"/>
        <w:numPr>
          <w:ilvl w:val="1"/>
          <w:numId w:val="22"/>
        </w:numPr>
        <w:tabs>
          <w:tab w:val="left" w:pos="1560"/>
        </w:tabs>
        <w:suppressAutoHyphens/>
        <w:ind w:left="0" w:firstLine="993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lastRenderedPageBreak/>
        <w:t xml:space="preserve">organizēt izstādes un citus pasākumus saistībā ar Bibliotēkas </w:t>
      </w:r>
      <w:r w:rsidR="009E2814">
        <w:rPr>
          <w:rFonts w:eastAsia="Arial Unicode MS"/>
          <w:kern w:val="2"/>
          <w:sz w:val="28"/>
          <w:szCs w:val="28"/>
          <w:lang w:eastAsia="hi-IN" w:bidi="hi-IN"/>
        </w:rPr>
        <w:t>iespieddarbiem un citiem dokumentiem</w:t>
      </w:r>
      <w:r>
        <w:rPr>
          <w:rFonts w:eastAsia="Arial Unicode MS"/>
          <w:kern w:val="2"/>
          <w:sz w:val="28"/>
          <w:szCs w:val="28"/>
          <w:lang w:eastAsia="hi-IN" w:bidi="hi-IN"/>
        </w:rPr>
        <w:t>;</w:t>
      </w:r>
    </w:p>
    <w:p w:rsidR="00642046" w:rsidRDefault="00642046" w:rsidP="00CF0E3C">
      <w:pPr>
        <w:widowControl w:val="0"/>
        <w:numPr>
          <w:ilvl w:val="1"/>
          <w:numId w:val="22"/>
        </w:numPr>
        <w:tabs>
          <w:tab w:val="left" w:pos="1560"/>
        </w:tabs>
        <w:suppressAutoHyphens/>
        <w:ind w:left="0" w:firstLine="993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uzkrāt, sistematizēt, kataloģizēt, bibliogrāfiski apstrādāt un saglabāt Bibliotēkas </w:t>
      </w:r>
      <w:r w:rsidR="009E2814">
        <w:rPr>
          <w:rFonts w:eastAsia="Arial Unicode MS"/>
          <w:kern w:val="2"/>
          <w:sz w:val="28"/>
          <w:szCs w:val="28"/>
          <w:lang w:eastAsia="hi-IN" w:bidi="hi-IN"/>
        </w:rPr>
        <w:t>iespieddarbus un citus dokumentus</w:t>
      </w:r>
      <w:r>
        <w:rPr>
          <w:rFonts w:eastAsia="Arial Unicode MS"/>
          <w:kern w:val="2"/>
          <w:sz w:val="28"/>
          <w:szCs w:val="28"/>
          <w:lang w:eastAsia="hi-IN" w:bidi="hi-IN"/>
        </w:rPr>
        <w:t>;</w:t>
      </w:r>
    </w:p>
    <w:p w:rsidR="00642046" w:rsidRDefault="00642046" w:rsidP="00CF0E3C">
      <w:pPr>
        <w:widowControl w:val="0"/>
        <w:numPr>
          <w:ilvl w:val="1"/>
          <w:numId w:val="22"/>
        </w:numPr>
        <w:tabs>
          <w:tab w:val="left" w:pos="1560"/>
        </w:tabs>
        <w:suppressAutoHyphens/>
        <w:ind w:left="0" w:firstLine="993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nodrošināt Bibliotēkas </w:t>
      </w:r>
      <w:r w:rsidR="009E2814">
        <w:rPr>
          <w:rFonts w:eastAsia="Arial Unicode MS"/>
          <w:kern w:val="2"/>
          <w:sz w:val="28"/>
          <w:szCs w:val="28"/>
          <w:lang w:eastAsia="hi-IN" w:bidi="hi-IN"/>
        </w:rPr>
        <w:t>iespieddarbu un citu dokumentu</w:t>
      </w:r>
      <w:r>
        <w:rPr>
          <w:rFonts w:eastAsia="Arial Unicode MS"/>
          <w:kern w:val="2"/>
          <w:sz w:val="28"/>
          <w:szCs w:val="28"/>
          <w:lang w:eastAsia="hi-IN" w:bidi="hi-IN"/>
        </w:rPr>
        <w:t xml:space="preserve"> saglabāšanu un atjaunošanu;</w:t>
      </w:r>
    </w:p>
    <w:p w:rsidR="00F57CC2" w:rsidRDefault="00F57CC2" w:rsidP="00CF0E3C">
      <w:pPr>
        <w:widowControl w:val="0"/>
        <w:numPr>
          <w:ilvl w:val="1"/>
          <w:numId w:val="22"/>
        </w:numPr>
        <w:tabs>
          <w:tab w:val="left" w:pos="1560"/>
        </w:tabs>
        <w:suppressAutoHyphens/>
        <w:ind w:left="0" w:firstLine="993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F57CC2">
        <w:rPr>
          <w:sz w:val="28"/>
          <w:szCs w:val="28"/>
          <w:lang w:eastAsia="ar-SA"/>
        </w:rPr>
        <w:t xml:space="preserve">regulāri kontrolēt Koledžas Bibliotēkas lietotājiem izsniegto </w:t>
      </w:r>
      <w:r w:rsidR="009E2814">
        <w:rPr>
          <w:rFonts w:eastAsia="Arial Unicode MS"/>
          <w:kern w:val="2"/>
          <w:sz w:val="28"/>
          <w:szCs w:val="28"/>
          <w:lang w:eastAsia="hi-IN" w:bidi="hi-IN"/>
        </w:rPr>
        <w:t>iespieddarbu un citu dokumentu</w:t>
      </w:r>
      <w:r w:rsidRPr="00F57CC2">
        <w:rPr>
          <w:sz w:val="28"/>
          <w:szCs w:val="28"/>
          <w:lang w:eastAsia="ar-SA"/>
        </w:rPr>
        <w:t xml:space="preserve"> izsniegšanas termiņus;</w:t>
      </w:r>
    </w:p>
    <w:p w:rsidR="00B05ADE" w:rsidRDefault="00B05ADE" w:rsidP="00CF0E3C">
      <w:pPr>
        <w:widowControl w:val="0"/>
        <w:numPr>
          <w:ilvl w:val="1"/>
          <w:numId w:val="22"/>
        </w:numPr>
        <w:tabs>
          <w:tab w:val="left" w:pos="1560"/>
        </w:tabs>
        <w:suppressAutoHyphens/>
        <w:ind w:left="0" w:firstLine="993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B05ADE">
        <w:rPr>
          <w:sz w:val="28"/>
          <w:szCs w:val="28"/>
          <w:lang w:eastAsia="ar-SA"/>
        </w:rPr>
        <w:t xml:space="preserve">regulāri kontrolēt </w:t>
      </w:r>
      <w:r>
        <w:rPr>
          <w:sz w:val="28"/>
          <w:szCs w:val="28"/>
          <w:lang w:eastAsia="ar-SA"/>
        </w:rPr>
        <w:t xml:space="preserve">Koledžas Bibliotēkas </w:t>
      </w:r>
      <w:r w:rsidR="009E2814">
        <w:rPr>
          <w:rFonts w:eastAsia="Arial Unicode MS"/>
          <w:kern w:val="2"/>
          <w:sz w:val="28"/>
          <w:szCs w:val="28"/>
          <w:lang w:eastAsia="hi-IN" w:bidi="hi-IN"/>
        </w:rPr>
        <w:t>iespieddarbu un citu dokumentu</w:t>
      </w:r>
      <w:r w:rsidRPr="00B05ADE">
        <w:rPr>
          <w:sz w:val="28"/>
          <w:szCs w:val="28"/>
          <w:lang w:eastAsia="ar-SA"/>
        </w:rPr>
        <w:t xml:space="preserve"> nolietojuma stāvokli (piemēram, novecojušas pēc satura, bojātas);</w:t>
      </w:r>
    </w:p>
    <w:p w:rsidR="00642046" w:rsidRDefault="00CF0E3C" w:rsidP="00CF0E3C">
      <w:pPr>
        <w:widowControl w:val="0"/>
        <w:numPr>
          <w:ilvl w:val="1"/>
          <w:numId w:val="22"/>
        </w:numPr>
        <w:tabs>
          <w:tab w:val="left" w:pos="1560"/>
        </w:tabs>
        <w:suppressAutoHyphens/>
        <w:spacing w:after="120"/>
        <w:ind w:left="0" w:firstLine="993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sadarbojoties ar Koledžas struktūrvienību vadītājiem, pilnveidot Bibliotēkas krājumu, pamatojoties uz </w:t>
      </w:r>
      <w:r w:rsidRPr="00B34C2E">
        <w:rPr>
          <w:rFonts w:eastAsia="Arial Unicode MS"/>
          <w:kern w:val="2"/>
          <w:sz w:val="28"/>
          <w:szCs w:val="28"/>
          <w:lang w:eastAsia="hi-IN" w:bidi="hi-IN"/>
        </w:rPr>
        <w:t>grāmatu piedāvājuma un pieprasījuma izpēti</w:t>
      </w:r>
      <w:r>
        <w:rPr>
          <w:rFonts w:eastAsia="Arial Unicode MS"/>
          <w:kern w:val="2"/>
          <w:sz w:val="28"/>
          <w:szCs w:val="28"/>
          <w:lang w:eastAsia="hi-IN" w:bidi="hi-IN"/>
        </w:rPr>
        <w:t>.</w:t>
      </w:r>
    </w:p>
    <w:p w:rsidR="0078012F" w:rsidRDefault="0078012F" w:rsidP="00B34C2E">
      <w:pPr>
        <w:widowControl w:val="0"/>
        <w:suppressAutoHyphens/>
        <w:spacing w:after="120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78012F" w:rsidRPr="00B34C2E" w:rsidRDefault="0078012F" w:rsidP="0078012F">
      <w:pPr>
        <w:widowControl w:val="0"/>
        <w:numPr>
          <w:ilvl w:val="5"/>
          <w:numId w:val="15"/>
        </w:numPr>
        <w:tabs>
          <w:tab w:val="clear" w:pos="2520"/>
          <w:tab w:val="num" w:pos="426"/>
        </w:tabs>
        <w:suppressAutoHyphens/>
        <w:spacing w:after="120" w:line="360" w:lineRule="auto"/>
        <w:ind w:left="0" w:firstLine="0"/>
        <w:jc w:val="center"/>
        <w:rPr>
          <w:rFonts w:eastAsia="Arial Unicode MS"/>
          <w:kern w:val="2"/>
          <w:sz w:val="28"/>
          <w:szCs w:val="28"/>
          <w:lang w:eastAsia="hi-IN" w:bidi="hi-IN"/>
        </w:rPr>
      </w:pPr>
      <w:r w:rsidRPr="00B34C2E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Bibliotēkas</w:t>
      </w:r>
      <w:r w:rsidR="00DC4453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 xml:space="preserve"> </w:t>
      </w:r>
      <w:r w:rsidR="00BA0344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darba organizācija</w:t>
      </w:r>
      <w:r w:rsidR="00642046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 xml:space="preserve"> un vadība</w:t>
      </w:r>
    </w:p>
    <w:p w:rsidR="00BA0344" w:rsidRDefault="00BA0344" w:rsidP="00CF0E3C">
      <w:pPr>
        <w:widowControl w:val="0"/>
        <w:numPr>
          <w:ilvl w:val="0"/>
          <w:numId w:val="17"/>
        </w:numPr>
        <w:tabs>
          <w:tab w:val="clear" w:pos="720"/>
          <w:tab w:val="num" w:pos="1134"/>
        </w:tabs>
        <w:suppressAutoHyphens/>
        <w:spacing w:after="120"/>
        <w:ind w:left="0"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B34C2E">
        <w:rPr>
          <w:rFonts w:eastAsia="Arial Unicode MS"/>
          <w:kern w:val="2"/>
          <w:sz w:val="28"/>
          <w:szCs w:val="28"/>
          <w:lang w:eastAsia="hi-IN" w:bidi="hi-IN"/>
        </w:rPr>
        <w:t>Bibliotēk</w:t>
      </w:r>
      <w:r>
        <w:rPr>
          <w:rFonts w:eastAsia="Arial Unicode MS"/>
          <w:kern w:val="2"/>
          <w:sz w:val="28"/>
          <w:szCs w:val="28"/>
          <w:lang w:eastAsia="hi-IN" w:bidi="hi-IN"/>
        </w:rPr>
        <w:t>u vada vadītājs.</w:t>
      </w:r>
    </w:p>
    <w:p w:rsidR="00BA0344" w:rsidRDefault="00BA0344" w:rsidP="00BA0344">
      <w:pPr>
        <w:widowControl w:val="0"/>
        <w:numPr>
          <w:ilvl w:val="0"/>
          <w:numId w:val="17"/>
        </w:numPr>
        <w:tabs>
          <w:tab w:val="clear" w:pos="720"/>
          <w:tab w:val="num" w:pos="1134"/>
        </w:tabs>
        <w:suppressAutoHyphens/>
        <w:spacing w:after="120"/>
        <w:ind w:left="0"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>Vadītājs ir tieši pakļauts Koledžas direktora vietniekam (dienesta un administratīvajos jautājumos).</w:t>
      </w:r>
    </w:p>
    <w:p w:rsidR="00BA0344" w:rsidRPr="00955001" w:rsidRDefault="00BA0344" w:rsidP="00BA0344">
      <w:pPr>
        <w:widowControl w:val="0"/>
        <w:numPr>
          <w:ilvl w:val="0"/>
          <w:numId w:val="17"/>
        </w:numPr>
        <w:tabs>
          <w:tab w:val="clear" w:pos="720"/>
          <w:tab w:val="num" w:pos="1134"/>
        </w:tabs>
        <w:suppressAutoHyphens/>
        <w:spacing w:after="120"/>
        <w:ind w:left="0"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Vadītāja pienākumus viņa prombūtnes laikā pilda </w:t>
      </w:r>
      <w:r>
        <w:rPr>
          <w:sz w:val="28"/>
          <w:szCs w:val="28"/>
        </w:rPr>
        <w:t>ar Koledžas direktora pavēli noteikta Bibliotēkas vai Koledžas amatpersona (darbinieks), pēc Bibliotēkas vadītāja priekšlikuma.</w:t>
      </w:r>
    </w:p>
    <w:p w:rsidR="00642046" w:rsidRPr="00642046" w:rsidRDefault="00BA0344" w:rsidP="00506DC9">
      <w:pPr>
        <w:widowControl w:val="0"/>
        <w:numPr>
          <w:ilvl w:val="0"/>
          <w:numId w:val="17"/>
        </w:numPr>
        <w:tabs>
          <w:tab w:val="clear" w:pos="720"/>
          <w:tab w:val="num" w:pos="1134"/>
        </w:tabs>
        <w:suppressAutoHyphens/>
        <w:ind w:left="0"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Vadītājs</w:t>
      </w:r>
      <w:r w:rsidR="00506DC9">
        <w:rPr>
          <w:sz w:val="28"/>
          <w:szCs w:val="28"/>
        </w:rPr>
        <w:t xml:space="preserve"> savas kompetences ietvaros</w:t>
      </w:r>
      <w:r w:rsidR="00642046">
        <w:rPr>
          <w:sz w:val="28"/>
          <w:szCs w:val="28"/>
        </w:rPr>
        <w:t>:</w:t>
      </w:r>
    </w:p>
    <w:p w:rsidR="00506DC9" w:rsidRPr="00506DC9" w:rsidRDefault="00506DC9" w:rsidP="00506DC9">
      <w:pPr>
        <w:widowControl w:val="0"/>
        <w:numPr>
          <w:ilvl w:val="1"/>
          <w:numId w:val="24"/>
        </w:numPr>
        <w:tabs>
          <w:tab w:val="left" w:pos="1843"/>
        </w:tabs>
        <w:suppressAutoHyphens/>
        <w:ind w:left="0" w:firstLine="1134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plāno un vada Bibliotēkas darbu, kā arī kontrolē Bibliotēkai uzticēto uzdevumu izpildi;</w:t>
      </w:r>
    </w:p>
    <w:p w:rsidR="00BA0344" w:rsidRPr="00642046" w:rsidRDefault="00BA0344" w:rsidP="00506DC9">
      <w:pPr>
        <w:widowControl w:val="0"/>
        <w:numPr>
          <w:ilvl w:val="1"/>
          <w:numId w:val="24"/>
        </w:numPr>
        <w:tabs>
          <w:tab w:val="left" w:pos="1843"/>
        </w:tabs>
        <w:suppressAutoHyphens/>
        <w:ind w:left="0" w:firstLine="1134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ir atbildīgs par Bibliotēkai uzdoto uzdevumu savlaicīgu un kvalitatīvu izpildi</w:t>
      </w:r>
      <w:r w:rsidR="00642046">
        <w:rPr>
          <w:sz w:val="28"/>
          <w:szCs w:val="28"/>
        </w:rPr>
        <w:t>;</w:t>
      </w:r>
    </w:p>
    <w:p w:rsidR="00642046" w:rsidRPr="00CF0E3C" w:rsidRDefault="00CF0E3C" w:rsidP="00506DC9">
      <w:pPr>
        <w:widowControl w:val="0"/>
        <w:numPr>
          <w:ilvl w:val="1"/>
          <w:numId w:val="24"/>
        </w:numPr>
        <w:tabs>
          <w:tab w:val="left" w:pos="1843"/>
        </w:tabs>
        <w:suppressAutoHyphens/>
        <w:ind w:left="0" w:firstLine="1134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atskaitās par padarīto darbu Koledžas direktora vietniekam (dienesta un administratīvajos jautājumos), viņa noteiktajā kārtībā un termiņos;</w:t>
      </w:r>
    </w:p>
    <w:p w:rsidR="00CF0E3C" w:rsidRPr="00DC0BBD" w:rsidRDefault="00506DC9" w:rsidP="00506DC9">
      <w:pPr>
        <w:widowControl w:val="0"/>
        <w:numPr>
          <w:ilvl w:val="1"/>
          <w:numId w:val="24"/>
        </w:numPr>
        <w:tabs>
          <w:tab w:val="left" w:pos="1843"/>
        </w:tabs>
        <w:suppressAutoHyphens/>
        <w:ind w:left="0" w:firstLine="1134"/>
        <w:jc w:val="both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r w:rsidRPr="00DC0BBD">
        <w:rPr>
          <w:color w:val="000000"/>
          <w:sz w:val="28"/>
          <w:szCs w:val="28"/>
        </w:rPr>
        <w:t xml:space="preserve">izstrādā Bibliotēkas </w:t>
      </w:r>
      <w:r w:rsidR="009E2814">
        <w:rPr>
          <w:color w:val="000000"/>
          <w:sz w:val="28"/>
          <w:szCs w:val="28"/>
        </w:rPr>
        <w:t>lietošanas</w:t>
      </w:r>
      <w:r w:rsidRPr="00DC0BBD">
        <w:rPr>
          <w:color w:val="000000"/>
          <w:sz w:val="28"/>
          <w:szCs w:val="28"/>
        </w:rPr>
        <w:t xml:space="preserve"> </w:t>
      </w:r>
      <w:r w:rsidR="009E2814">
        <w:rPr>
          <w:color w:val="000000"/>
          <w:sz w:val="28"/>
          <w:szCs w:val="28"/>
        </w:rPr>
        <w:t>noteikumus</w:t>
      </w:r>
      <w:r w:rsidRPr="00DC0BBD">
        <w:rPr>
          <w:color w:val="000000"/>
          <w:sz w:val="28"/>
          <w:szCs w:val="28"/>
        </w:rPr>
        <w:t>, ko apstiprina Koledžas direktors Valsts pārvaldes iekārtas likumā noteiktajā kārtībā;</w:t>
      </w:r>
    </w:p>
    <w:p w:rsidR="00506DC9" w:rsidRPr="00DC0BBD" w:rsidRDefault="00506DC9" w:rsidP="00506DC9">
      <w:pPr>
        <w:widowControl w:val="0"/>
        <w:numPr>
          <w:ilvl w:val="1"/>
          <w:numId w:val="24"/>
        </w:numPr>
        <w:tabs>
          <w:tab w:val="left" w:pos="1843"/>
        </w:tabs>
        <w:suppressAutoHyphens/>
        <w:ind w:left="0" w:firstLine="1134"/>
        <w:jc w:val="both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nosaka Bibliotēkas nodarbināto pienākumu apjomu un tiesības, izstrādā amata aprakstus, kā arī kontrolē viņu amata pienākumu izpildi;</w:t>
      </w:r>
    </w:p>
    <w:p w:rsidR="00506DC9" w:rsidRPr="00DC0BBD" w:rsidRDefault="00506DC9" w:rsidP="00506DC9">
      <w:pPr>
        <w:widowControl w:val="0"/>
        <w:numPr>
          <w:ilvl w:val="1"/>
          <w:numId w:val="24"/>
        </w:numPr>
        <w:tabs>
          <w:tab w:val="left" w:pos="1843"/>
        </w:tabs>
        <w:suppressAutoHyphens/>
        <w:ind w:left="0" w:firstLine="1134"/>
        <w:jc w:val="both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iesniedz Koledžas direktora</w:t>
      </w:r>
      <w:r w:rsidRPr="00E341C5">
        <w:rPr>
          <w:sz w:val="28"/>
          <w:szCs w:val="28"/>
        </w:rPr>
        <w:t xml:space="preserve"> vietnieka</w:t>
      </w:r>
      <w:r>
        <w:rPr>
          <w:sz w:val="28"/>
          <w:szCs w:val="28"/>
        </w:rPr>
        <w:t>m</w:t>
      </w:r>
      <w:r w:rsidRPr="00E341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341C5">
        <w:rPr>
          <w:sz w:val="28"/>
          <w:szCs w:val="28"/>
        </w:rPr>
        <w:t>dienesta un administratīvajos jautājumos</w:t>
      </w:r>
      <w:r>
        <w:rPr>
          <w:sz w:val="28"/>
          <w:szCs w:val="28"/>
        </w:rPr>
        <w:t>) priekšlikumus par Bibliotēkas struktūru un darba organizāciju, darbības rezultātu novērtēšanu, materiālo un morālo stimulēšanu, apbalvošanu vai saukšanu pie disciplināratbildības, kā arī kvalifikācijas paaugstināšanu;</w:t>
      </w:r>
    </w:p>
    <w:p w:rsidR="00506DC9" w:rsidRPr="00DC0BBD" w:rsidRDefault="00506DC9" w:rsidP="00506DC9">
      <w:pPr>
        <w:widowControl w:val="0"/>
        <w:numPr>
          <w:ilvl w:val="1"/>
          <w:numId w:val="24"/>
        </w:numPr>
        <w:tabs>
          <w:tab w:val="left" w:pos="1843"/>
        </w:tabs>
        <w:suppressAutoHyphens/>
        <w:ind w:left="0" w:firstLine="1134"/>
        <w:jc w:val="both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dot rīkojumu jebkuram Bibliotēkas nodarbinātajam;</w:t>
      </w:r>
    </w:p>
    <w:p w:rsidR="00506DC9" w:rsidRPr="00DC0BBD" w:rsidRDefault="00506DC9" w:rsidP="00506DC9">
      <w:pPr>
        <w:widowControl w:val="0"/>
        <w:numPr>
          <w:ilvl w:val="1"/>
          <w:numId w:val="24"/>
        </w:numPr>
        <w:tabs>
          <w:tab w:val="left" w:pos="1843"/>
        </w:tabs>
        <w:suppressAutoHyphens/>
        <w:ind w:left="0" w:firstLine="1134"/>
        <w:jc w:val="both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veic saraksti ar Koledžas struktūrvienībām.</w:t>
      </w:r>
    </w:p>
    <w:p w:rsidR="00DC4453" w:rsidRPr="0078012F" w:rsidRDefault="00DC4453" w:rsidP="00DC4453">
      <w:pPr>
        <w:widowControl w:val="0"/>
        <w:suppressAutoHyphens/>
        <w:spacing w:after="120" w:line="360" w:lineRule="auto"/>
        <w:rPr>
          <w:rFonts w:eastAsia="Arial Unicode MS"/>
          <w:kern w:val="2"/>
          <w:sz w:val="28"/>
          <w:szCs w:val="28"/>
          <w:lang w:eastAsia="hi-IN" w:bidi="hi-IN"/>
        </w:rPr>
      </w:pPr>
    </w:p>
    <w:p w:rsidR="00B34C2E" w:rsidRPr="00B34C2E" w:rsidRDefault="00B34C2E" w:rsidP="00AD0FE8">
      <w:pPr>
        <w:widowControl w:val="0"/>
        <w:suppressAutoHyphens/>
        <w:spacing w:after="120"/>
        <w:jc w:val="center"/>
        <w:rPr>
          <w:rFonts w:eastAsia="Arial Unicode MS"/>
          <w:kern w:val="2"/>
          <w:sz w:val="28"/>
          <w:szCs w:val="28"/>
          <w:lang w:eastAsia="hi-IN" w:bidi="hi-IN"/>
        </w:rPr>
      </w:pPr>
      <w:r w:rsidRPr="00B34C2E">
        <w:rPr>
          <w:rFonts w:eastAsia="Arial Unicode MS"/>
          <w:b/>
          <w:bCs/>
          <w:kern w:val="2"/>
          <w:sz w:val="28"/>
          <w:szCs w:val="28"/>
          <w:lang w:eastAsia="hi-IN" w:bidi="hi-IN"/>
        </w:rPr>
        <w:lastRenderedPageBreak/>
        <w:t>V. Bibliotēkas tiesības</w:t>
      </w:r>
    </w:p>
    <w:p w:rsidR="00B34C2E" w:rsidRPr="00B34C2E" w:rsidRDefault="00B34C2E" w:rsidP="00D6138D">
      <w:pPr>
        <w:widowControl w:val="0"/>
        <w:numPr>
          <w:ilvl w:val="0"/>
          <w:numId w:val="17"/>
        </w:numPr>
        <w:tabs>
          <w:tab w:val="clear" w:pos="720"/>
          <w:tab w:val="num" w:pos="1134"/>
        </w:tabs>
        <w:suppressAutoHyphens/>
        <w:spacing w:after="120"/>
        <w:ind w:left="0"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B34C2E">
        <w:rPr>
          <w:rFonts w:eastAsia="Arial Unicode MS"/>
          <w:kern w:val="2"/>
          <w:sz w:val="28"/>
          <w:szCs w:val="28"/>
          <w:lang w:eastAsia="hi-IN" w:bidi="hi-IN"/>
        </w:rPr>
        <w:t xml:space="preserve">No </w:t>
      </w:r>
      <w:r w:rsidR="00CF0E3C">
        <w:rPr>
          <w:rFonts w:eastAsia="Arial Unicode MS"/>
          <w:kern w:val="2"/>
          <w:sz w:val="28"/>
          <w:szCs w:val="28"/>
          <w:lang w:eastAsia="hi-IN" w:bidi="hi-IN"/>
        </w:rPr>
        <w:t>B</w:t>
      </w:r>
      <w:r w:rsidRPr="00B34C2E">
        <w:rPr>
          <w:rFonts w:eastAsia="Arial Unicode MS"/>
          <w:kern w:val="2"/>
          <w:sz w:val="28"/>
          <w:szCs w:val="28"/>
          <w:lang w:eastAsia="hi-IN" w:bidi="hi-IN"/>
        </w:rPr>
        <w:t>ibliotēkas krājuma norakstīt iespieddarbus</w:t>
      </w:r>
      <w:r w:rsidR="009E2814">
        <w:rPr>
          <w:rFonts w:eastAsia="Arial Unicode MS"/>
          <w:kern w:val="2"/>
          <w:sz w:val="28"/>
          <w:szCs w:val="28"/>
          <w:lang w:eastAsia="hi-IN" w:bidi="hi-IN"/>
        </w:rPr>
        <w:t xml:space="preserve"> vai citus dokumentus</w:t>
      </w:r>
      <w:r w:rsidR="004700D8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Pr="00B34C2E">
        <w:rPr>
          <w:rFonts w:eastAsia="Arial Unicode MS"/>
          <w:kern w:val="2"/>
          <w:sz w:val="28"/>
          <w:szCs w:val="28"/>
          <w:lang w:eastAsia="hi-IN" w:bidi="hi-IN"/>
        </w:rPr>
        <w:t>(novecojošus, sabojātus, bibliotēkas lietotāju nozaudētus).</w:t>
      </w:r>
    </w:p>
    <w:p w:rsidR="00B34C2E" w:rsidRPr="00B34C2E" w:rsidRDefault="00B34C2E" w:rsidP="00D6138D">
      <w:pPr>
        <w:widowControl w:val="0"/>
        <w:numPr>
          <w:ilvl w:val="0"/>
          <w:numId w:val="17"/>
        </w:numPr>
        <w:tabs>
          <w:tab w:val="clear" w:pos="720"/>
          <w:tab w:val="num" w:pos="1134"/>
        </w:tabs>
        <w:suppressAutoHyphens/>
        <w:spacing w:after="120"/>
        <w:ind w:left="0"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B34C2E">
        <w:rPr>
          <w:rFonts w:eastAsia="Arial Unicode MS"/>
          <w:kern w:val="2"/>
          <w:sz w:val="28"/>
          <w:szCs w:val="28"/>
          <w:lang w:eastAsia="hi-IN" w:bidi="hi-IN"/>
        </w:rPr>
        <w:t>Sniegt priekšlikumus par bibliotēkas darbības uzlabošanu.</w:t>
      </w:r>
    </w:p>
    <w:p w:rsidR="00B34C2E" w:rsidRPr="00B34C2E" w:rsidRDefault="00B34C2E" w:rsidP="00B34C2E">
      <w:pPr>
        <w:widowControl w:val="0"/>
        <w:suppressAutoHyphens/>
        <w:spacing w:after="120"/>
        <w:ind w:left="900"/>
        <w:rPr>
          <w:rFonts w:eastAsia="Arial Unicode MS"/>
          <w:kern w:val="2"/>
          <w:sz w:val="28"/>
          <w:szCs w:val="28"/>
          <w:lang w:eastAsia="hi-IN" w:bidi="hi-IN"/>
        </w:rPr>
      </w:pPr>
    </w:p>
    <w:p w:rsidR="005019F4" w:rsidRPr="00B34C2E" w:rsidRDefault="005019F4" w:rsidP="005019F4">
      <w:pPr>
        <w:widowControl w:val="0"/>
        <w:suppressAutoHyphens/>
        <w:ind w:left="900"/>
        <w:rPr>
          <w:rFonts w:eastAsia="Arial Unicode MS"/>
          <w:kern w:val="2"/>
          <w:sz w:val="28"/>
          <w:szCs w:val="28"/>
          <w:lang w:eastAsia="hi-IN" w:bidi="hi-IN"/>
        </w:rPr>
      </w:pPr>
    </w:p>
    <w:p w:rsidR="00B34C2E" w:rsidRPr="00B34C2E" w:rsidRDefault="00B34C2E" w:rsidP="00B34C2E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B34C2E">
        <w:rPr>
          <w:rFonts w:eastAsia="Arial Unicode MS"/>
          <w:kern w:val="2"/>
          <w:sz w:val="28"/>
          <w:szCs w:val="28"/>
          <w:lang w:eastAsia="hi-IN" w:bidi="hi-IN"/>
        </w:rPr>
        <w:t xml:space="preserve">Valsts policijas koledžas </w:t>
      </w:r>
    </w:p>
    <w:p w:rsidR="00B34C2E" w:rsidRPr="00B34C2E" w:rsidRDefault="005019F4" w:rsidP="005019F4">
      <w:pPr>
        <w:widowControl w:val="0"/>
        <w:tabs>
          <w:tab w:val="left" w:pos="6946"/>
        </w:tabs>
        <w:suppressAutoHyphens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>B</w:t>
      </w:r>
      <w:r w:rsidR="00B34C2E" w:rsidRPr="00B34C2E">
        <w:rPr>
          <w:rFonts w:eastAsia="Arial Unicode MS"/>
          <w:kern w:val="2"/>
          <w:sz w:val="28"/>
          <w:szCs w:val="28"/>
          <w:lang w:eastAsia="hi-IN" w:bidi="hi-IN"/>
        </w:rPr>
        <w:t xml:space="preserve">ibliotēkas vadītāja </w:t>
      </w:r>
      <w:r>
        <w:rPr>
          <w:rFonts w:eastAsia="Arial Unicode MS"/>
          <w:kern w:val="2"/>
          <w:sz w:val="28"/>
          <w:szCs w:val="28"/>
          <w:lang w:eastAsia="hi-IN" w:bidi="hi-IN"/>
        </w:rPr>
        <w:t xml:space="preserve">       </w:t>
      </w:r>
      <w:r>
        <w:rPr>
          <w:rFonts w:eastAsia="Arial Unicode MS"/>
          <w:kern w:val="2"/>
          <w:sz w:val="28"/>
          <w:szCs w:val="28"/>
          <w:lang w:eastAsia="hi-IN" w:bidi="hi-IN"/>
        </w:rPr>
        <w:tab/>
      </w:r>
      <w:r w:rsidR="00B34C2E" w:rsidRPr="00B34C2E">
        <w:rPr>
          <w:rFonts w:eastAsia="Arial Unicode MS"/>
          <w:kern w:val="2"/>
          <w:sz w:val="28"/>
          <w:szCs w:val="28"/>
          <w:lang w:eastAsia="hi-IN" w:bidi="hi-IN"/>
        </w:rPr>
        <w:t>V</w:t>
      </w:r>
      <w:r>
        <w:rPr>
          <w:rFonts w:eastAsia="Arial Unicode MS"/>
          <w:kern w:val="2"/>
          <w:sz w:val="28"/>
          <w:szCs w:val="28"/>
          <w:lang w:eastAsia="hi-IN" w:bidi="hi-IN"/>
        </w:rPr>
        <w:t>.</w:t>
      </w:r>
      <w:r w:rsidR="00B34C2E" w:rsidRPr="00B34C2E">
        <w:rPr>
          <w:rFonts w:eastAsia="Arial Unicode MS"/>
          <w:kern w:val="2"/>
          <w:sz w:val="28"/>
          <w:szCs w:val="28"/>
          <w:lang w:eastAsia="hi-IN" w:bidi="hi-IN"/>
        </w:rPr>
        <w:t>Krieviņa</w:t>
      </w:r>
    </w:p>
    <w:p w:rsidR="00A660F0" w:rsidRDefault="00A660F0" w:rsidP="00A660F0">
      <w:pPr>
        <w:ind w:firstLine="720"/>
        <w:jc w:val="both"/>
        <w:rPr>
          <w:sz w:val="28"/>
          <w:szCs w:val="28"/>
        </w:rPr>
      </w:pPr>
    </w:p>
    <w:p w:rsidR="00FA3A75" w:rsidRPr="00036831" w:rsidRDefault="00FA3A75" w:rsidP="00A660F0">
      <w:pPr>
        <w:ind w:firstLine="720"/>
        <w:jc w:val="both"/>
        <w:rPr>
          <w:sz w:val="28"/>
          <w:szCs w:val="28"/>
        </w:rPr>
      </w:pPr>
    </w:p>
    <w:p w:rsidR="00A660F0" w:rsidRDefault="00036831" w:rsidP="00036831">
      <w:pPr>
        <w:jc w:val="both"/>
        <w:rPr>
          <w:sz w:val="28"/>
          <w:szCs w:val="28"/>
        </w:rPr>
      </w:pPr>
      <w:r>
        <w:rPr>
          <w:sz w:val="28"/>
          <w:szCs w:val="28"/>
        </w:rPr>
        <w:t>SASKAŅOTS</w:t>
      </w:r>
    </w:p>
    <w:p w:rsidR="00036831" w:rsidRDefault="00036831" w:rsidP="00036831">
      <w:pPr>
        <w:jc w:val="both"/>
        <w:rPr>
          <w:sz w:val="28"/>
          <w:szCs w:val="28"/>
        </w:rPr>
      </w:pPr>
      <w:r>
        <w:rPr>
          <w:sz w:val="28"/>
          <w:szCs w:val="28"/>
        </w:rPr>
        <w:t>Valsts policijas koledžas</w:t>
      </w:r>
    </w:p>
    <w:p w:rsidR="00036831" w:rsidRDefault="00036831" w:rsidP="00036831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direktora vietniece                                 </w:t>
      </w:r>
      <w:r>
        <w:rPr>
          <w:sz w:val="28"/>
          <w:szCs w:val="28"/>
        </w:rPr>
        <w:tab/>
        <w:t>D.Tarāne</w:t>
      </w:r>
    </w:p>
    <w:p w:rsidR="00036831" w:rsidRDefault="00036831" w:rsidP="00036831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2014.gada </w:t>
      </w:r>
      <w:r w:rsidR="00BC19A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C19A1">
        <w:rPr>
          <w:sz w:val="28"/>
          <w:szCs w:val="28"/>
        </w:rPr>
        <w:t>aprīlī</w:t>
      </w:r>
    </w:p>
    <w:p w:rsidR="00036831" w:rsidRDefault="00036831" w:rsidP="00A660F0">
      <w:pPr>
        <w:jc w:val="both"/>
        <w:rPr>
          <w:sz w:val="28"/>
          <w:szCs w:val="28"/>
        </w:rPr>
      </w:pPr>
    </w:p>
    <w:p w:rsidR="00036831" w:rsidRDefault="00036831" w:rsidP="00036831">
      <w:pPr>
        <w:jc w:val="both"/>
        <w:rPr>
          <w:sz w:val="28"/>
          <w:szCs w:val="28"/>
        </w:rPr>
      </w:pPr>
      <w:r>
        <w:rPr>
          <w:sz w:val="28"/>
          <w:szCs w:val="28"/>
        </w:rPr>
        <w:t>SASKAŅOTS</w:t>
      </w:r>
    </w:p>
    <w:p w:rsidR="00036831" w:rsidRDefault="00036831" w:rsidP="00036831">
      <w:pPr>
        <w:jc w:val="both"/>
        <w:rPr>
          <w:sz w:val="28"/>
          <w:szCs w:val="28"/>
        </w:rPr>
      </w:pPr>
      <w:r>
        <w:rPr>
          <w:sz w:val="28"/>
          <w:szCs w:val="28"/>
        </w:rPr>
        <w:t>Valsts policijas koledžas</w:t>
      </w:r>
    </w:p>
    <w:p w:rsidR="00036831" w:rsidRDefault="00036831" w:rsidP="00036831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direktors   </w:t>
      </w:r>
      <w:r w:rsidR="003208BD">
        <w:rPr>
          <w:sz w:val="28"/>
          <w:szCs w:val="28"/>
        </w:rPr>
        <w:t xml:space="preserve">                              </w:t>
      </w:r>
      <w:r w:rsidR="003208BD">
        <w:rPr>
          <w:sz w:val="28"/>
          <w:szCs w:val="28"/>
        </w:rPr>
        <w:tab/>
        <w:t>R</w:t>
      </w:r>
      <w:r>
        <w:rPr>
          <w:sz w:val="28"/>
          <w:szCs w:val="28"/>
        </w:rPr>
        <w:t>.Kviesītis</w:t>
      </w:r>
    </w:p>
    <w:p w:rsidR="00036831" w:rsidRDefault="00036831" w:rsidP="00036831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2014.gada </w:t>
      </w:r>
      <w:r w:rsidR="00BC19A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C19A1">
        <w:rPr>
          <w:sz w:val="28"/>
          <w:szCs w:val="28"/>
        </w:rPr>
        <w:t>aprīlī</w:t>
      </w:r>
    </w:p>
    <w:p w:rsidR="0004330E" w:rsidRDefault="00A660F0" w:rsidP="00A660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38E3" w:rsidRDefault="00FB38E3" w:rsidP="00FB38E3">
      <w:pPr>
        <w:jc w:val="both"/>
        <w:rPr>
          <w:sz w:val="28"/>
          <w:szCs w:val="28"/>
        </w:rPr>
      </w:pPr>
    </w:p>
    <w:p w:rsidR="00A7720B" w:rsidRDefault="00A7720B" w:rsidP="00A772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7720B" w:rsidRDefault="00A7720B" w:rsidP="002202AB">
      <w:pPr>
        <w:ind w:firstLine="180"/>
      </w:pPr>
    </w:p>
    <w:sectPr w:rsidR="00A7720B" w:rsidSect="004776A2">
      <w:headerReference w:type="even" r:id="rId8"/>
      <w:headerReference w:type="default" r:id="rId9"/>
      <w:pgSz w:w="11906" w:h="16838"/>
      <w:pgMar w:top="1440" w:right="1286" w:bottom="125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A8" w:rsidRDefault="006A5AA8">
      <w:r>
        <w:separator/>
      </w:r>
    </w:p>
  </w:endnote>
  <w:endnote w:type="continuationSeparator" w:id="0">
    <w:p w:rsidR="006A5AA8" w:rsidRDefault="006A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A8" w:rsidRDefault="006A5AA8">
      <w:r>
        <w:separator/>
      </w:r>
    </w:p>
  </w:footnote>
  <w:footnote w:type="continuationSeparator" w:id="0">
    <w:p w:rsidR="006A5AA8" w:rsidRDefault="006A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F0" w:rsidRDefault="00A660F0" w:rsidP="00A660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60F0" w:rsidRDefault="00A66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F0" w:rsidRDefault="00A660F0" w:rsidP="00A660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4F1D">
      <w:rPr>
        <w:rStyle w:val="PageNumber"/>
        <w:noProof/>
      </w:rPr>
      <w:t>3</w:t>
    </w:r>
    <w:r>
      <w:rPr>
        <w:rStyle w:val="PageNumber"/>
      </w:rPr>
      <w:fldChar w:fldCharType="end"/>
    </w:r>
  </w:p>
  <w:p w:rsidR="00A660F0" w:rsidRDefault="00A66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D2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72B4FE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0A7C89"/>
    <w:multiLevelType w:val="singleLevel"/>
    <w:tmpl w:val="1E143B4C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2B213E5"/>
    <w:multiLevelType w:val="hybridMultilevel"/>
    <w:tmpl w:val="51B60386"/>
    <w:lvl w:ilvl="0" w:tplc="05AA9E4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992203"/>
    <w:multiLevelType w:val="hybridMultilevel"/>
    <w:tmpl w:val="4CE6A63C"/>
    <w:lvl w:ilvl="0" w:tplc="042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9615E"/>
    <w:multiLevelType w:val="multilevel"/>
    <w:tmpl w:val="2A1829D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4B34B15"/>
    <w:multiLevelType w:val="hybridMultilevel"/>
    <w:tmpl w:val="1B748FCC"/>
    <w:lvl w:ilvl="0" w:tplc="0426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F70DB"/>
    <w:multiLevelType w:val="multilevel"/>
    <w:tmpl w:val="ABA67F44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0" w15:restartNumberingAfterBreak="0">
    <w:nsid w:val="25B95922"/>
    <w:multiLevelType w:val="multilevel"/>
    <w:tmpl w:val="D3669F5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2BF471B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18E601F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2B32D36"/>
    <w:multiLevelType w:val="hybridMultilevel"/>
    <w:tmpl w:val="E68E5DB2"/>
    <w:lvl w:ilvl="0" w:tplc="F2869F7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7A6EDE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A34E0"/>
    <w:multiLevelType w:val="hybridMultilevel"/>
    <w:tmpl w:val="395849AA"/>
    <w:lvl w:ilvl="0" w:tplc="04D254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58C194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F2131C"/>
    <w:multiLevelType w:val="multilevel"/>
    <w:tmpl w:val="1D1E51D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4E5E4507"/>
    <w:multiLevelType w:val="hybridMultilevel"/>
    <w:tmpl w:val="3554393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525512"/>
    <w:multiLevelType w:val="hybridMultilevel"/>
    <w:tmpl w:val="BC4AFD78"/>
    <w:lvl w:ilvl="0" w:tplc="712048A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57271"/>
    <w:multiLevelType w:val="multilevel"/>
    <w:tmpl w:val="ECA61B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 w15:restartNumberingAfterBreak="0">
    <w:nsid w:val="64881335"/>
    <w:multiLevelType w:val="hybridMultilevel"/>
    <w:tmpl w:val="311E96DA"/>
    <w:lvl w:ilvl="0" w:tplc="F1D8878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4EB51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68B1D29"/>
    <w:multiLevelType w:val="multilevel"/>
    <w:tmpl w:val="E43670CC"/>
    <w:lvl w:ilvl="0">
      <w:start w:val="1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21" w15:restartNumberingAfterBreak="0">
    <w:nsid w:val="7D475300"/>
    <w:multiLevelType w:val="multilevel"/>
    <w:tmpl w:val="CC569A58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22" w15:restartNumberingAfterBreak="0">
    <w:nsid w:val="7DB25BAA"/>
    <w:multiLevelType w:val="multilevel"/>
    <w:tmpl w:val="4DCE32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5"/>
  </w:num>
  <w:num w:numId="5">
    <w:abstractNumId w:val="14"/>
  </w:num>
  <w:num w:numId="6">
    <w:abstractNumId w:val="15"/>
  </w:num>
  <w:num w:numId="7">
    <w:abstractNumId w:val="8"/>
  </w:num>
  <w:num w:numId="8">
    <w:abstractNumId w:val="12"/>
  </w:num>
  <w:num w:numId="9">
    <w:abstractNumId w:val="16"/>
  </w:num>
  <w:num w:numId="10">
    <w:abstractNumId w:val="11"/>
  </w:num>
  <w:num w:numId="11">
    <w:abstractNumId w:val="6"/>
  </w:num>
  <w:num w:numId="12">
    <w:abstractNumId w:val="13"/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0B"/>
    <w:rsid w:val="00013551"/>
    <w:rsid w:val="0001540D"/>
    <w:rsid w:val="000263F1"/>
    <w:rsid w:val="00030759"/>
    <w:rsid w:val="000358A9"/>
    <w:rsid w:val="00036831"/>
    <w:rsid w:val="0004330E"/>
    <w:rsid w:val="00044BF1"/>
    <w:rsid w:val="000456A8"/>
    <w:rsid w:val="00086A59"/>
    <w:rsid w:val="000B2351"/>
    <w:rsid w:val="000E55E3"/>
    <w:rsid w:val="000F0AA2"/>
    <w:rsid w:val="001220C2"/>
    <w:rsid w:val="00123001"/>
    <w:rsid w:val="00137637"/>
    <w:rsid w:val="00144E35"/>
    <w:rsid w:val="00184F1D"/>
    <w:rsid w:val="00193733"/>
    <w:rsid w:val="001B20B0"/>
    <w:rsid w:val="001B2E39"/>
    <w:rsid w:val="001C7020"/>
    <w:rsid w:val="001D5651"/>
    <w:rsid w:val="001E226D"/>
    <w:rsid w:val="001E2998"/>
    <w:rsid w:val="001F37C8"/>
    <w:rsid w:val="002202AB"/>
    <w:rsid w:val="00231B82"/>
    <w:rsid w:val="00233AA8"/>
    <w:rsid w:val="00244AC7"/>
    <w:rsid w:val="00263E98"/>
    <w:rsid w:val="002762A0"/>
    <w:rsid w:val="0028205A"/>
    <w:rsid w:val="00292B78"/>
    <w:rsid w:val="002B0E2B"/>
    <w:rsid w:val="002B6488"/>
    <w:rsid w:val="00305F0C"/>
    <w:rsid w:val="00311901"/>
    <w:rsid w:val="00314BF2"/>
    <w:rsid w:val="003208BD"/>
    <w:rsid w:val="003816D1"/>
    <w:rsid w:val="003852FF"/>
    <w:rsid w:val="0038637F"/>
    <w:rsid w:val="003C4D3D"/>
    <w:rsid w:val="003D1C26"/>
    <w:rsid w:val="0040477C"/>
    <w:rsid w:val="004700D8"/>
    <w:rsid w:val="00475378"/>
    <w:rsid w:val="004776A2"/>
    <w:rsid w:val="00497E0B"/>
    <w:rsid w:val="004A5AA8"/>
    <w:rsid w:val="004D3838"/>
    <w:rsid w:val="005019F4"/>
    <w:rsid w:val="00506DC9"/>
    <w:rsid w:val="00540849"/>
    <w:rsid w:val="00542132"/>
    <w:rsid w:val="0055419A"/>
    <w:rsid w:val="00571848"/>
    <w:rsid w:val="00572961"/>
    <w:rsid w:val="00581A0F"/>
    <w:rsid w:val="0059093F"/>
    <w:rsid w:val="005A526B"/>
    <w:rsid w:val="005B2D15"/>
    <w:rsid w:val="005E5E53"/>
    <w:rsid w:val="005E7226"/>
    <w:rsid w:val="005F2AEE"/>
    <w:rsid w:val="005F77FE"/>
    <w:rsid w:val="006046F0"/>
    <w:rsid w:val="00642046"/>
    <w:rsid w:val="00663FF7"/>
    <w:rsid w:val="006A5AA8"/>
    <w:rsid w:val="006D184F"/>
    <w:rsid w:val="006E266D"/>
    <w:rsid w:val="007004C9"/>
    <w:rsid w:val="00703959"/>
    <w:rsid w:val="00721224"/>
    <w:rsid w:val="00726496"/>
    <w:rsid w:val="00736A9D"/>
    <w:rsid w:val="0075278E"/>
    <w:rsid w:val="00756F77"/>
    <w:rsid w:val="007620EB"/>
    <w:rsid w:val="00772F28"/>
    <w:rsid w:val="0078012F"/>
    <w:rsid w:val="00780521"/>
    <w:rsid w:val="007815F2"/>
    <w:rsid w:val="007872E9"/>
    <w:rsid w:val="00792E66"/>
    <w:rsid w:val="007A10E6"/>
    <w:rsid w:val="007D0759"/>
    <w:rsid w:val="007D40BC"/>
    <w:rsid w:val="007E4196"/>
    <w:rsid w:val="007F64F4"/>
    <w:rsid w:val="008160F6"/>
    <w:rsid w:val="008231C0"/>
    <w:rsid w:val="0083001C"/>
    <w:rsid w:val="00844714"/>
    <w:rsid w:val="0086508C"/>
    <w:rsid w:val="00871199"/>
    <w:rsid w:val="00872A34"/>
    <w:rsid w:val="00876470"/>
    <w:rsid w:val="008C00FA"/>
    <w:rsid w:val="008C08F2"/>
    <w:rsid w:val="008C1822"/>
    <w:rsid w:val="008C48D4"/>
    <w:rsid w:val="008D516A"/>
    <w:rsid w:val="008E25C7"/>
    <w:rsid w:val="009037D4"/>
    <w:rsid w:val="0092479D"/>
    <w:rsid w:val="0093451E"/>
    <w:rsid w:val="0093569E"/>
    <w:rsid w:val="00950DCF"/>
    <w:rsid w:val="00955001"/>
    <w:rsid w:val="00962F78"/>
    <w:rsid w:val="009843B3"/>
    <w:rsid w:val="00991162"/>
    <w:rsid w:val="00995B0F"/>
    <w:rsid w:val="009A44BA"/>
    <w:rsid w:val="009E2814"/>
    <w:rsid w:val="00A03F3D"/>
    <w:rsid w:val="00A1120A"/>
    <w:rsid w:val="00A45C06"/>
    <w:rsid w:val="00A660F0"/>
    <w:rsid w:val="00A7720B"/>
    <w:rsid w:val="00A85E46"/>
    <w:rsid w:val="00A86EE4"/>
    <w:rsid w:val="00AB6171"/>
    <w:rsid w:val="00AC1F20"/>
    <w:rsid w:val="00AD0FE8"/>
    <w:rsid w:val="00AD2B2A"/>
    <w:rsid w:val="00AF3A50"/>
    <w:rsid w:val="00B00AB3"/>
    <w:rsid w:val="00B05ADE"/>
    <w:rsid w:val="00B07542"/>
    <w:rsid w:val="00B113CF"/>
    <w:rsid w:val="00B140EF"/>
    <w:rsid w:val="00B25812"/>
    <w:rsid w:val="00B33FF4"/>
    <w:rsid w:val="00B34C2E"/>
    <w:rsid w:val="00B64DBB"/>
    <w:rsid w:val="00B82E42"/>
    <w:rsid w:val="00BA0344"/>
    <w:rsid w:val="00BA0EA8"/>
    <w:rsid w:val="00BA3B3C"/>
    <w:rsid w:val="00BA4D2F"/>
    <w:rsid w:val="00BA521E"/>
    <w:rsid w:val="00BB256C"/>
    <w:rsid w:val="00BC19A1"/>
    <w:rsid w:val="00BC4D99"/>
    <w:rsid w:val="00BC6252"/>
    <w:rsid w:val="00BD416E"/>
    <w:rsid w:val="00BD5427"/>
    <w:rsid w:val="00C21D79"/>
    <w:rsid w:val="00CD01B9"/>
    <w:rsid w:val="00CF0E3C"/>
    <w:rsid w:val="00D10A49"/>
    <w:rsid w:val="00D115AA"/>
    <w:rsid w:val="00D23EAF"/>
    <w:rsid w:val="00D252A3"/>
    <w:rsid w:val="00D6138D"/>
    <w:rsid w:val="00D71B18"/>
    <w:rsid w:val="00D76D84"/>
    <w:rsid w:val="00D76EBE"/>
    <w:rsid w:val="00DA2019"/>
    <w:rsid w:val="00DB73E5"/>
    <w:rsid w:val="00DC0BBD"/>
    <w:rsid w:val="00DC4453"/>
    <w:rsid w:val="00DD09D3"/>
    <w:rsid w:val="00DD69FA"/>
    <w:rsid w:val="00E27F59"/>
    <w:rsid w:val="00E339D6"/>
    <w:rsid w:val="00E36758"/>
    <w:rsid w:val="00E62949"/>
    <w:rsid w:val="00E86B86"/>
    <w:rsid w:val="00EA0D61"/>
    <w:rsid w:val="00ED515B"/>
    <w:rsid w:val="00ED52D1"/>
    <w:rsid w:val="00EF1BBA"/>
    <w:rsid w:val="00EF756B"/>
    <w:rsid w:val="00F11FEC"/>
    <w:rsid w:val="00F22623"/>
    <w:rsid w:val="00F2640E"/>
    <w:rsid w:val="00F327C8"/>
    <w:rsid w:val="00F35E27"/>
    <w:rsid w:val="00F55140"/>
    <w:rsid w:val="00F57CC2"/>
    <w:rsid w:val="00F66F10"/>
    <w:rsid w:val="00F770D2"/>
    <w:rsid w:val="00FA3A75"/>
    <w:rsid w:val="00FB38E3"/>
    <w:rsid w:val="00FB3F4E"/>
    <w:rsid w:val="00FC69C9"/>
    <w:rsid w:val="00FE4037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A304A"/>
  <w15:docId w15:val="{3312699F-D9F2-4DF3-97B8-621ECD1E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720B"/>
    <w:pPr>
      <w:keepNext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A7720B"/>
    <w:pPr>
      <w:keepNext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A7720B"/>
    <w:pPr>
      <w:keepNext/>
      <w:jc w:val="center"/>
      <w:outlineLvl w:val="3"/>
    </w:pPr>
    <w:rPr>
      <w:b/>
      <w:sz w:val="36"/>
      <w:szCs w:val="20"/>
    </w:rPr>
  </w:style>
  <w:style w:type="paragraph" w:styleId="Heading5">
    <w:name w:val="heading 5"/>
    <w:basedOn w:val="Normal"/>
    <w:next w:val="Normal"/>
    <w:qFormat/>
    <w:rsid w:val="00A7720B"/>
    <w:pPr>
      <w:keepNext/>
      <w:jc w:val="center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720B"/>
    <w:rPr>
      <w:color w:val="0000FF"/>
      <w:u w:val="single"/>
    </w:rPr>
  </w:style>
  <w:style w:type="paragraph" w:styleId="Header">
    <w:name w:val="header"/>
    <w:basedOn w:val="Normal"/>
    <w:rsid w:val="001230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3001"/>
  </w:style>
  <w:style w:type="paragraph" w:styleId="BalloonText">
    <w:name w:val="Balloon Text"/>
    <w:basedOn w:val="Normal"/>
    <w:semiHidden/>
    <w:rsid w:val="00FB38E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03959"/>
    <w:rPr>
      <w:sz w:val="16"/>
      <w:szCs w:val="16"/>
    </w:rPr>
  </w:style>
  <w:style w:type="paragraph" w:styleId="CommentText">
    <w:name w:val="annotation text"/>
    <w:basedOn w:val="Normal"/>
    <w:semiHidden/>
    <w:rsid w:val="007039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03959"/>
    <w:rPr>
      <w:b/>
      <w:bCs/>
    </w:rPr>
  </w:style>
  <w:style w:type="character" w:styleId="Strong">
    <w:name w:val="Strong"/>
    <w:uiPriority w:val="22"/>
    <w:qFormat/>
    <w:rsid w:val="00F35E27"/>
    <w:rPr>
      <w:b/>
      <w:bCs/>
    </w:rPr>
  </w:style>
  <w:style w:type="character" w:styleId="Emphasis">
    <w:name w:val="Emphasis"/>
    <w:uiPriority w:val="20"/>
    <w:qFormat/>
    <w:rsid w:val="0078012F"/>
    <w:rPr>
      <w:i/>
      <w:iCs/>
    </w:rPr>
  </w:style>
  <w:style w:type="paragraph" w:customStyle="1" w:styleId="tv2131">
    <w:name w:val="tv2131"/>
    <w:basedOn w:val="Normal"/>
    <w:rsid w:val="00D6138D"/>
    <w:pPr>
      <w:spacing w:line="360" w:lineRule="auto"/>
      <w:ind w:firstLine="300"/>
    </w:pPr>
    <w:rPr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06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85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62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5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37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37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06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50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87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888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C45A-9F5A-4C7A-B513-A1F2E93F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2629</Words>
  <Characters>1499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vpk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marita.grunte</dc:creator>
  <cp:keywords/>
  <dc:description/>
  <cp:lastModifiedBy>Ingūna Stranga</cp:lastModifiedBy>
  <cp:revision>6</cp:revision>
  <cp:lastPrinted>2014-04-03T06:05:00Z</cp:lastPrinted>
  <dcterms:created xsi:type="dcterms:W3CDTF">2018-03-16T07:43:00Z</dcterms:created>
  <dcterms:modified xsi:type="dcterms:W3CDTF">2022-08-16T07:33:00Z</dcterms:modified>
</cp:coreProperties>
</file>