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A9B5F" w14:textId="7429B5D9" w:rsidR="00360170" w:rsidRDefault="00360170" w:rsidP="00C8483E">
      <w:pPr>
        <w:tabs>
          <w:tab w:val="left" w:pos="4253"/>
          <w:tab w:val="left" w:pos="4536"/>
        </w:tabs>
        <w:rPr>
          <w:rFonts w:eastAsia="Calibri"/>
          <w:sz w:val="16"/>
          <w:szCs w:val="16"/>
        </w:rPr>
      </w:pPr>
      <w:bookmarkStart w:id="0" w:name="_GoBack"/>
      <w:bookmarkEnd w:id="0"/>
      <w:r>
        <w:rPr>
          <w:rFonts w:eastAsia="Calibri"/>
          <w:sz w:val="16"/>
          <w:szCs w:val="16"/>
        </w:rPr>
        <w:t xml:space="preserve">                           </w:t>
      </w:r>
      <w:r w:rsidRPr="00991A93">
        <w:rPr>
          <w:noProof/>
          <w:lang w:eastAsia="lv-LV"/>
        </w:rPr>
        <w:drawing>
          <wp:inline distT="0" distB="0" distL="0" distR="0" wp14:anchorId="15111252" wp14:editId="4AF89B92">
            <wp:extent cx="4466091" cy="1180800"/>
            <wp:effectExtent l="0" t="0" r="0" b="635"/>
            <wp:docPr id="1" name="Picture 1"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na.pavlova\Desktop\Ekrānuzņēmums 2021-02-16 1209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091" cy="1180800"/>
                    </a:xfrm>
                    <a:prstGeom prst="rect">
                      <a:avLst/>
                    </a:prstGeom>
                    <a:noFill/>
                    <a:ln>
                      <a:noFill/>
                    </a:ln>
                  </pic:spPr>
                </pic:pic>
              </a:graphicData>
            </a:graphic>
          </wp:inline>
        </w:drawing>
      </w:r>
    </w:p>
    <w:p w14:paraId="3FC7638E" w14:textId="77777777" w:rsidR="00360170" w:rsidRPr="00D672A6" w:rsidRDefault="00360170" w:rsidP="00C8483E">
      <w:pPr>
        <w:tabs>
          <w:tab w:val="left" w:pos="4536"/>
        </w:tabs>
        <w:jc w:val="center"/>
        <w:rPr>
          <w:rFonts w:eastAsia="Calibri"/>
          <w:sz w:val="16"/>
          <w:szCs w:val="16"/>
        </w:rPr>
      </w:pPr>
    </w:p>
    <w:p w14:paraId="5F430278" w14:textId="77777777" w:rsidR="00360170" w:rsidRPr="00D672A6" w:rsidRDefault="00360170" w:rsidP="00C8483E">
      <w:pPr>
        <w:ind w:right="-760"/>
        <w:jc w:val="center"/>
        <w:rPr>
          <w:rFonts w:eastAsia="Calibri"/>
          <w:sz w:val="14"/>
          <w:szCs w:val="14"/>
        </w:rPr>
      </w:pPr>
      <w:r>
        <w:rPr>
          <w:noProof/>
          <w:lang w:eastAsia="lv-LV"/>
        </w:rPr>
        <mc:AlternateContent>
          <mc:Choice Requires="wps">
            <w:drawing>
              <wp:anchor distT="4294967295" distB="4294967295" distL="114300" distR="114300" simplePos="0" relativeHeight="251659264" behindDoc="1" locked="0" layoutInCell="1" allowOverlap="1" wp14:anchorId="3E750A54" wp14:editId="2B1A0DA3">
                <wp:simplePos x="0" y="0"/>
                <wp:positionH relativeFrom="column">
                  <wp:posOffset>876935</wp:posOffset>
                </wp:positionH>
                <wp:positionV relativeFrom="paragraph">
                  <wp:posOffset>33654</wp:posOffset>
                </wp:positionV>
                <wp:extent cx="4398645" cy="0"/>
                <wp:effectExtent l="0" t="0" r="1905" b="0"/>
                <wp:wrapTight wrapText="bothSides">
                  <wp:wrapPolygon edited="0">
                    <wp:start x="0" y="-1"/>
                    <wp:lineTo x="0" y="-1"/>
                    <wp:lineTo x="21609" y="-1"/>
                    <wp:lineTo x="21609" y="-1"/>
                    <wp:lineTo x="0" y="-1"/>
                  </wp:wrapPolygon>
                </wp:wrapTight>
                <wp:docPr id="12"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2A8E4787" id="Taisns savienotājs 1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05pt,2.65pt" to="415.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" strokecolor="windowText" strokeweight=".25pt">
                <o:lock v:ext="edit" shapetype="f"/>
                <w10:wrap type="tight"/>
              </v:line>
            </w:pict>
          </mc:Fallback>
        </mc:AlternateContent>
      </w:r>
    </w:p>
    <w:p w14:paraId="28C2A52A" w14:textId="77777777" w:rsidR="00360170" w:rsidRPr="00D672A6" w:rsidRDefault="00360170" w:rsidP="00C8483E">
      <w:pPr>
        <w:jc w:val="center"/>
        <w:rPr>
          <w:rFonts w:eastAsia="Calibri"/>
          <w:sz w:val="11"/>
          <w:szCs w:val="11"/>
        </w:rPr>
      </w:pPr>
    </w:p>
    <w:p w14:paraId="4E47017E" w14:textId="77777777" w:rsidR="00360170" w:rsidRPr="00D672A6" w:rsidRDefault="00360170" w:rsidP="00C8483E">
      <w:pPr>
        <w:spacing w:line="276" w:lineRule="auto"/>
        <w:ind w:right="-619"/>
        <w:jc w:val="center"/>
        <w:rPr>
          <w:rFonts w:eastAsia="Calibri"/>
          <w:color w:val="0000FF"/>
          <w:sz w:val="17"/>
          <w:szCs w:val="17"/>
        </w:rPr>
      </w:pPr>
      <w:r w:rsidRPr="00D672A6">
        <w:rPr>
          <w:rFonts w:eastAsia="Calibri"/>
          <w:sz w:val="17"/>
          <w:szCs w:val="17"/>
        </w:rPr>
        <w:t xml:space="preserve">Ezermalas iela 10, Rīga, LV-1014; tālr.67146288; e-pasts </w:t>
      </w:r>
      <w:hyperlink r:id="rId9" w:history="1">
        <w:r w:rsidRPr="00D672A6">
          <w:rPr>
            <w:rFonts w:eastAsia="Calibri"/>
            <w:color w:val="000000"/>
            <w:sz w:val="17"/>
            <w:szCs w:val="17"/>
          </w:rPr>
          <w:t>kanc@koledza.vp.gov.lv</w:t>
        </w:r>
      </w:hyperlink>
      <w:r w:rsidRPr="00D672A6">
        <w:rPr>
          <w:rFonts w:eastAsia="Calibri"/>
          <w:color w:val="000000"/>
          <w:sz w:val="17"/>
          <w:szCs w:val="17"/>
        </w:rPr>
        <w:t>;</w:t>
      </w:r>
      <w:r w:rsidRPr="00D672A6">
        <w:rPr>
          <w:rFonts w:eastAsia="Calibri"/>
          <w:color w:val="0000FF"/>
          <w:sz w:val="17"/>
          <w:szCs w:val="17"/>
        </w:rPr>
        <w:t xml:space="preserve"> </w:t>
      </w:r>
      <w:hyperlink r:id="rId10" w:history="1">
        <w:r w:rsidRPr="00D672A6">
          <w:rPr>
            <w:rFonts w:eastAsia="Calibri"/>
            <w:color w:val="0000FF"/>
            <w:sz w:val="17"/>
            <w:szCs w:val="17"/>
          </w:rPr>
          <w:t>www.policijas.koledza.gov.lv</w:t>
        </w:r>
      </w:hyperlink>
    </w:p>
    <w:p w14:paraId="5E8E3617" w14:textId="77777777" w:rsidR="009A79F3" w:rsidRPr="009A79F3" w:rsidRDefault="009A79F3" w:rsidP="00C8483E">
      <w:pPr>
        <w:tabs>
          <w:tab w:val="left" w:pos="5670"/>
        </w:tabs>
        <w:ind w:right="-483"/>
        <w:rPr>
          <w:rFonts w:eastAsia="Calibri"/>
          <w:b/>
          <w:sz w:val="28"/>
          <w:szCs w:val="28"/>
        </w:rPr>
      </w:pPr>
      <w:r w:rsidRPr="009A79F3">
        <w:rPr>
          <w:rFonts w:eastAsia="Calibri"/>
          <w:b/>
          <w:sz w:val="28"/>
          <w:szCs w:val="28"/>
        </w:rPr>
        <w:tab/>
      </w:r>
    </w:p>
    <w:p w14:paraId="10BE08C5" w14:textId="77777777" w:rsidR="009A79F3" w:rsidRPr="009A79F3" w:rsidRDefault="009A79F3" w:rsidP="00C8483E">
      <w:pPr>
        <w:tabs>
          <w:tab w:val="left" w:pos="5670"/>
        </w:tabs>
        <w:ind w:right="-483"/>
      </w:pPr>
      <w:r w:rsidRPr="009A79F3">
        <w:rPr>
          <w:rFonts w:eastAsia="Calibri"/>
          <w:b/>
          <w:sz w:val="28"/>
          <w:szCs w:val="28"/>
        </w:rPr>
        <w:tab/>
      </w:r>
    </w:p>
    <w:tbl>
      <w:tblPr>
        <w:tblW w:w="10489" w:type="dxa"/>
        <w:tblLayout w:type="fixed"/>
        <w:tblLook w:val="04A0" w:firstRow="1" w:lastRow="0" w:firstColumn="1" w:lastColumn="0" w:noHBand="0" w:noVBand="1"/>
      </w:tblPr>
      <w:tblGrid>
        <w:gridCol w:w="5812"/>
        <w:gridCol w:w="4677"/>
      </w:tblGrid>
      <w:tr w:rsidR="009A79F3" w:rsidRPr="009A79F3" w14:paraId="18211F20" w14:textId="77777777" w:rsidTr="00297DE9">
        <w:trPr>
          <w:trHeight w:val="736"/>
        </w:trPr>
        <w:tc>
          <w:tcPr>
            <w:tcW w:w="5812" w:type="dxa"/>
          </w:tcPr>
          <w:p w14:paraId="53367924" w14:textId="77777777" w:rsidR="00CA1707" w:rsidRPr="00CA1707" w:rsidRDefault="00CA1707" w:rsidP="00CA1707">
            <w:pPr>
              <w:suppressAutoHyphens/>
              <w:spacing w:after="120" w:line="100" w:lineRule="atLeast"/>
              <w:jc w:val="both"/>
              <w:rPr>
                <w:rFonts w:eastAsia="Calibri"/>
                <w:color w:val="0D0D0D"/>
                <w:sz w:val="28"/>
                <w:szCs w:val="28"/>
                <w:lang w:eastAsia="ar-SA"/>
              </w:rPr>
            </w:pPr>
            <w:r w:rsidRPr="00CA1707">
              <w:rPr>
                <w:sz w:val="28"/>
                <w:szCs w:val="28"/>
                <w:lang w:eastAsia="ar-SA"/>
              </w:rPr>
              <w:t>18.05.2021</w:t>
            </w:r>
            <w:r w:rsidRPr="00CA1707">
              <w:rPr>
                <w:rFonts w:eastAsia="Calibri"/>
                <w:color w:val="0D0D0D"/>
                <w:sz w:val="28"/>
                <w:szCs w:val="28"/>
                <w:lang w:eastAsia="ar-SA"/>
              </w:rPr>
              <w:t xml:space="preserve">                     </w:t>
            </w:r>
          </w:p>
          <w:p w14:paraId="65631D12" w14:textId="25233860" w:rsidR="009A79F3" w:rsidRPr="009A79F3" w:rsidRDefault="009A79F3" w:rsidP="00C8483E">
            <w:pPr>
              <w:ind w:right="175"/>
              <w:jc w:val="both"/>
              <w:rPr>
                <w:rFonts w:eastAsia="Calibri"/>
                <w:sz w:val="28"/>
                <w:szCs w:val="28"/>
              </w:rPr>
            </w:pPr>
          </w:p>
        </w:tc>
        <w:tc>
          <w:tcPr>
            <w:tcW w:w="4677" w:type="dxa"/>
          </w:tcPr>
          <w:p w14:paraId="265F1B86" w14:textId="2117FDC7" w:rsidR="009A79F3" w:rsidRPr="009A79F3" w:rsidRDefault="00CA1707" w:rsidP="009424CF">
            <w:pPr>
              <w:suppressAutoHyphens/>
              <w:spacing w:after="120" w:line="100" w:lineRule="atLeast"/>
              <w:jc w:val="both"/>
              <w:rPr>
                <w:rFonts w:eastAsia="Calibri"/>
                <w:sz w:val="28"/>
                <w:szCs w:val="28"/>
                <w:lang w:val="en-US"/>
              </w:rPr>
            </w:pPr>
            <w:r>
              <w:rPr>
                <w:rFonts w:eastAsia="Calibri"/>
                <w:sz w:val="28"/>
                <w:szCs w:val="28"/>
              </w:rPr>
              <w:t xml:space="preserve">          </w:t>
            </w:r>
            <w:r w:rsidR="00546095" w:rsidRPr="009424CF">
              <w:rPr>
                <w:sz w:val="28"/>
                <w:szCs w:val="28"/>
                <w:lang w:eastAsia="ar-SA"/>
              </w:rPr>
              <w:t>Nolikums</w:t>
            </w:r>
            <w:r w:rsidR="009A79F3" w:rsidRPr="009424CF">
              <w:rPr>
                <w:sz w:val="28"/>
                <w:szCs w:val="28"/>
                <w:lang w:eastAsia="ar-SA"/>
              </w:rPr>
              <w:t xml:space="preserve"> </w:t>
            </w:r>
            <w:r w:rsidRPr="009424CF">
              <w:rPr>
                <w:sz w:val="28"/>
                <w:szCs w:val="28"/>
                <w:lang w:eastAsia="ar-SA"/>
              </w:rPr>
              <w:t>Nr.12</w:t>
            </w:r>
          </w:p>
          <w:p w14:paraId="29AFB14F" w14:textId="77777777" w:rsidR="009A79F3" w:rsidRPr="009A79F3" w:rsidRDefault="009A79F3" w:rsidP="00C8483E">
            <w:pPr>
              <w:ind w:left="702"/>
              <w:jc w:val="right"/>
              <w:rPr>
                <w:rFonts w:eastAsia="Calibri"/>
                <w:sz w:val="28"/>
                <w:szCs w:val="28"/>
                <w:lang w:val="en-US"/>
              </w:rPr>
            </w:pPr>
          </w:p>
          <w:p w14:paraId="5431DE11" w14:textId="77777777" w:rsidR="009A79F3" w:rsidRPr="009A79F3" w:rsidRDefault="009A79F3" w:rsidP="00C8483E">
            <w:pPr>
              <w:ind w:left="135"/>
              <w:jc w:val="right"/>
              <w:rPr>
                <w:rFonts w:eastAsia="Calibri"/>
                <w:sz w:val="28"/>
                <w:szCs w:val="28"/>
              </w:rPr>
            </w:pPr>
          </w:p>
        </w:tc>
      </w:tr>
    </w:tbl>
    <w:p w14:paraId="49B3C626" w14:textId="77777777" w:rsidR="00047E4E" w:rsidRDefault="00047E4E" w:rsidP="00C8483E">
      <w:pPr>
        <w:rPr>
          <w:b/>
          <w:sz w:val="28"/>
          <w:szCs w:val="28"/>
        </w:rPr>
      </w:pPr>
    </w:p>
    <w:p w14:paraId="10C56A23" w14:textId="77777777" w:rsidR="00047E4E" w:rsidRDefault="00047E4E" w:rsidP="00C8483E">
      <w:pPr>
        <w:jc w:val="center"/>
        <w:rPr>
          <w:sz w:val="28"/>
          <w:szCs w:val="28"/>
        </w:rPr>
      </w:pPr>
      <w:r w:rsidRPr="00B95509">
        <w:rPr>
          <w:b/>
          <w:sz w:val="28"/>
          <w:szCs w:val="28"/>
        </w:rPr>
        <w:t>Ē</w:t>
      </w:r>
      <w:r>
        <w:rPr>
          <w:b/>
          <w:sz w:val="28"/>
          <w:szCs w:val="28"/>
        </w:rPr>
        <w:t>tikas komisijas nolikums</w:t>
      </w:r>
    </w:p>
    <w:p w14:paraId="00857B63" w14:textId="77777777" w:rsidR="00047E4E" w:rsidRDefault="00047E4E" w:rsidP="00C8483E">
      <w:pPr>
        <w:rPr>
          <w:sz w:val="28"/>
          <w:szCs w:val="28"/>
        </w:rPr>
      </w:pPr>
    </w:p>
    <w:p w14:paraId="1BDB410F" w14:textId="77777777" w:rsidR="00482ABC" w:rsidRPr="00482ABC" w:rsidRDefault="00482ABC" w:rsidP="00C8483E">
      <w:pPr>
        <w:ind w:left="5040" w:right="71"/>
        <w:jc w:val="right"/>
        <w:rPr>
          <w:kern w:val="24"/>
          <w:sz w:val="28"/>
          <w:szCs w:val="28"/>
          <w:lang w:eastAsia="lv-LV"/>
        </w:rPr>
      </w:pPr>
      <w:r w:rsidRPr="00482ABC">
        <w:rPr>
          <w:kern w:val="24"/>
          <w:sz w:val="28"/>
          <w:szCs w:val="28"/>
          <w:lang w:eastAsia="lv-LV"/>
        </w:rPr>
        <w:t xml:space="preserve">Izdots saskaņā ar </w:t>
      </w:r>
    </w:p>
    <w:p w14:paraId="455BA9DA" w14:textId="77777777" w:rsidR="00482ABC" w:rsidRPr="00482ABC" w:rsidRDefault="00CC296B" w:rsidP="00C8483E">
      <w:pPr>
        <w:jc w:val="right"/>
        <w:rPr>
          <w:bCs/>
          <w:kern w:val="24"/>
          <w:sz w:val="28"/>
          <w:szCs w:val="20"/>
          <w:lang w:eastAsia="lv-LV"/>
        </w:rPr>
      </w:pPr>
      <w:r>
        <w:rPr>
          <w:bCs/>
          <w:kern w:val="24"/>
          <w:sz w:val="28"/>
          <w:szCs w:val="20"/>
          <w:lang w:eastAsia="lv-LV"/>
        </w:rPr>
        <w:t>Valsts pārvaldes iekārtas likuma</w:t>
      </w:r>
    </w:p>
    <w:p w14:paraId="688FE786" w14:textId="77777777" w:rsidR="00063351" w:rsidRDefault="00CC296B" w:rsidP="00C8483E">
      <w:pPr>
        <w:jc w:val="right"/>
        <w:rPr>
          <w:bCs/>
          <w:kern w:val="24"/>
          <w:sz w:val="28"/>
          <w:szCs w:val="20"/>
          <w:lang w:eastAsia="lv-LV"/>
        </w:rPr>
      </w:pPr>
      <w:r w:rsidRPr="00047E4E">
        <w:rPr>
          <w:bCs/>
          <w:kern w:val="24"/>
          <w:sz w:val="28"/>
          <w:szCs w:val="20"/>
          <w:lang w:eastAsia="lv-LV"/>
        </w:rPr>
        <w:t>72.panta pirmās daļas 2.punktu</w:t>
      </w:r>
    </w:p>
    <w:p w14:paraId="73B1E13C" w14:textId="77777777" w:rsidR="00210929" w:rsidRDefault="00210929" w:rsidP="00C8483E">
      <w:pPr>
        <w:jc w:val="right"/>
        <w:rPr>
          <w:bCs/>
          <w:kern w:val="24"/>
          <w:sz w:val="28"/>
          <w:szCs w:val="20"/>
          <w:lang w:eastAsia="lv-LV"/>
        </w:rPr>
      </w:pPr>
    </w:p>
    <w:p w14:paraId="0A1AA7AC" w14:textId="77777777" w:rsidR="00210929" w:rsidRPr="00DD2C79" w:rsidRDefault="00210929" w:rsidP="00C8483E">
      <w:pPr>
        <w:jc w:val="right"/>
        <w:rPr>
          <w:bCs/>
          <w:kern w:val="24"/>
          <w:sz w:val="28"/>
          <w:szCs w:val="20"/>
          <w:lang w:eastAsia="lv-LV"/>
        </w:rPr>
      </w:pPr>
    </w:p>
    <w:p w14:paraId="3B9F221D" w14:textId="77777777" w:rsidR="00210929" w:rsidRPr="00CB1959" w:rsidRDefault="00210929" w:rsidP="00C8483E">
      <w:pPr>
        <w:jc w:val="center"/>
        <w:rPr>
          <w:b/>
          <w:sz w:val="28"/>
          <w:szCs w:val="28"/>
        </w:rPr>
      </w:pPr>
      <w:r w:rsidRPr="00CB1959">
        <w:rPr>
          <w:b/>
          <w:sz w:val="28"/>
          <w:szCs w:val="28"/>
        </w:rPr>
        <w:t>I. Vispārīgie jautājumi</w:t>
      </w:r>
    </w:p>
    <w:p w14:paraId="62EC87F4" w14:textId="77777777" w:rsidR="00FE34D2" w:rsidRPr="00CB1959" w:rsidRDefault="00FE34D2" w:rsidP="00C8483E">
      <w:pPr>
        <w:jc w:val="both"/>
        <w:rPr>
          <w:sz w:val="28"/>
          <w:szCs w:val="28"/>
        </w:rPr>
      </w:pPr>
    </w:p>
    <w:p w14:paraId="56973CB3" w14:textId="0E840135" w:rsidR="00FE34D2" w:rsidRPr="00CB1959" w:rsidRDefault="00BB634F" w:rsidP="00C8483E">
      <w:pPr>
        <w:jc w:val="both"/>
        <w:rPr>
          <w:sz w:val="28"/>
          <w:szCs w:val="28"/>
        </w:rPr>
      </w:pPr>
      <w:r w:rsidRPr="00D60B7B">
        <w:rPr>
          <w:sz w:val="28"/>
          <w:szCs w:val="28"/>
        </w:rPr>
        <w:t>1. </w:t>
      </w:r>
      <w:r w:rsidR="00A541D7" w:rsidRPr="00D60B7B">
        <w:rPr>
          <w:sz w:val="28"/>
          <w:szCs w:val="28"/>
        </w:rPr>
        <w:t>Valsts policijas koledžas (turpmāk – Koledža) Ētikas komisija (turpmāk – komisija) ir Koledžas koleģiāla, pastāvīga institūcija, kas izveidota ar mērķi veicināt Koledžas Ētikas kodeksā (turpmāk – Ētikas kodekss) no</w:t>
      </w:r>
      <w:r w:rsidR="00A541D7" w:rsidRPr="00D60B7B">
        <w:rPr>
          <w:sz w:val="28"/>
          <w:szCs w:val="28"/>
        </w:rPr>
        <w:lastRenderedPageBreak/>
        <w:t>teikto ētikas vērtību, akadēmiskā godīguma noteikumu, profesionālās ētikas pamatprincipu un uzvedības noteikumu īstenošanu un ievērošanu Koledžā</w:t>
      </w:r>
      <w:r w:rsidR="00546095" w:rsidRPr="00D60B7B">
        <w:rPr>
          <w:sz w:val="28"/>
          <w:szCs w:val="28"/>
        </w:rPr>
        <w:t>.</w:t>
      </w:r>
    </w:p>
    <w:p w14:paraId="44DBE64D" w14:textId="357C001E" w:rsidR="00FE34D2" w:rsidRPr="00CB1959" w:rsidRDefault="00210929" w:rsidP="00C8483E">
      <w:pPr>
        <w:jc w:val="both"/>
        <w:rPr>
          <w:sz w:val="28"/>
          <w:szCs w:val="28"/>
        </w:rPr>
      </w:pPr>
      <w:r w:rsidRPr="00CB1959">
        <w:rPr>
          <w:sz w:val="28"/>
          <w:szCs w:val="28"/>
        </w:rPr>
        <w:t xml:space="preserve">2. Komisiju izveido ar </w:t>
      </w:r>
      <w:r w:rsidR="00C414CA" w:rsidRPr="00CB1959">
        <w:rPr>
          <w:sz w:val="28"/>
          <w:szCs w:val="28"/>
        </w:rPr>
        <w:t>Koledžas direktora</w:t>
      </w:r>
      <w:r w:rsidRPr="00CB1959">
        <w:rPr>
          <w:sz w:val="28"/>
          <w:szCs w:val="28"/>
        </w:rPr>
        <w:t xml:space="preserve"> pavēli un tā darbojas saskaņā ar šo</w:t>
      </w:r>
      <w:r w:rsidR="00B26CBC">
        <w:rPr>
          <w:sz w:val="28"/>
          <w:szCs w:val="28"/>
        </w:rPr>
        <w:t xml:space="preserve"> </w:t>
      </w:r>
      <w:r w:rsidRPr="00CB1959">
        <w:rPr>
          <w:sz w:val="28"/>
          <w:szCs w:val="28"/>
        </w:rPr>
        <w:t>nolikumu.</w:t>
      </w:r>
    </w:p>
    <w:p w14:paraId="17128B83" w14:textId="3DA177F9" w:rsidR="00C414CA" w:rsidRPr="00CB1959" w:rsidRDefault="00210929" w:rsidP="00C8483E">
      <w:pPr>
        <w:jc w:val="both"/>
        <w:rPr>
          <w:sz w:val="28"/>
          <w:szCs w:val="28"/>
        </w:rPr>
      </w:pPr>
      <w:r w:rsidRPr="00CB1959">
        <w:rPr>
          <w:sz w:val="28"/>
          <w:szCs w:val="28"/>
        </w:rPr>
        <w:t>3. Informāciju par komisijas izveidošanu</w:t>
      </w:r>
      <w:r w:rsidR="00C414CA" w:rsidRPr="00CB1959">
        <w:rPr>
          <w:sz w:val="28"/>
          <w:szCs w:val="28"/>
        </w:rPr>
        <w:t>,</w:t>
      </w:r>
      <w:r w:rsidRPr="00CB1959">
        <w:rPr>
          <w:sz w:val="28"/>
          <w:szCs w:val="28"/>
        </w:rPr>
        <w:t xml:space="preserve"> tās sastāvu</w:t>
      </w:r>
      <w:r w:rsidR="00C414CA" w:rsidRPr="00CB1959">
        <w:rPr>
          <w:sz w:val="28"/>
          <w:szCs w:val="28"/>
        </w:rPr>
        <w:t xml:space="preserve"> un darbības termiņu</w:t>
      </w:r>
      <w:r w:rsidRPr="00CB1959">
        <w:rPr>
          <w:sz w:val="28"/>
          <w:szCs w:val="28"/>
        </w:rPr>
        <w:t xml:space="preserve"> ievieto </w:t>
      </w:r>
      <w:r w:rsidR="00E71C91" w:rsidRPr="00CB1959">
        <w:rPr>
          <w:sz w:val="28"/>
          <w:szCs w:val="28"/>
        </w:rPr>
        <w:t>Koledžas</w:t>
      </w:r>
      <w:r w:rsidRPr="00CB1959">
        <w:rPr>
          <w:sz w:val="28"/>
          <w:szCs w:val="28"/>
        </w:rPr>
        <w:t xml:space="preserve"> tīmekļvietnē.</w:t>
      </w:r>
    </w:p>
    <w:p w14:paraId="3D7EEF1D" w14:textId="71FE9218" w:rsidR="001B4DC9" w:rsidRPr="00CB1959" w:rsidRDefault="00210929" w:rsidP="00C8483E">
      <w:pPr>
        <w:jc w:val="both"/>
        <w:rPr>
          <w:kern w:val="24"/>
          <w:sz w:val="28"/>
          <w:szCs w:val="28"/>
          <w:lang w:eastAsia="lv-LV"/>
        </w:rPr>
      </w:pPr>
      <w:r w:rsidRPr="00CB1959">
        <w:rPr>
          <w:sz w:val="28"/>
          <w:szCs w:val="28"/>
        </w:rPr>
        <w:t>4. </w:t>
      </w:r>
      <w:r w:rsidR="00C414CA" w:rsidRPr="00CB1959">
        <w:rPr>
          <w:sz w:val="28"/>
          <w:szCs w:val="28"/>
        </w:rPr>
        <w:t>Procesuālos jautājumus, kas nav noteikti šajā nolikumā, komisija izlemj komisijas sēdē</w:t>
      </w:r>
      <w:r w:rsidR="00C414CA" w:rsidRPr="00CB1959">
        <w:rPr>
          <w:kern w:val="24"/>
          <w:sz w:val="28"/>
          <w:szCs w:val="28"/>
          <w:lang w:eastAsia="lv-LV"/>
        </w:rPr>
        <w:t>.</w:t>
      </w:r>
    </w:p>
    <w:p w14:paraId="49A81329" w14:textId="77777777" w:rsidR="00620E22" w:rsidRPr="00CB1959" w:rsidRDefault="00620E22" w:rsidP="00C8483E">
      <w:pPr>
        <w:pStyle w:val="ListParagraph"/>
        <w:tabs>
          <w:tab w:val="left" w:pos="567"/>
        </w:tabs>
        <w:ind w:left="0"/>
        <w:jc w:val="center"/>
        <w:rPr>
          <w:b/>
          <w:sz w:val="28"/>
          <w:szCs w:val="28"/>
        </w:rPr>
      </w:pPr>
    </w:p>
    <w:p w14:paraId="4FF3EDC0" w14:textId="77777777" w:rsidR="00C414CA" w:rsidRPr="00CB1959" w:rsidRDefault="00B8240C" w:rsidP="00C8483E">
      <w:pPr>
        <w:jc w:val="center"/>
        <w:rPr>
          <w:b/>
          <w:sz w:val="28"/>
          <w:szCs w:val="28"/>
        </w:rPr>
      </w:pPr>
      <w:r w:rsidRPr="00CB1959">
        <w:rPr>
          <w:b/>
          <w:bCs/>
          <w:sz w:val="28"/>
          <w:szCs w:val="28"/>
          <w:lang w:eastAsia="lv-LV"/>
        </w:rPr>
        <w:t>I</w:t>
      </w:r>
      <w:r w:rsidR="001A00A1" w:rsidRPr="00CB1959">
        <w:rPr>
          <w:b/>
          <w:bCs/>
          <w:sz w:val="28"/>
          <w:szCs w:val="28"/>
          <w:lang w:eastAsia="lv-LV"/>
        </w:rPr>
        <w:t>I</w:t>
      </w:r>
      <w:r w:rsidRPr="00CB1959">
        <w:rPr>
          <w:b/>
          <w:bCs/>
          <w:sz w:val="28"/>
          <w:szCs w:val="28"/>
          <w:lang w:eastAsia="lv-LV"/>
        </w:rPr>
        <w:t xml:space="preserve">. </w:t>
      </w:r>
      <w:r w:rsidR="00C414CA" w:rsidRPr="00CB1959">
        <w:rPr>
          <w:b/>
          <w:sz w:val="28"/>
          <w:szCs w:val="28"/>
        </w:rPr>
        <w:t>Komisijas sastāvs un darba organizācija</w:t>
      </w:r>
    </w:p>
    <w:p w14:paraId="5BF4C121" w14:textId="77777777" w:rsidR="00C414CA" w:rsidRPr="00CB1959" w:rsidRDefault="00C414CA" w:rsidP="00C8483E">
      <w:pPr>
        <w:autoSpaceDE w:val="0"/>
        <w:autoSpaceDN w:val="0"/>
        <w:adjustRightInd w:val="0"/>
        <w:rPr>
          <w:b/>
          <w:bCs/>
          <w:sz w:val="28"/>
          <w:szCs w:val="28"/>
          <w:lang w:eastAsia="lv-LV"/>
        </w:rPr>
      </w:pPr>
    </w:p>
    <w:p w14:paraId="7C451DF7" w14:textId="127CAF31" w:rsidR="00C414CA" w:rsidRPr="00CB1959" w:rsidRDefault="00C414CA" w:rsidP="00C8483E">
      <w:pPr>
        <w:autoSpaceDE w:val="0"/>
        <w:autoSpaceDN w:val="0"/>
        <w:adjustRightInd w:val="0"/>
        <w:jc w:val="both"/>
        <w:rPr>
          <w:sz w:val="28"/>
          <w:szCs w:val="28"/>
        </w:rPr>
      </w:pPr>
      <w:r w:rsidRPr="00CB1959">
        <w:rPr>
          <w:bCs/>
          <w:sz w:val="28"/>
          <w:szCs w:val="28"/>
          <w:lang w:eastAsia="lv-LV"/>
        </w:rPr>
        <w:t xml:space="preserve">5. </w:t>
      </w:r>
      <w:r w:rsidR="00546095" w:rsidRPr="00546095">
        <w:rPr>
          <w:bCs/>
          <w:sz w:val="28"/>
          <w:szCs w:val="28"/>
          <w:lang w:eastAsia="lv-LV"/>
        </w:rPr>
        <w:t xml:space="preserve">Komisija sastāv no pieciem komisijas dalībniekiem, no kuriem viens pilda komisijas vadītāja </w:t>
      </w:r>
      <w:r w:rsidR="00546095">
        <w:rPr>
          <w:bCs/>
          <w:sz w:val="28"/>
          <w:szCs w:val="28"/>
          <w:lang w:eastAsia="lv-LV"/>
        </w:rPr>
        <w:t>un viens sekretāra pienākumus.</w:t>
      </w:r>
    </w:p>
    <w:p w14:paraId="029B85AB" w14:textId="6FFA84D8" w:rsidR="00C414CA" w:rsidRPr="00CB1959" w:rsidRDefault="00C414CA" w:rsidP="00C8483E">
      <w:pPr>
        <w:autoSpaceDE w:val="0"/>
        <w:autoSpaceDN w:val="0"/>
        <w:adjustRightInd w:val="0"/>
        <w:jc w:val="both"/>
        <w:rPr>
          <w:sz w:val="28"/>
          <w:szCs w:val="28"/>
        </w:rPr>
      </w:pPr>
      <w:r w:rsidRPr="00CB1959">
        <w:rPr>
          <w:sz w:val="28"/>
          <w:szCs w:val="28"/>
        </w:rPr>
        <w:t>6. Komisijas sastāvā uz trīs gadiem iev</w:t>
      </w:r>
      <w:r w:rsidR="00851C4D" w:rsidRPr="00CB1959">
        <w:rPr>
          <w:sz w:val="28"/>
          <w:szCs w:val="28"/>
        </w:rPr>
        <w:t>ē</w:t>
      </w:r>
      <w:r w:rsidRPr="00CB1959">
        <w:rPr>
          <w:sz w:val="28"/>
          <w:szCs w:val="28"/>
        </w:rPr>
        <w:t>l</w:t>
      </w:r>
      <w:r w:rsidR="00CB1959" w:rsidRPr="00CB1959">
        <w:rPr>
          <w:sz w:val="28"/>
          <w:szCs w:val="28"/>
        </w:rPr>
        <w:t>ē</w:t>
      </w:r>
      <w:r w:rsidRPr="00CB1959">
        <w:rPr>
          <w:sz w:val="28"/>
          <w:szCs w:val="28"/>
        </w:rPr>
        <w:t xml:space="preserve">: </w:t>
      </w:r>
    </w:p>
    <w:p w14:paraId="2363AB31" w14:textId="77777777" w:rsidR="00396F86" w:rsidRPr="00CB1959" w:rsidRDefault="00297DE9" w:rsidP="00C8483E">
      <w:pPr>
        <w:autoSpaceDE w:val="0"/>
        <w:autoSpaceDN w:val="0"/>
        <w:adjustRightInd w:val="0"/>
        <w:ind w:left="360"/>
        <w:jc w:val="both"/>
        <w:rPr>
          <w:sz w:val="28"/>
          <w:szCs w:val="28"/>
        </w:rPr>
      </w:pPr>
      <w:r w:rsidRPr="00CB1959">
        <w:rPr>
          <w:sz w:val="28"/>
          <w:szCs w:val="28"/>
        </w:rPr>
        <w:t xml:space="preserve">    </w:t>
      </w:r>
      <w:r w:rsidR="00C414CA" w:rsidRPr="00CB1959">
        <w:rPr>
          <w:sz w:val="28"/>
          <w:szCs w:val="28"/>
        </w:rPr>
        <w:t xml:space="preserve">6.1. </w:t>
      </w:r>
      <w:r w:rsidR="00E71C91" w:rsidRPr="00CB1959">
        <w:rPr>
          <w:sz w:val="28"/>
          <w:szCs w:val="28"/>
        </w:rPr>
        <w:t>divus akadēmiskā personāla pārstāvjus</w:t>
      </w:r>
      <w:r w:rsidR="00396F86" w:rsidRPr="00CB1959">
        <w:rPr>
          <w:sz w:val="28"/>
          <w:szCs w:val="28"/>
        </w:rPr>
        <w:t>;</w:t>
      </w:r>
    </w:p>
    <w:p w14:paraId="41AB47E0" w14:textId="77777777" w:rsidR="00396F86" w:rsidRPr="00CB1959" w:rsidRDefault="00297DE9" w:rsidP="00C8483E">
      <w:pPr>
        <w:autoSpaceDE w:val="0"/>
        <w:autoSpaceDN w:val="0"/>
        <w:adjustRightInd w:val="0"/>
        <w:ind w:left="360"/>
        <w:jc w:val="both"/>
        <w:rPr>
          <w:sz w:val="28"/>
          <w:szCs w:val="28"/>
        </w:rPr>
      </w:pPr>
      <w:r w:rsidRPr="00CB1959">
        <w:rPr>
          <w:sz w:val="28"/>
          <w:szCs w:val="28"/>
        </w:rPr>
        <w:t xml:space="preserve">    </w:t>
      </w:r>
      <w:r w:rsidR="00E71C91" w:rsidRPr="00CB1959">
        <w:rPr>
          <w:sz w:val="28"/>
          <w:szCs w:val="28"/>
        </w:rPr>
        <w:t>6.2. divus vispārējā personāla pārstāvjus</w:t>
      </w:r>
      <w:r w:rsidR="00396F86" w:rsidRPr="00CB1959">
        <w:rPr>
          <w:sz w:val="28"/>
          <w:szCs w:val="28"/>
        </w:rPr>
        <w:t>;</w:t>
      </w:r>
    </w:p>
    <w:p w14:paraId="5B8004BA" w14:textId="4E0F546A" w:rsidR="00E71C91" w:rsidRPr="00CB1959" w:rsidRDefault="00297DE9" w:rsidP="00C8483E">
      <w:pPr>
        <w:autoSpaceDE w:val="0"/>
        <w:autoSpaceDN w:val="0"/>
        <w:adjustRightInd w:val="0"/>
        <w:ind w:left="360"/>
        <w:jc w:val="both"/>
        <w:rPr>
          <w:sz w:val="28"/>
          <w:szCs w:val="28"/>
        </w:rPr>
      </w:pPr>
      <w:r w:rsidRPr="00CB1959">
        <w:rPr>
          <w:sz w:val="28"/>
          <w:szCs w:val="28"/>
        </w:rPr>
        <w:t xml:space="preserve">    </w:t>
      </w:r>
      <w:r w:rsidR="00E71C91" w:rsidRPr="00CB1959">
        <w:rPr>
          <w:sz w:val="28"/>
          <w:szCs w:val="28"/>
        </w:rPr>
        <w:t>6.3.</w:t>
      </w:r>
      <w:r w:rsidR="009A79F3" w:rsidRPr="00CB1959">
        <w:rPr>
          <w:sz w:val="28"/>
          <w:szCs w:val="28"/>
        </w:rPr>
        <w:t xml:space="preserve"> </w:t>
      </w:r>
      <w:r w:rsidR="00E71C91" w:rsidRPr="00CB1959">
        <w:rPr>
          <w:sz w:val="28"/>
          <w:szCs w:val="28"/>
        </w:rPr>
        <w:t>vienu</w:t>
      </w:r>
      <w:r w:rsidR="00396F86" w:rsidRPr="00CB1959">
        <w:rPr>
          <w:sz w:val="28"/>
          <w:szCs w:val="28"/>
        </w:rPr>
        <w:t xml:space="preserve"> studējošo </w:t>
      </w:r>
      <w:r w:rsidR="003250B9" w:rsidRPr="00CB1959">
        <w:rPr>
          <w:sz w:val="28"/>
          <w:szCs w:val="28"/>
        </w:rPr>
        <w:t xml:space="preserve">pašpārvaldes </w:t>
      </w:r>
      <w:r w:rsidR="00E71C91" w:rsidRPr="00CB1959">
        <w:rPr>
          <w:sz w:val="28"/>
          <w:szCs w:val="28"/>
        </w:rPr>
        <w:t>pārstāvi</w:t>
      </w:r>
      <w:r w:rsidR="00396F86" w:rsidRPr="00CB1959">
        <w:rPr>
          <w:sz w:val="28"/>
          <w:szCs w:val="28"/>
        </w:rPr>
        <w:t>.</w:t>
      </w:r>
      <w:r w:rsidR="00E71C91" w:rsidRPr="00CB1959">
        <w:rPr>
          <w:sz w:val="28"/>
          <w:szCs w:val="28"/>
        </w:rPr>
        <w:t xml:space="preserve"> </w:t>
      </w:r>
    </w:p>
    <w:p w14:paraId="59424383" w14:textId="77777777" w:rsidR="00E71C91" w:rsidRPr="00CB1959" w:rsidRDefault="00E71C91" w:rsidP="00C8483E">
      <w:pPr>
        <w:autoSpaceDE w:val="0"/>
        <w:autoSpaceDN w:val="0"/>
        <w:adjustRightInd w:val="0"/>
        <w:jc w:val="both"/>
        <w:rPr>
          <w:sz w:val="28"/>
          <w:szCs w:val="28"/>
        </w:rPr>
      </w:pPr>
      <w:r w:rsidRPr="00CB1959">
        <w:rPr>
          <w:sz w:val="28"/>
          <w:szCs w:val="28"/>
        </w:rPr>
        <w:t xml:space="preserve">7.  Par komisijas </w:t>
      </w:r>
      <w:r w:rsidR="00851C4D" w:rsidRPr="00CB1959">
        <w:rPr>
          <w:sz w:val="28"/>
          <w:szCs w:val="28"/>
        </w:rPr>
        <w:t>dalībnieku</w:t>
      </w:r>
      <w:r w:rsidRPr="00CB1959">
        <w:rPr>
          <w:sz w:val="28"/>
          <w:szCs w:val="28"/>
        </w:rPr>
        <w:t xml:space="preserve"> var būt pārstāvis:</w:t>
      </w:r>
    </w:p>
    <w:p w14:paraId="5E24E0AA" w14:textId="228D7A04" w:rsidR="00E71C91" w:rsidRPr="00CB1959" w:rsidRDefault="00E71C91" w:rsidP="00C8483E">
      <w:pPr>
        <w:autoSpaceDE w:val="0"/>
        <w:autoSpaceDN w:val="0"/>
        <w:adjustRightInd w:val="0"/>
        <w:ind w:left="360"/>
        <w:jc w:val="both"/>
        <w:rPr>
          <w:sz w:val="28"/>
          <w:szCs w:val="28"/>
        </w:rPr>
      </w:pPr>
      <w:r w:rsidRPr="00CB1959">
        <w:rPr>
          <w:sz w:val="28"/>
          <w:szCs w:val="28"/>
        </w:rPr>
        <w:t>7.1. kurš nav disciplināri sodīts</w:t>
      </w:r>
      <w:r w:rsidR="008617CA">
        <w:rPr>
          <w:sz w:val="28"/>
          <w:szCs w:val="28"/>
        </w:rPr>
        <w:t xml:space="preserve"> pēdējo trīs gadu laikā</w:t>
      </w:r>
      <w:r w:rsidRPr="00CB1959">
        <w:rPr>
          <w:sz w:val="28"/>
          <w:szCs w:val="28"/>
        </w:rPr>
        <w:t>;</w:t>
      </w:r>
    </w:p>
    <w:p w14:paraId="47CBBF10" w14:textId="77777777" w:rsidR="00E71C91" w:rsidRPr="00CB1959" w:rsidRDefault="00E71C91" w:rsidP="00C8483E">
      <w:pPr>
        <w:autoSpaceDE w:val="0"/>
        <w:autoSpaceDN w:val="0"/>
        <w:adjustRightInd w:val="0"/>
        <w:ind w:left="360"/>
        <w:jc w:val="both"/>
        <w:rPr>
          <w:sz w:val="28"/>
          <w:szCs w:val="28"/>
        </w:rPr>
      </w:pPr>
      <w:r w:rsidRPr="00CB1959">
        <w:rPr>
          <w:sz w:val="28"/>
          <w:szCs w:val="28"/>
        </w:rPr>
        <w:t>7.2. kuram ir nevainojama reputācija;</w:t>
      </w:r>
    </w:p>
    <w:p w14:paraId="7C98CE45" w14:textId="6F026C30" w:rsidR="00E71C91" w:rsidRPr="00CB1959" w:rsidRDefault="00E71C91" w:rsidP="00C8483E">
      <w:pPr>
        <w:autoSpaceDE w:val="0"/>
        <w:autoSpaceDN w:val="0"/>
        <w:adjustRightInd w:val="0"/>
        <w:ind w:left="360"/>
        <w:jc w:val="both"/>
        <w:rPr>
          <w:sz w:val="28"/>
          <w:szCs w:val="28"/>
        </w:rPr>
      </w:pPr>
      <w:r w:rsidRPr="00CB1959">
        <w:rPr>
          <w:sz w:val="28"/>
          <w:szCs w:val="28"/>
        </w:rPr>
        <w:t xml:space="preserve">7.3. kura uzvedība </w:t>
      </w:r>
      <w:r w:rsidR="00D60641">
        <w:rPr>
          <w:sz w:val="28"/>
          <w:szCs w:val="28"/>
        </w:rPr>
        <w:t>un rīcība ir godprātīga un ētiska</w:t>
      </w:r>
      <w:r w:rsidRPr="00CB1959">
        <w:rPr>
          <w:sz w:val="28"/>
          <w:szCs w:val="28"/>
        </w:rPr>
        <w:t>.</w:t>
      </w:r>
    </w:p>
    <w:p w14:paraId="17566D72" w14:textId="42BE53F3" w:rsidR="00CB1959" w:rsidRPr="00CB1959" w:rsidRDefault="00BF1C65" w:rsidP="00C8483E">
      <w:pPr>
        <w:jc w:val="both"/>
        <w:rPr>
          <w:sz w:val="28"/>
          <w:szCs w:val="28"/>
          <w:lang w:eastAsia="lv-LV"/>
        </w:rPr>
      </w:pPr>
      <w:r w:rsidRPr="00CB1959">
        <w:rPr>
          <w:sz w:val="28"/>
          <w:szCs w:val="28"/>
        </w:rPr>
        <w:t>8</w:t>
      </w:r>
      <w:r w:rsidR="00E71C91" w:rsidRPr="00CB1959">
        <w:rPr>
          <w:sz w:val="28"/>
          <w:szCs w:val="28"/>
        </w:rPr>
        <w:t xml:space="preserve">. </w:t>
      </w:r>
      <w:r w:rsidR="00714E1E" w:rsidRPr="00CB1959">
        <w:rPr>
          <w:sz w:val="28"/>
          <w:szCs w:val="28"/>
        </w:rPr>
        <w:t xml:space="preserve">Koledžas direktors ar pavēli izveido vēlēšanu komisiju vismaz trīs </w:t>
      </w:r>
      <w:r w:rsidR="00BB0BEB" w:rsidRPr="00CB1959">
        <w:rPr>
          <w:sz w:val="28"/>
          <w:szCs w:val="28"/>
        </w:rPr>
        <w:t>nodarbināto</w:t>
      </w:r>
      <w:r w:rsidR="00714E1E" w:rsidRPr="00CB1959">
        <w:rPr>
          <w:sz w:val="28"/>
          <w:szCs w:val="28"/>
        </w:rPr>
        <w:t xml:space="preserve"> sastāvā</w:t>
      </w:r>
      <w:r w:rsidR="00730483" w:rsidRPr="00CB1959">
        <w:rPr>
          <w:sz w:val="28"/>
          <w:szCs w:val="28"/>
        </w:rPr>
        <w:t xml:space="preserve"> direktora vietnieka (dienesta un administratīvajos jautājumos) vadībā</w:t>
      </w:r>
      <w:r w:rsidR="00714E1E" w:rsidRPr="00CB1959">
        <w:rPr>
          <w:sz w:val="28"/>
          <w:szCs w:val="28"/>
        </w:rPr>
        <w:t xml:space="preserve">. Pavēlē norāda </w:t>
      </w:r>
      <w:r w:rsidR="00714E1E" w:rsidRPr="00CB1959">
        <w:rPr>
          <w:sz w:val="28"/>
          <w:szCs w:val="28"/>
          <w:lang w:eastAsia="lv-LV"/>
        </w:rPr>
        <w:t>informāciju par vēlēšanu norisi, vietu</w:t>
      </w:r>
      <w:r w:rsidR="00BC104A" w:rsidRPr="00CB1959">
        <w:rPr>
          <w:sz w:val="28"/>
          <w:szCs w:val="28"/>
          <w:lang w:eastAsia="lv-LV"/>
        </w:rPr>
        <w:t>,</w:t>
      </w:r>
      <w:r w:rsidR="00714E1E" w:rsidRPr="00CB1959">
        <w:rPr>
          <w:sz w:val="28"/>
          <w:szCs w:val="28"/>
          <w:lang w:eastAsia="lv-LV"/>
        </w:rPr>
        <w:t xml:space="preserve"> datumu</w:t>
      </w:r>
      <w:r w:rsidR="00BC104A" w:rsidRPr="00CB1959">
        <w:rPr>
          <w:sz w:val="28"/>
          <w:szCs w:val="28"/>
          <w:lang w:eastAsia="lv-LV"/>
        </w:rPr>
        <w:t xml:space="preserve"> un vēlēšanu komisijas sastāvu</w:t>
      </w:r>
      <w:r w:rsidR="00714E1E" w:rsidRPr="00CB1959">
        <w:rPr>
          <w:sz w:val="28"/>
          <w:szCs w:val="28"/>
          <w:lang w:eastAsia="lv-LV"/>
        </w:rPr>
        <w:t>.</w:t>
      </w:r>
    </w:p>
    <w:p w14:paraId="1767AC02" w14:textId="1896915D" w:rsidR="00CB1959" w:rsidRPr="00CB1959" w:rsidRDefault="00CB1959" w:rsidP="00C8483E">
      <w:pPr>
        <w:jc w:val="both"/>
        <w:rPr>
          <w:sz w:val="28"/>
          <w:szCs w:val="28"/>
          <w:lang w:eastAsia="lv-LV"/>
        </w:rPr>
      </w:pPr>
      <w:r w:rsidRPr="00CB1959">
        <w:rPr>
          <w:sz w:val="28"/>
          <w:szCs w:val="28"/>
          <w:lang w:eastAsia="lv-LV"/>
        </w:rPr>
        <w:lastRenderedPageBreak/>
        <w:t xml:space="preserve">9. </w:t>
      </w:r>
      <w:r w:rsidR="00546095" w:rsidRPr="00546095">
        <w:rPr>
          <w:sz w:val="28"/>
          <w:szCs w:val="28"/>
          <w:lang w:eastAsia="lv-LV"/>
        </w:rPr>
        <w:t>Informāciju par komisijas vēlēšanām ievieto Koledžas tīmekļvietnē un nosūta uz elektroniskā pa</w:t>
      </w:r>
      <w:r w:rsidR="00546095">
        <w:rPr>
          <w:sz w:val="28"/>
          <w:szCs w:val="28"/>
          <w:lang w:eastAsia="lv-LV"/>
        </w:rPr>
        <w:t>sta adresi vpk-list@vp.gov.lv.</w:t>
      </w:r>
    </w:p>
    <w:p w14:paraId="02E96E40" w14:textId="13587CD0" w:rsidR="00546095" w:rsidRPr="00546095" w:rsidRDefault="00CB1959" w:rsidP="00546095">
      <w:pPr>
        <w:jc w:val="both"/>
        <w:rPr>
          <w:sz w:val="28"/>
          <w:szCs w:val="28"/>
        </w:rPr>
      </w:pPr>
      <w:r w:rsidRPr="00CB1959">
        <w:rPr>
          <w:sz w:val="28"/>
          <w:szCs w:val="28"/>
          <w:lang w:eastAsia="lv-LV"/>
        </w:rPr>
        <w:t>10</w:t>
      </w:r>
      <w:r w:rsidR="00F564CC" w:rsidRPr="00CB1959">
        <w:rPr>
          <w:sz w:val="28"/>
          <w:szCs w:val="28"/>
          <w:lang w:eastAsia="lv-LV"/>
        </w:rPr>
        <w:t>.</w:t>
      </w:r>
      <w:r w:rsidR="00BB634F">
        <w:rPr>
          <w:sz w:val="28"/>
          <w:szCs w:val="28"/>
          <w:lang w:eastAsia="lv-LV"/>
        </w:rPr>
        <w:t xml:space="preserve"> </w:t>
      </w:r>
      <w:r w:rsidR="00546095" w:rsidRPr="00546095">
        <w:rPr>
          <w:sz w:val="28"/>
          <w:szCs w:val="28"/>
        </w:rPr>
        <w:t>Vēlēšanu komisija:</w:t>
      </w:r>
    </w:p>
    <w:p w14:paraId="50374E83" w14:textId="508897BB" w:rsidR="00546095" w:rsidRPr="00546095" w:rsidRDefault="00546095" w:rsidP="000F2834">
      <w:pPr>
        <w:ind w:firstLine="567"/>
        <w:jc w:val="both"/>
        <w:rPr>
          <w:sz w:val="28"/>
          <w:szCs w:val="28"/>
        </w:rPr>
      </w:pPr>
      <w:r w:rsidRPr="00546095">
        <w:rPr>
          <w:sz w:val="28"/>
          <w:szCs w:val="28"/>
        </w:rPr>
        <w:t>10.1. sagatavo komisijas kandidātu sarakstu uzvārdu alfabētiskā secībā;</w:t>
      </w:r>
    </w:p>
    <w:p w14:paraId="74CBD972" w14:textId="29D23BC4" w:rsidR="00546095" w:rsidRPr="00546095" w:rsidRDefault="00546095" w:rsidP="000F2834">
      <w:pPr>
        <w:ind w:firstLine="567"/>
        <w:jc w:val="both"/>
        <w:rPr>
          <w:sz w:val="28"/>
          <w:szCs w:val="28"/>
        </w:rPr>
      </w:pPr>
      <w:r w:rsidRPr="00546095">
        <w:rPr>
          <w:sz w:val="28"/>
          <w:szCs w:val="28"/>
        </w:rPr>
        <w:t>10.2. izsniedz pret parakstu visiem nodarbinātajiem komisijas kandidātu sarakstu;</w:t>
      </w:r>
    </w:p>
    <w:p w14:paraId="4B61E3CC" w14:textId="77777777" w:rsidR="00546095" w:rsidRPr="00546095" w:rsidRDefault="00546095" w:rsidP="000F2834">
      <w:pPr>
        <w:ind w:firstLine="567"/>
        <w:jc w:val="both"/>
        <w:rPr>
          <w:sz w:val="28"/>
          <w:szCs w:val="28"/>
        </w:rPr>
      </w:pPr>
      <w:r w:rsidRPr="00546095">
        <w:rPr>
          <w:sz w:val="28"/>
          <w:szCs w:val="28"/>
        </w:rPr>
        <w:t>10.3. apkopo vēlēšanu rezultātus protokolā trīs darba dienu laikā pēc vēlēšanām;</w:t>
      </w:r>
    </w:p>
    <w:p w14:paraId="056CECD8" w14:textId="77777777" w:rsidR="00546095" w:rsidRPr="00546095" w:rsidRDefault="00546095" w:rsidP="000F2834">
      <w:pPr>
        <w:ind w:firstLine="567"/>
        <w:jc w:val="both"/>
        <w:rPr>
          <w:sz w:val="28"/>
          <w:szCs w:val="28"/>
        </w:rPr>
      </w:pPr>
      <w:r w:rsidRPr="00546095">
        <w:rPr>
          <w:sz w:val="28"/>
          <w:szCs w:val="28"/>
        </w:rPr>
        <w:t>10.4. informē nodarbinātos par vēlēšanu rezultātiem, informāciju nosūtot uz elektroniskā pasta adresi vpk-list@vp.gov.lv, norādot elektroniskā pasta ailē Tēma (Subject): „Ētikas komisijas vēlēšanu  rezultāti”;</w:t>
      </w:r>
    </w:p>
    <w:p w14:paraId="18CF1C31" w14:textId="29E9A583" w:rsidR="00546095" w:rsidRDefault="00546095" w:rsidP="000F2834">
      <w:pPr>
        <w:ind w:firstLine="567"/>
        <w:jc w:val="both"/>
        <w:rPr>
          <w:sz w:val="28"/>
          <w:szCs w:val="28"/>
        </w:rPr>
      </w:pPr>
      <w:r w:rsidRPr="00546095">
        <w:rPr>
          <w:sz w:val="28"/>
          <w:szCs w:val="28"/>
        </w:rPr>
        <w:t>10.5. iesniedz vēlēšanu rezultātu apkopojuma protokolu glabāšanai Koledžas dokumentu</w:t>
      </w:r>
      <w:r>
        <w:rPr>
          <w:sz w:val="28"/>
          <w:szCs w:val="28"/>
        </w:rPr>
        <w:t xml:space="preserve"> pārvaldības struktūrvienībā.</w:t>
      </w:r>
    </w:p>
    <w:p w14:paraId="1D8DB723" w14:textId="201126CE" w:rsidR="00CB6405" w:rsidRPr="00CB1959" w:rsidRDefault="00F564CC" w:rsidP="00546095">
      <w:pPr>
        <w:jc w:val="both"/>
        <w:rPr>
          <w:sz w:val="28"/>
          <w:szCs w:val="28"/>
          <w:lang w:eastAsia="lv-LV"/>
        </w:rPr>
      </w:pPr>
      <w:r w:rsidRPr="00CB1959">
        <w:rPr>
          <w:sz w:val="28"/>
          <w:szCs w:val="28"/>
        </w:rPr>
        <w:t>1</w:t>
      </w:r>
      <w:r w:rsidR="00CB1959" w:rsidRPr="00CB1959">
        <w:rPr>
          <w:sz w:val="28"/>
          <w:szCs w:val="28"/>
        </w:rPr>
        <w:t>1</w:t>
      </w:r>
      <w:r w:rsidRPr="00CB1959">
        <w:rPr>
          <w:sz w:val="28"/>
          <w:szCs w:val="28"/>
        </w:rPr>
        <w:t xml:space="preserve">. </w:t>
      </w:r>
      <w:r w:rsidR="00BB0BEB" w:rsidRPr="00CB1959">
        <w:rPr>
          <w:sz w:val="28"/>
          <w:szCs w:val="28"/>
          <w:lang w:eastAsia="lv-LV"/>
        </w:rPr>
        <w:t>Nodarbinātie</w:t>
      </w:r>
      <w:r w:rsidR="00EE454D" w:rsidRPr="00CB1959">
        <w:rPr>
          <w:sz w:val="28"/>
          <w:szCs w:val="28"/>
          <w:lang w:eastAsia="lv-LV"/>
        </w:rPr>
        <w:t>,</w:t>
      </w:r>
      <w:r w:rsidR="00714E1E" w:rsidRPr="00CB1959">
        <w:rPr>
          <w:sz w:val="28"/>
          <w:szCs w:val="28"/>
          <w:lang w:eastAsia="lv-LV"/>
        </w:rPr>
        <w:t xml:space="preserve"> </w:t>
      </w:r>
      <w:r w:rsidR="006516DE" w:rsidRPr="00CB1959">
        <w:rPr>
          <w:sz w:val="28"/>
          <w:szCs w:val="28"/>
          <w:lang w:eastAsia="lv-LV"/>
        </w:rPr>
        <w:t>aizklāti balsojot</w:t>
      </w:r>
      <w:r w:rsidR="00714E1E" w:rsidRPr="00CB1959">
        <w:rPr>
          <w:sz w:val="28"/>
          <w:szCs w:val="28"/>
          <w:lang w:eastAsia="lv-LV"/>
        </w:rPr>
        <w:t xml:space="preserve">, atzīmē četrus kandidātus komisijas kandidātu sarakstā. Par nederīgiem uzskata </w:t>
      </w:r>
      <w:r w:rsidR="00BC104A" w:rsidRPr="00CB1959">
        <w:rPr>
          <w:sz w:val="28"/>
          <w:szCs w:val="28"/>
          <w:lang w:eastAsia="lv-LV"/>
        </w:rPr>
        <w:t>komisijas kandidātu sarakstus</w:t>
      </w:r>
      <w:r w:rsidR="00714E1E" w:rsidRPr="00CB1959">
        <w:rPr>
          <w:sz w:val="28"/>
          <w:szCs w:val="28"/>
          <w:lang w:eastAsia="lv-LV"/>
        </w:rPr>
        <w:t>, kuros atzīmēti vairāk vai mazāk par četriem kandidātiem</w:t>
      </w:r>
      <w:r w:rsidR="00EB403B" w:rsidRPr="00CB1959">
        <w:rPr>
          <w:sz w:val="28"/>
          <w:szCs w:val="28"/>
          <w:lang w:eastAsia="lv-LV"/>
        </w:rPr>
        <w:t>,</w:t>
      </w:r>
      <w:r w:rsidR="00714E1E" w:rsidRPr="00CB1959">
        <w:rPr>
          <w:sz w:val="28"/>
          <w:szCs w:val="28"/>
          <w:lang w:eastAsia="lv-LV"/>
        </w:rPr>
        <w:t xml:space="preserve"> veikti labojumi vai nav atzīmēts neviens kandidāts.</w:t>
      </w:r>
    </w:p>
    <w:p w14:paraId="7974507E" w14:textId="1A2C7225" w:rsidR="00714E1E" w:rsidRPr="00CB1959" w:rsidRDefault="00F564CC" w:rsidP="00C8483E">
      <w:pPr>
        <w:tabs>
          <w:tab w:val="left" w:pos="426"/>
        </w:tabs>
        <w:jc w:val="both"/>
        <w:rPr>
          <w:sz w:val="28"/>
          <w:szCs w:val="28"/>
          <w:lang w:eastAsia="lv-LV"/>
        </w:rPr>
      </w:pPr>
      <w:r w:rsidRPr="00CB1959">
        <w:rPr>
          <w:sz w:val="28"/>
          <w:szCs w:val="28"/>
          <w:lang w:eastAsia="lv-LV"/>
        </w:rPr>
        <w:t>1</w:t>
      </w:r>
      <w:r w:rsidR="00CB1959" w:rsidRPr="00CB1959">
        <w:rPr>
          <w:sz w:val="28"/>
          <w:szCs w:val="28"/>
          <w:lang w:eastAsia="lv-LV"/>
        </w:rPr>
        <w:t>2</w:t>
      </w:r>
      <w:r w:rsidRPr="00CB1959">
        <w:rPr>
          <w:sz w:val="28"/>
          <w:szCs w:val="28"/>
          <w:lang w:eastAsia="lv-LV"/>
        </w:rPr>
        <w:t xml:space="preserve">. </w:t>
      </w:r>
      <w:r w:rsidR="00714E1E" w:rsidRPr="00CB1959">
        <w:rPr>
          <w:sz w:val="28"/>
          <w:szCs w:val="28"/>
          <w:lang w:eastAsia="lv-LV"/>
        </w:rPr>
        <w:t>Vēlēšanās uzvar četri komisijas kandidāti, kuri saņēmuši vislielāko balsu skaitu. Ja kandidāti saņem vienādu balsu skaitu, rīko atkārtotas vēlēšanas tikai par šiem kandidātiem</w:t>
      </w:r>
      <w:r w:rsidR="00CB6405" w:rsidRPr="00CB1959">
        <w:rPr>
          <w:sz w:val="28"/>
          <w:szCs w:val="28"/>
          <w:lang w:eastAsia="lv-LV"/>
        </w:rPr>
        <w:t>.</w:t>
      </w:r>
    </w:p>
    <w:p w14:paraId="1CE331BF" w14:textId="49DD9599" w:rsidR="00CB6405" w:rsidRPr="00CB1959" w:rsidRDefault="00F564CC" w:rsidP="00C8483E">
      <w:pPr>
        <w:tabs>
          <w:tab w:val="left" w:pos="426"/>
        </w:tabs>
        <w:jc w:val="both"/>
        <w:rPr>
          <w:sz w:val="28"/>
          <w:szCs w:val="28"/>
          <w:lang w:eastAsia="lv-LV"/>
        </w:rPr>
      </w:pPr>
      <w:r w:rsidRPr="00CB1959">
        <w:rPr>
          <w:sz w:val="28"/>
          <w:szCs w:val="28"/>
          <w:lang w:eastAsia="lv-LV"/>
        </w:rPr>
        <w:t>1</w:t>
      </w:r>
      <w:r w:rsidR="00CB1959" w:rsidRPr="00CB1959">
        <w:rPr>
          <w:sz w:val="28"/>
          <w:szCs w:val="28"/>
          <w:lang w:eastAsia="lv-LV"/>
        </w:rPr>
        <w:t>3</w:t>
      </w:r>
      <w:r w:rsidRPr="00CB1959">
        <w:rPr>
          <w:sz w:val="28"/>
          <w:szCs w:val="28"/>
          <w:lang w:eastAsia="lv-LV"/>
        </w:rPr>
        <w:t xml:space="preserve">. </w:t>
      </w:r>
      <w:r w:rsidR="00714E1E" w:rsidRPr="00CB1959">
        <w:rPr>
          <w:sz w:val="28"/>
          <w:szCs w:val="28"/>
          <w:lang w:eastAsia="lv-LV"/>
        </w:rPr>
        <w:t xml:space="preserve">Ja kāds no komisijas </w:t>
      </w:r>
      <w:r w:rsidR="003638C1" w:rsidRPr="00CB1959">
        <w:rPr>
          <w:sz w:val="28"/>
          <w:szCs w:val="28"/>
          <w:lang w:eastAsia="lv-LV"/>
        </w:rPr>
        <w:t xml:space="preserve">dalībniekiem </w:t>
      </w:r>
      <w:r w:rsidR="00714E1E" w:rsidRPr="00CB1959">
        <w:rPr>
          <w:sz w:val="28"/>
          <w:szCs w:val="28"/>
          <w:lang w:eastAsia="lv-LV"/>
        </w:rPr>
        <w:t xml:space="preserve">pārtrauc dienesta (darba) attiecības ar Koledžu vai citu iemeslu dēļ nespēj turpināt darbu komisijā, viņa vietā par komisijas </w:t>
      </w:r>
      <w:r w:rsidR="003638C1" w:rsidRPr="00CB1959">
        <w:rPr>
          <w:sz w:val="28"/>
          <w:szCs w:val="28"/>
          <w:lang w:eastAsia="lv-LV"/>
        </w:rPr>
        <w:t xml:space="preserve">dalībnieku </w:t>
      </w:r>
      <w:r w:rsidR="00714E1E" w:rsidRPr="00CB1959">
        <w:rPr>
          <w:sz w:val="28"/>
          <w:szCs w:val="28"/>
          <w:lang w:eastAsia="lv-LV"/>
        </w:rPr>
        <w:t xml:space="preserve">kļūst tas </w:t>
      </w:r>
      <w:r w:rsidR="00BC104A" w:rsidRPr="00CB1959">
        <w:rPr>
          <w:sz w:val="28"/>
          <w:szCs w:val="28"/>
          <w:lang w:eastAsia="lv-LV"/>
        </w:rPr>
        <w:t xml:space="preserve">komisijas </w:t>
      </w:r>
      <w:r w:rsidR="00714E1E" w:rsidRPr="00CB1959">
        <w:rPr>
          <w:sz w:val="28"/>
          <w:szCs w:val="28"/>
          <w:lang w:eastAsia="lv-LV"/>
        </w:rPr>
        <w:t>kandidāts, k</w:t>
      </w:r>
      <w:r w:rsidR="000975EE" w:rsidRPr="00CB1959">
        <w:rPr>
          <w:sz w:val="28"/>
          <w:szCs w:val="28"/>
          <w:lang w:eastAsia="lv-LV"/>
        </w:rPr>
        <w:t>urš</w:t>
      </w:r>
      <w:r w:rsidR="00714E1E" w:rsidRPr="00CB1959">
        <w:rPr>
          <w:sz w:val="28"/>
          <w:szCs w:val="28"/>
          <w:lang w:eastAsia="lv-LV"/>
        </w:rPr>
        <w:t xml:space="preserve"> ieguvis nākamo</w:t>
      </w:r>
      <w:r w:rsidR="00714E1E" w:rsidRPr="00CB1959">
        <w:rPr>
          <w:sz w:val="28"/>
          <w:szCs w:val="28"/>
        </w:rPr>
        <w:t xml:space="preserve"> </w:t>
      </w:r>
      <w:r w:rsidR="00714E1E" w:rsidRPr="00CB1959">
        <w:rPr>
          <w:sz w:val="28"/>
          <w:szCs w:val="28"/>
          <w:lang w:eastAsia="lv-LV"/>
        </w:rPr>
        <w:t>lielāko balsu skaitu.</w:t>
      </w:r>
    </w:p>
    <w:p w14:paraId="13333B3D" w14:textId="3E90274B" w:rsidR="00F564CC" w:rsidRPr="00CB1959" w:rsidRDefault="00F564CC" w:rsidP="00C8483E">
      <w:pPr>
        <w:tabs>
          <w:tab w:val="left" w:pos="426"/>
        </w:tabs>
        <w:jc w:val="both"/>
        <w:rPr>
          <w:sz w:val="28"/>
          <w:szCs w:val="28"/>
        </w:rPr>
      </w:pPr>
      <w:r w:rsidRPr="00CB1959">
        <w:rPr>
          <w:sz w:val="28"/>
          <w:szCs w:val="28"/>
        </w:rPr>
        <w:lastRenderedPageBreak/>
        <w:t>1</w:t>
      </w:r>
      <w:r w:rsidR="00CB1959" w:rsidRPr="00CB1959">
        <w:rPr>
          <w:sz w:val="28"/>
          <w:szCs w:val="28"/>
        </w:rPr>
        <w:t>4</w:t>
      </w:r>
      <w:r w:rsidRPr="00CB1959">
        <w:rPr>
          <w:sz w:val="28"/>
          <w:szCs w:val="28"/>
        </w:rPr>
        <w:t xml:space="preserve">. </w:t>
      </w:r>
      <w:r w:rsidR="00875444" w:rsidRPr="00CB1959">
        <w:rPr>
          <w:sz w:val="28"/>
          <w:szCs w:val="28"/>
        </w:rPr>
        <w:t xml:space="preserve">Studējošo pašpārvalde organizē komisijas </w:t>
      </w:r>
      <w:r w:rsidR="00730483" w:rsidRPr="00CB1959">
        <w:rPr>
          <w:sz w:val="28"/>
          <w:szCs w:val="28"/>
        </w:rPr>
        <w:t xml:space="preserve">dalībnieka </w:t>
      </w:r>
      <w:r w:rsidR="00875444" w:rsidRPr="00CB1959">
        <w:rPr>
          <w:sz w:val="28"/>
          <w:szCs w:val="28"/>
        </w:rPr>
        <w:t>vēlēšanas saskaņā ar Studējošo pašpārvaldes nolikumu.</w:t>
      </w:r>
      <w:r w:rsidRPr="00CB1959">
        <w:rPr>
          <w:sz w:val="28"/>
          <w:szCs w:val="28"/>
        </w:rPr>
        <w:t xml:space="preserve"> </w:t>
      </w:r>
      <w:r w:rsidR="00546095">
        <w:rPr>
          <w:sz w:val="28"/>
          <w:szCs w:val="28"/>
        </w:rPr>
        <w:t>Studējošo pašpārvalde rakstveidā</w:t>
      </w:r>
      <w:r w:rsidR="00BF1C65" w:rsidRPr="00CB1959">
        <w:rPr>
          <w:sz w:val="28"/>
          <w:szCs w:val="28"/>
        </w:rPr>
        <w:t xml:space="preserve"> informē Koledžas direktoru par tās pārstāvi komisijas sastāvam.</w:t>
      </w:r>
    </w:p>
    <w:p w14:paraId="19FD75F1" w14:textId="7F2B4155" w:rsidR="00BF1C65" w:rsidRPr="00C8483E" w:rsidRDefault="00F564CC" w:rsidP="00C8483E">
      <w:pPr>
        <w:widowControl w:val="0"/>
        <w:shd w:val="clear" w:color="auto" w:fill="FFFFFF"/>
        <w:autoSpaceDE w:val="0"/>
        <w:autoSpaceDN w:val="0"/>
        <w:adjustRightInd w:val="0"/>
        <w:jc w:val="both"/>
        <w:rPr>
          <w:color w:val="000000"/>
          <w:spacing w:val="-3"/>
          <w:sz w:val="28"/>
          <w:szCs w:val="28"/>
        </w:rPr>
      </w:pPr>
      <w:r w:rsidRPr="00CB1959">
        <w:rPr>
          <w:sz w:val="28"/>
          <w:szCs w:val="28"/>
        </w:rPr>
        <w:t>1</w:t>
      </w:r>
      <w:r w:rsidR="00CB1959" w:rsidRPr="00CB1959">
        <w:rPr>
          <w:sz w:val="28"/>
          <w:szCs w:val="28"/>
        </w:rPr>
        <w:t>5</w:t>
      </w:r>
      <w:r w:rsidRPr="00CB1959">
        <w:rPr>
          <w:sz w:val="28"/>
          <w:szCs w:val="28"/>
        </w:rPr>
        <w:t>.</w:t>
      </w:r>
      <w:r w:rsidR="00BB634F">
        <w:rPr>
          <w:sz w:val="28"/>
          <w:szCs w:val="28"/>
        </w:rPr>
        <w:t xml:space="preserve"> </w:t>
      </w:r>
      <w:r w:rsidR="00BF1C65" w:rsidRPr="00CB1959">
        <w:rPr>
          <w:color w:val="000000"/>
          <w:spacing w:val="-3"/>
          <w:sz w:val="28"/>
          <w:szCs w:val="28"/>
        </w:rPr>
        <w:t>Komisijas pirmajā sēdē Koledžas direktora vietnieks (</w:t>
      </w:r>
      <w:r w:rsidR="00BF1C65" w:rsidRPr="00CB1959">
        <w:rPr>
          <w:sz w:val="28"/>
          <w:szCs w:val="28"/>
        </w:rPr>
        <w:t>dienesta un administratīvajos jautājumos</w:t>
      </w:r>
      <w:r w:rsidR="006914D4" w:rsidRPr="00CB1959">
        <w:rPr>
          <w:color w:val="000000"/>
          <w:spacing w:val="-3"/>
          <w:sz w:val="28"/>
          <w:szCs w:val="28"/>
        </w:rPr>
        <w:t>) organizē k</w:t>
      </w:r>
      <w:r w:rsidR="00BF1C65" w:rsidRPr="00CB1959">
        <w:rPr>
          <w:color w:val="000000"/>
          <w:spacing w:val="-3"/>
          <w:sz w:val="28"/>
          <w:szCs w:val="28"/>
        </w:rPr>
        <w:t xml:space="preserve">omisijas </w:t>
      </w:r>
      <w:r w:rsidR="00CB1959" w:rsidRPr="00CB1959">
        <w:rPr>
          <w:color w:val="000000"/>
          <w:spacing w:val="-3"/>
          <w:sz w:val="28"/>
          <w:szCs w:val="28"/>
        </w:rPr>
        <w:t>vadītāja</w:t>
      </w:r>
      <w:r w:rsidR="00BF1C65" w:rsidRPr="00CB1959">
        <w:rPr>
          <w:color w:val="000000"/>
          <w:spacing w:val="-3"/>
          <w:sz w:val="28"/>
          <w:szCs w:val="28"/>
        </w:rPr>
        <w:t xml:space="preserve"> un sekretāra </w:t>
      </w:r>
      <w:r w:rsidR="006914D4" w:rsidRPr="00CB1959">
        <w:rPr>
          <w:color w:val="000000"/>
          <w:spacing w:val="-3"/>
          <w:sz w:val="28"/>
          <w:szCs w:val="28"/>
        </w:rPr>
        <w:t>vēlēšan</w:t>
      </w:r>
      <w:r w:rsidR="00546095">
        <w:rPr>
          <w:color w:val="000000"/>
          <w:spacing w:val="-3"/>
          <w:sz w:val="28"/>
          <w:szCs w:val="28"/>
        </w:rPr>
        <w:t>as</w:t>
      </w:r>
      <w:r w:rsidR="006914D4" w:rsidRPr="00CB1959">
        <w:rPr>
          <w:color w:val="000000"/>
          <w:spacing w:val="-3"/>
          <w:sz w:val="28"/>
          <w:szCs w:val="28"/>
        </w:rPr>
        <w:t>.</w:t>
      </w:r>
      <w:r w:rsidR="00BF1C65" w:rsidRPr="00CB1959">
        <w:rPr>
          <w:color w:val="000000"/>
          <w:spacing w:val="-3"/>
          <w:sz w:val="28"/>
          <w:szCs w:val="28"/>
        </w:rPr>
        <w:t xml:space="preserve"> </w:t>
      </w:r>
    </w:p>
    <w:p w14:paraId="101D0698" w14:textId="21330237" w:rsidR="00F564CC" w:rsidRPr="00CB1959" w:rsidRDefault="00663224" w:rsidP="00C8483E">
      <w:pPr>
        <w:tabs>
          <w:tab w:val="left" w:pos="426"/>
        </w:tabs>
        <w:jc w:val="both"/>
        <w:rPr>
          <w:sz w:val="28"/>
          <w:szCs w:val="28"/>
        </w:rPr>
      </w:pPr>
      <w:r w:rsidRPr="00CB1959">
        <w:rPr>
          <w:sz w:val="28"/>
          <w:szCs w:val="28"/>
        </w:rPr>
        <w:t>1</w:t>
      </w:r>
      <w:r w:rsidR="00CB1959" w:rsidRPr="00CB1959">
        <w:rPr>
          <w:sz w:val="28"/>
          <w:szCs w:val="28"/>
        </w:rPr>
        <w:t>6</w:t>
      </w:r>
      <w:r w:rsidRPr="00CB1959">
        <w:rPr>
          <w:sz w:val="28"/>
          <w:szCs w:val="28"/>
        </w:rPr>
        <w:t xml:space="preserve">. </w:t>
      </w:r>
      <w:r w:rsidR="00F564CC" w:rsidRPr="00CB1959">
        <w:rPr>
          <w:sz w:val="28"/>
          <w:szCs w:val="28"/>
        </w:rPr>
        <w:t xml:space="preserve">Komisijas </w:t>
      </w:r>
      <w:r w:rsidR="00CB1959" w:rsidRPr="00CB1959">
        <w:rPr>
          <w:sz w:val="28"/>
          <w:szCs w:val="28"/>
        </w:rPr>
        <w:t>vadītāju</w:t>
      </w:r>
      <w:r w:rsidR="00DD2C79" w:rsidRPr="00CB1959">
        <w:rPr>
          <w:sz w:val="28"/>
          <w:szCs w:val="28"/>
        </w:rPr>
        <w:t xml:space="preserve"> </w:t>
      </w:r>
      <w:r w:rsidR="00762B85" w:rsidRPr="00CB1959">
        <w:rPr>
          <w:sz w:val="28"/>
          <w:szCs w:val="28"/>
          <w:lang w:eastAsia="lv-LV"/>
        </w:rPr>
        <w:t>un</w:t>
      </w:r>
      <w:r w:rsidR="00762B85" w:rsidRPr="00CB1959">
        <w:rPr>
          <w:sz w:val="28"/>
          <w:szCs w:val="28"/>
        </w:rPr>
        <w:t xml:space="preserve"> </w:t>
      </w:r>
      <w:r w:rsidR="00F564CC" w:rsidRPr="00CB1959">
        <w:rPr>
          <w:sz w:val="28"/>
          <w:szCs w:val="28"/>
        </w:rPr>
        <w:t>komisijas sekretāru ievēl</w:t>
      </w:r>
      <w:r w:rsidR="00CB1959" w:rsidRPr="00CB1959">
        <w:rPr>
          <w:sz w:val="28"/>
          <w:szCs w:val="28"/>
        </w:rPr>
        <w:t>ē</w:t>
      </w:r>
      <w:r w:rsidR="00F564CC" w:rsidRPr="00CB1959">
        <w:rPr>
          <w:sz w:val="28"/>
          <w:szCs w:val="28"/>
        </w:rPr>
        <w:t xml:space="preserve"> komisijas </w:t>
      </w:r>
      <w:r w:rsidR="00730483" w:rsidRPr="00CB1959">
        <w:rPr>
          <w:sz w:val="28"/>
          <w:szCs w:val="28"/>
        </w:rPr>
        <w:t>dalībnieki</w:t>
      </w:r>
      <w:r w:rsidR="00DD2C79" w:rsidRPr="00CB1959">
        <w:rPr>
          <w:sz w:val="28"/>
          <w:szCs w:val="28"/>
        </w:rPr>
        <w:t>,</w:t>
      </w:r>
      <w:r w:rsidR="00730483" w:rsidRPr="00CB1959">
        <w:rPr>
          <w:sz w:val="28"/>
          <w:szCs w:val="28"/>
        </w:rPr>
        <w:t xml:space="preserve"> </w:t>
      </w:r>
      <w:r w:rsidRPr="00CB1959">
        <w:rPr>
          <w:sz w:val="28"/>
          <w:szCs w:val="28"/>
        </w:rPr>
        <w:t xml:space="preserve">atklāti balsojot.  </w:t>
      </w:r>
    </w:p>
    <w:p w14:paraId="4492AAF1" w14:textId="41602931" w:rsidR="00F564CC" w:rsidRPr="00CB1959" w:rsidRDefault="00F564CC" w:rsidP="00C8483E">
      <w:pPr>
        <w:jc w:val="both"/>
        <w:rPr>
          <w:sz w:val="28"/>
          <w:szCs w:val="28"/>
        </w:rPr>
      </w:pPr>
      <w:r w:rsidRPr="00CB1959">
        <w:rPr>
          <w:sz w:val="28"/>
          <w:szCs w:val="28"/>
        </w:rPr>
        <w:t>1</w:t>
      </w:r>
      <w:r w:rsidR="00CB1959" w:rsidRPr="00CB1959">
        <w:rPr>
          <w:sz w:val="28"/>
          <w:szCs w:val="28"/>
        </w:rPr>
        <w:t>7</w:t>
      </w:r>
      <w:r w:rsidRPr="00CB1959">
        <w:rPr>
          <w:sz w:val="28"/>
          <w:szCs w:val="28"/>
        </w:rPr>
        <w:t xml:space="preserve">.  Komisijas </w:t>
      </w:r>
      <w:r w:rsidR="00CB1959" w:rsidRPr="00CB1959">
        <w:rPr>
          <w:sz w:val="28"/>
          <w:szCs w:val="28"/>
        </w:rPr>
        <w:t>vadītājs</w:t>
      </w:r>
      <w:r w:rsidRPr="00CB1959">
        <w:rPr>
          <w:sz w:val="28"/>
          <w:szCs w:val="28"/>
        </w:rPr>
        <w:t>:</w:t>
      </w:r>
    </w:p>
    <w:p w14:paraId="49B4C275" w14:textId="02D598F6" w:rsidR="00F564CC" w:rsidRPr="00CB1959" w:rsidRDefault="00F564CC"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.1. organizē un vada komisijas darbu;</w:t>
      </w:r>
    </w:p>
    <w:p w14:paraId="3694D35A" w14:textId="7DAB7375" w:rsidR="00762B85" w:rsidRPr="00CB1959" w:rsidRDefault="00F564CC"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w:t>
      </w:r>
      <w:r w:rsidR="00663224" w:rsidRPr="00CB1959">
        <w:rPr>
          <w:sz w:val="28"/>
          <w:szCs w:val="28"/>
        </w:rPr>
        <w:t>2</w:t>
      </w:r>
      <w:r w:rsidRPr="00CB1959">
        <w:rPr>
          <w:sz w:val="28"/>
          <w:szCs w:val="28"/>
        </w:rPr>
        <w:t xml:space="preserve">. pieprasa paskaidrojumus un nepieciešamo informāciju un </w:t>
      </w:r>
    </w:p>
    <w:p w14:paraId="067CFD2A" w14:textId="77777777" w:rsidR="00F564CC" w:rsidRPr="00CB1959" w:rsidRDefault="00F564CC" w:rsidP="00C8483E">
      <w:pPr>
        <w:autoSpaceDE w:val="0"/>
        <w:autoSpaceDN w:val="0"/>
        <w:adjustRightInd w:val="0"/>
        <w:jc w:val="both"/>
        <w:rPr>
          <w:sz w:val="28"/>
          <w:szCs w:val="28"/>
        </w:rPr>
      </w:pPr>
      <w:r w:rsidRPr="00CB1959">
        <w:rPr>
          <w:sz w:val="28"/>
          <w:szCs w:val="28"/>
        </w:rPr>
        <w:t>dokumentus;</w:t>
      </w:r>
    </w:p>
    <w:p w14:paraId="0408E318" w14:textId="72FC3626" w:rsidR="00F564CC" w:rsidRPr="00CB1959" w:rsidRDefault="00F564CC"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w:t>
      </w:r>
      <w:r w:rsidR="00663224" w:rsidRPr="00CB1959">
        <w:rPr>
          <w:sz w:val="28"/>
          <w:szCs w:val="28"/>
        </w:rPr>
        <w:t>3</w:t>
      </w:r>
      <w:r w:rsidRPr="00CB1959">
        <w:rPr>
          <w:sz w:val="28"/>
          <w:szCs w:val="28"/>
        </w:rPr>
        <w:t xml:space="preserve">. nosaka komisijas </w:t>
      </w:r>
      <w:r w:rsidR="00663224" w:rsidRPr="00CB1959">
        <w:rPr>
          <w:sz w:val="28"/>
          <w:szCs w:val="28"/>
        </w:rPr>
        <w:t xml:space="preserve">dalībnieku </w:t>
      </w:r>
      <w:r w:rsidRPr="00CB1959">
        <w:rPr>
          <w:sz w:val="28"/>
          <w:szCs w:val="28"/>
        </w:rPr>
        <w:t>pienākumus;</w:t>
      </w:r>
    </w:p>
    <w:p w14:paraId="63FCB0FC" w14:textId="2DECA677" w:rsidR="00762B85" w:rsidRPr="00CB1959" w:rsidRDefault="00F564CC"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w:t>
      </w:r>
      <w:r w:rsidR="00663224" w:rsidRPr="00CB1959">
        <w:rPr>
          <w:sz w:val="28"/>
          <w:szCs w:val="28"/>
        </w:rPr>
        <w:t>4</w:t>
      </w:r>
      <w:r w:rsidRPr="00CB1959">
        <w:rPr>
          <w:sz w:val="28"/>
          <w:szCs w:val="28"/>
        </w:rPr>
        <w:t>. apstiprina komisijas sēžu darba kārtību</w:t>
      </w:r>
      <w:r w:rsidR="00762B85" w:rsidRPr="00CB1959">
        <w:rPr>
          <w:sz w:val="28"/>
          <w:szCs w:val="28"/>
        </w:rPr>
        <w:t>;</w:t>
      </w:r>
    </w:p>
    <w:p w14:paraId="701EA642" w14:textId="6C2B5795"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w:t>
      </w:r>
      <w:r w:rsidR="00663224" w:rsidRPr="00CB1959">
        <w:rPr>
          <w:sz w:val="28"/>
          <w:szCs w:val="28"/>
        </w:rPr>
        <w:t>5</w:t>
      </w:r>
      <w:r w:rsidRPr="00CB1959">
        <w:rPr>
          <w:sz w:val="28"/>
          <w:szCs w:val="28"/>
        </w:rPr>
        <w:t>. paraksta komisijas sēdes protokolu;</w:t>
      </w:r>
    </w:p>
    <w:p w14:paraId="62DD35B3" w14:textId="30C952BE"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w:t>
      </w:r>
      <w:r w:rsidR="00663224" w:rsidRPr="00CB1959">
        <w:rPr>
          <w:sz w:val="28"/>
          <w:szCs w:val="28"/>
        </w:rPr>
        <w:t>6</w:t>
      </w:r>
      <w:r w:rsidRPr="00CB1959">
        <w:rPr>
          <w:sz w:val="28"/>
          <w:szCs w:val="28"/>
        </w:rPr>
        <w:t xml:space="preserve">. pēc Koledžas direktora pieprasījuma iesniedz pārskatus par </w:t>
      </w:r>
    </w:p>
    <w:p w14:paraId="5B61FA74" w14:textId="77777777" w:rsidR="00762B85" w:rsidRPr="00CB1959" w:rsidRDefault="00762B85" w:rsidP="00C8483E">
      <w:pPr>
        <w:autoSpaceDE w:val="0"/>
        <w:autoSpaceDN w:val="0"/>
        <w:adjustRightInd w:val="0"/>
        <w:jc w:val="both"/>
        <w:rPr>
          <w:sz w:val="28"/>
          <w:szCs w:val="28"/>
        </w:rPr>
      </w:pPr>
      <w:r w:rsidRPr="00CB1959">
        <w:rPr>
          <w:sz w:val="28"/>
          <w:szCs w:val="28"/>
        </w:rPr>
        <w:t>komisijas darbu;</w:t>
      </w:r>
    </w:p>
    <w:p w14:paraId="0F2CB3D0" w14:textId="0B54E9A5"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7</w:t>
      </w:r>
      <w:r w:rsidRPr="00CB1959">
        <w:rPr>
          <w:sz w:val="28"/>
          <w:szCs w:val="28"/>
        </w:rPr>
        <w:t>.</w:t>
      </w:r>
      <w:r w:rsidR="00663224" w:rsidRPr="00CB1959">
        <w:rPr>
          <w:sz w:val="28"/>
          <w:szCs w:val="28"/>
        </w:rPr>
        <w:t>7</w:t>
      </w:r>
      <w:r w:rsidRPr="00CB1959">
        <w:rPr>
          <w:sz w:val="28"/>
          <w:szCs w:val="28"/>
        </w:rPr>
        <w:t>. apstiprina komisijas lēmumu</w:t>
      </w:r>
      <w:r w:rsidR="006914D4" w:rsidRPr="00CB1959">
        <w:rPr>
          <w:sz w:val="28"/>
          <w:szCs w:val="28"/>
        </w:rPr>
        <w:t>s</w:t>
      </w:r>
      <w:r w:rsidRPr="00CB1959">
        <w:rPr>
          <w:sz w:val="28"/>
          <w:szCs w:val="28"/>
        </w:rPr>
        <w:t>.</w:t>
      </w:r>
    </w:p>
    <w:p w14:paraId="40FAF300" w14:textId="6194642F" w:rsidR="00762B85" w:rsidRPr="00CB1959" w:rsidRDefault="00762B85" w:rsidP="00C8483E">
      <w:pPr>
        <w:jc w:val="both"/>
        <w:rPr>
          <w:sz w:val="28"/>
          <w:szCs w:val="28"/>
        </w:rPr>
      </w:pPr>
      <w:r w:rsidRPr="00CB1959">
        <w:rPr>
          <w:sz w:val="28"/>
          <w:szCs w:val="28"/>
        </w:rPr>
        <w:t>1</w:t>
      </w:r>
      <w:r w:rsidR="00CB1959" w:rsidRPr="00CB1959">
        <w:rPr>
          <w:sz w:val="28"/>
          <w:szCs w:val="28"/>
        </w:rPr>
        <w:t>8</w:t>
      </w:r>
      <w:r w:rsidRPr="00CB1959">
        <w:rPr>
          <w:sz w:val="28"/>
          <w:szCs w:val="28"/>
        </w:rPr>
        <w:t>.  Komisijas sekretārs:</w:t>
      </w:r>
    </w:p>
    <w:p w14:paraId="764928EE" w14:textId="02ACF80D"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8</w:t>
      </w:r>
      <w:r w:rsidRPr="00CB1959">
        <w:rPr>
          <w:sz w:val="28"/>
          <w:szCs w:val="28"/>
        </w:rPr>
        <w:t xml:space="preserve">.1. nodrošina komisijas </w:t>
      </w:r>
      <w:r w:rsidR="00C8483E">
        <w:rPr>
          <w:sz w:val="28"/>
          <w:szCs w:val="28"/>
        </w:rPr>
        <w:t>dokumentu pārvaldību</w:t>
      </w:r>
      <w:r w:rsidRPr="00CB1959">
        <w:rPr>
          <w:sz w:val="28"/>
          <w:szCs w:val="28"/>
        </w:rPr>
        <w:t>;</w:t>
      </w:r>
    </w:p>
    <w:p w14:paraId="6FB41BCF" w14:textId="0D267BD7"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8</w:t>
      </w:r>
      <w:r w:rsidRPr="00CB1959">
        <w:rPr>
          <w:sz w:val="28"/>
          <w:szCs w:val="28"/>
        </w:rPr>
        <w:t xml:space="preserve">.2. informē komisijas </w:t>
      </w:r>
      <w:r w:rsidR="00F94892" w:rsidRPr="00CB1959">
        <w:rPr>
          <w:sz w:val="28"/>
          <w:szCs w:val="28"/>
        </w:rPr>
        <w:t xml:space="preserve">dalībniekus </w:t>
      </w:r>
      <w:r w:rsidRPr="00CB1959">
        <w:rPr>
          <w:sz w:val="28"/>
          <w:szCs w:val="28"/>
        </w:rPr>
        <w:t xml:space="preserve">un uz sēdi uzaicināmās personas par </w:t>
      </w:r>
    </w:p>
    <w:p w14:paraId="6B9BBD06" w14:textId="77777777" w:rsidR="00762B85" w:rsidRPr="00CB1959" w:rsidRDefault="00762B85" w:rsidP="00C8483E">
      <w:pPr>
        <w:autoSpaceDE w:val="0"/>
        <w:autoSpaceDN w:val="0"/>
        <w:adjustRightInd w:val="0"/>
        <w:jc w:val="both"/>
        <w:rPr>
          <w:sz w:val="28"/>
          <w:szCs w:val="28"/>
        </w:rPr>
      </w:pPr>
      <w:r w:rsidRPr="00CB1959">
        <w:rPr>
          <w:sz w:val="28"/>
          <w:szCs w:val="28"/>
        </w:rPr>
        <w:t>plānoto komisijas sēdi, tās norises vietu, laiku un darba kārtību;</w:t>
      </w:r>
    </w:p>
    <w:p w14:paraId="50AF6D84" w14:textId="0E9F59FE"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8</w:t>
      </w:r>
      <w:r w:rsidRPr="00CB1959">
        <w:rPr>
          <w:sz w:val="28"/>
          <w:szCs w:val="28"/>
        </w:rPr>
        <w:t>.3. protokolē komisijas sēdes; </w:t>
      </w:r>
    </w:p>
    <w:p w14:paraId="75092ECD" w14:textId="4D0BA7E3" w:rsidR="004270C2" w:rsidRPr="00CB1959" w:rsidRDefault="00701338"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8</w:t>
      </w:r>
      <w:r w:rsidRPr="00CB1959">
        <w:rPr>
          <w:sz w:val="28"/>
          <w:szCs w:val="28"/>
        </w:rPr>
        <w:t>.4</w:t>
      </w:r>
      <w:r w:rsidR="004270C2" w:rsidRPr="00CB1959">
        <w:rPr>
          <w:sz w:val="28"/>
          <w:szCs w:val="28"/>
        </w:rPr>
        <w:t>. paraksta komisijas sēdes protokolu</w:t>
      </w:r>
      <w:r w:rsidR="003D287F" w:rsidRPr="00CB1959">
        <w:rPr>
          <w:sz w:val="28"/>
          <w:szCs w:val="28"/>
        </w:rPr>
        <w:t>;</w:t>
      </w:r>
    </w:p>
    <w:p w14:paraId="72EE66E7" w14:textId="49C74B0F"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8</w:t>
      </w:r>
      <w:r w:rsidR="00701338" w:rsidRPr="00CB1959">
        <w:rPr>
          <w:sz w:val="28"/>
          <w:szCs w:val="28"/>
        </w:rPr>
        <w:t>.5</w:t>
      </w:r>
      <w:r w:rsidRPr="00CB1959">
        <w:rPr>
          <w:sz w:val="28"/>
          <w:szCs w:val="28"/>
        </w:rPr>
        <w:t>. veic citus ar komisijas darba nodrošināšanu saistītus pienākumus.</w:t>
      </w:r>
    </w:p>
    <w:p w14:paraId="3EEE98F0" w14:textId="2DD4210C" w:rsidR="00762B85" w:rsidRPr="00CB1959" w:rsidRDefault="00762B85" w:rsidP="00C8483E">
      <w:pPr>
        <w:tabs>
          <w:tab w:val="left" w:pos="0"/>
        </w:tabs>
        <w:jc w:val="both"/>
        <w:rPr>
          <w:sz w:val="28"/>
          <w:szCs w:val="28"/>
        </w:rPr>
      </w:pPr>
      <w:r w:rsidRPr="00CB1959">
        <w:rPr>
          <w:sz w:val="28"/>
          <w:szCs w:val="28"/>
        </w:rPr>
        <w:t>1</w:t>
      </w:r>
      <w:r w:rsidR="00CB1959" w:rsidRPr="00CB1959">
        <w:rPr>
          <w:sz w:val="28"/>
          <w:szCs w:val="28"/>
        </w:rPr>
        <w:t>9</w:t>
      </w:r>
      <w:r w:rsidRPr="00CB1959">
        <w:rPr>
          <w:sz w:val="28"/>
          <w:szCs w:val="28"/>
        </w:rPr>
        <w:t xml:space="preserve">. Komisijas </w:t>
      </w:r>
      <w:r w:rsidR="00F94892" w:rsidRPr="00CB1959">
        <w:rPr>
          <w:sz w:val="28"/>
          <w:szCs w:val="28"/>
        </w:rPr>
        <w:t>dalībniek</w:t>
      </w:r>
      <w:r w:rsidR="00546095">
        <w:rPr>
          <w:sz w:val="28"/>
          <w:szCs w:val="28"/>
        </w:rPr>
        <w:t xml:space="preserve">iem ir šādi </w:t>
      </w:r>
      <w:r w:rsidRPr="00CB1959">
        <w:rPr>
          <w:sz w:val="28"/>
          <w:szCs w:val="28"/>
        </w:rPr>
        <w:t>pienākumi:</w:t>
      </w:r>
    </w:p>
    <w:p w14:paraId="626E141D" w14:textId="1251B24A"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9</w:t>
      </w:r>
      <w:r w:rsidRPr="00CB1959">
        <w:rPr>
          <w:sz w:val="28"/>
          <w:szCs w:val="28"/>
        </w:rPr>
        <w:t>.1. piedalīties komisijas sēdēs;</w:t>
      </w:r>
    </w:p>
    <w:p w14:paraId="34069013" w14:textId="0204F51C" w:rsidR="00762B85" w:rsidRPr="00CB1959" w:rsidRDefault="00762B85" w:rsidP="00C8483E">
      <w:pPr>
        <w:autoSpaceDE w:val="0"/>
        <w:autoSpaceDN w:val="0"/>
        <w:adjustRightInd w:val="0"/>
        <w:ind w:left="360"/>
        <w:jc w:val="both"/>
        <w:rPr>
          <w:sz w:val="28"/>
          <w:szCs w:val="28"/>
        </w:rPr>
      </w:pPr>
      <w:r w:rsidRPr="00CB1959">
        <w:rPr>
          <w:sz w:val="28"/>
          <w:szCs w:val="28"/>
        </w:rPr>
        <w:lastRenderedPageBreak/>
        <w:t>1</w:t>
      </w:r>
      <w:r w:rsidR="00CB1959" w:rsidRPr="00CB1959">
        <w:rPr>
          <w:sz w:val="28"/>
          <w:szCs w:val="28"/>
        </w:rPr>
        <w:t>9</w:t>
      </w:r>
      <w:r w:rsidRPr="00CB1959">
        <w:rPr>
          <w:sz w:val="28"/>
          <w:szCs w:val="28"/>
        </w:rPr>
        <w:t>.2. pieņemt lēmumus</w:t>
      </w:r>
      <w:r w:rsidR="00DD2C79" w:rsidRPr="00CB1959">
        <w:rPr>
          <w:sz w:val="28"/>
          <w:szCs w:val="28"/>
        </w:rPr>
        <w:t>,</w:t>
      </w:r>
      <w:r w:rsidRPr="00CB1959">
        <w:rPr>
          <w:sz w:val="28"/>
          <w:szCs w:val="28"/>
        </w:rPr>
        <w:t xml:space="preserve"> atklāti balsojot;</w:t>
      </w:r>
    </w:p>
    <w:p w14:paraId="7AD2062F" w14:textId="605669FE" w:rsidR="00762B85" w:rsidRPr="00CB1959" w:rsidRDefault="00762B85" w:rsidP="00C8483E">
      <w:pPr>
        <w:autoSpaceDE w:val="0"/>
        <w:autoSpaceDN w:val="0"/>
        <w:adjustRightInd w:val="0"/>
        <w:ind w:left="360"/>
        <w:jc w:val="both"/>
        <w:rPr>
          <w:sz w:val="28"/>
          <w:szCs w:val="28"/>
        </w:rPr>
      </w:pPr>
      <w:r w:rsidRPr="00CB1959">
        <w:rPr>
          <w:sz w:val="28"/>
          <w:szCs w:val="28"/>
        </w:rPr>
        <w:t>1</w:t>
      </w:r>
      <w:r w:rsidR="00CB1959" w:rsidRPr="00CB1959">
        <w:rPr>
          <w:sz w:val="28"/>
          <w:szCs w:val="28"/>
        </w:rPr>
        <w:t>9</w:t>
      </w:r>
      <w:r w:rsidRPr="00CB1959">
        <w:rPr>
          <w:sz w:val="28"/>
          <w:szCs w:val="28"/>
        </w:rPr>
        <w:t xml:space="preserve">.3. pildīt komisijas </w:t>
      </w:r>
      <w:r w:rsidR="00CB1959" w:rsidRPr="00CB1959">
        <w:rPr>
          <w:sz w:val="28"/>
          <w:szCs w:val="28"/>
        </w:rPr>
        <w:t>vadītāja</w:t>
      </w:r>
      <w:r w:rsidRPr="00CB1959">
        <w:rPr>
          <w:sz w:val="28"/>
          <w:szCs w:val="28"/>
        </w:rPr>
        <w:t xml:space="preserve"> norādījumus;</w:t>
      </w:r>
    </w:p>
    <w:p w14:paraId="63280106" w14:textId="66496825" w:rsidR="004270C2" w:rsidRPr="00CB1959" w:rsidRDefault="0000128A" w:rsidP="00C8483E">
      <w:pPr>
        <w:autoSpaceDE w:val="0"/>
        <w:autoSpaceDN w:val="0"/>
        <w:adjustRightInd w:val="0"/>
        <w:ind w:firstLine="284"/>
        <w:jc w:val="both"/>
        <w:rPr>
          <w:sz w:val="28"/>
          <w:szCs w:val="28"/>
        </w:rPr>
      </w:pPr>
      <w:r w:rsidRPr="00CB1959">
        <w:rPr>
          <w:sz w:val="28"/>
          <w:szCs w:val="28"/>
        </w:rPr>
        <w:t xml:space="preserve"> </w:t>
      </w:r>
      <w:r w:rsidR="00762B85" w:rsidRPr="00CB1959">
        <w:rPr>
          <w:sz w:val="28"/>
          <w:szCs w:val="28"/>
        </w:rPr>
        <w:t>1</w:t>
      </w:r>
      <w:r w:rsidR="00CB1959" w:rsidRPr="00CB1959">
        <w:rPr>
          <w:sz w:val="28"/>
          <w:szCs w:val="28"/>
        </w:rPr>
        <w:t>9</w:t>
      </w:r>
      <w:r w:rsidR="00762B85" w:rsidRPr="00CB1959">
        <w:rPr>
          <w:sz w:val="28"/>
          <w:szCs w:val="28"/>
        </w:rPr>
        <w:t>.4. a</w:t>
      </w:r>
      <w:r w:rsidR="00CA44E3" w:rsidRPr="00CB1959">
        <w:rPr>
          <w:sz w:val="28"/>
          <w:szCs w:val="28"/>
        </w:rPr>
        <w:t>tstatīt sevi</w:t>
      </w:r>
      <w:r w:rsidR="00762B85" w:rsidRPr="00CB1959">
        <w:rPr>
          <w:sz w:val="28"/>
          <w:szCs w:val="28"/>
        </w:rPr>
        <w:t xml:space="preserve"> no</w:t>
      </w:r>
      <w:r w:rsidR="00DD2C79" w:rsidRPr="00CB1959">
        <w:rPr>
          <w:sz w:val="28"/>
          <w:szCs w:val="28"/>
        </w:rPr>
        <w:t xml:space="preserve"> iesnieguma, </w:t>
      </w:r>
      <w:r w:rsidR="00CA44E3" w:rsidRPr="00CB1959">
        <w:rPr>
          <w:sz w:val="28"/>
          <w:szCs w:val="28"/>
        </w:rPr>
        <w:t xml:space="preserve">ziņojuma vai cita veida informācijas par iespējamo pārkāpumu izskatīšanas, ja viņš tieši vai netieši (personīgi, amatu pakļautības kārtībā, interešu konflikta gadījumā) ir ieinteresēts tā izskatīšanā vai tas saistīts ar viņa iespējamo </w:t>
      </w:r>
      <w:r w:rsidR="00CA44E3" w:rsidRPr="00AE1F12">
        <w:rPr>
          <w:sz w:val="28"/>
          <w:szCs w:val="28"/>
        </w:rPr>
        <w:t>Ētikas kodeksa normu</w:t>
      </w:r>
      <w:r w:rsidR="00CA44E3" w:rsidRPr="00CB1959">
        <w:rPr>
          <w:sz w:val="28"/>
          <w:szCs w:val="28"/>
        </w:rPr>
        <w:t xml:space="preserve"> pārkāpumu.</w:t>
      </w:r>
    </w:p>
    <w:p w14:paraId="10BC22A4" w14:textId="1F462689" w:rsidR="00762B85" w:rsidRPr="00CB1959" w:rsidRDefault="00CB1959" w:rsidP="00C8483E">
      <w:pPr>
        <w:tabs>
          <w:tab w:val="left" w:pos="0"/>
        </w:tabs>
        <w:jc w:val="both"/>
        <w:rPr>
          <w:sz w:val="28"/>
          <w:szCs w:val="28"/>
        </w:rPr>
      </w:pPr>
      <w:r w:rsidRPr="00CB1959">
        <w:rPr>
          <w:sz w:val="28"/>
          <w:szCs w:val="28"/>
        </w:rPr>
        <w:t>20</w:t>
      </w:r>
      <w:r w:rsidR="004270C2" w:rsidRPr="00CB1959">
        <w:rPr>
          <w:sz w:val="28"/>
          <w:szCs w:val="28"/>
        </w:rPr>
        <w:t xml:space="preserve">. </w:t>
      </w:r>
      <w:r w:rsidR="004270C2" w:rsidRPr="00CB1959">
        <w:rPr>
          <w:sz w:val="28"/>
          <w:szCs w:val="28"/>
          <w:lang w:eastAsia="lv-LV"/>
        </w:rPr>
        <w:t xml:space="preserve">Komisijas </w:t>
      </w:r>
      <w:r w:rsidRPr="00CB1959">
        <w:rPr>
          <w:sz w:val="28"/>
          <w:szCs w:val="28"/>
          <w:lang w:eastAsia="lv-LV"/>
        </w:rPr>
        <w:t>vadītāja</w:t>
      </w:r>
      <w:r w:rsidR="00F94892" w:rsidRPr="00CB1959">
        <w:rPr>
          <w:color w:val="000000"/>
          <w:spacing w:val="-1"/>
          <w:sz w:val="28"/>
          <w:szCs w:val="28"/>
        </w:rPr>
        <w:t xml:space="preserve"> prombūtnes laikā komisija ievēl</w:t>
      </w:r>
      <w:r w:rsidR="006914D4" w:rsidRPr="00CB1959">
        <w:rPr>
          <w:color w:val="000000"/>
          <w:spacing w:val="-1"/>
          <w:sz w:val="28"/>
          <w:szCs w:val="28"/>
        </w:rPr>
        <w:t>ē</w:t>
      </w:r>
      <w:r w:rsidR="002F108E">
        <w:rPr>
          <w:color w:val="000000"/>
          <w:spacing w:val="-1"/>
          <w:sz w:val="28"/>
          <w:szCs w:val="28"/>
        </w:rPr>
        <w:t xml:space="preserve"> citu k</w:t>
      </w:r>
      <w:r w:rsidR="00F94892" w:rsidRPr="00CB1959">
        <w:rPr>
          <w:color w:val="000000"/>
          <w:spacing w:val="-1"/>
          <w:sz w:val="28"/>
          <w:szCs w:val="28"/>
        </w:rPr>
        <w:t>omisijas sēdes vadītāju.</w:t>
      </w:r>
      <w:r w:rsidR="004270C2" w:rsidRPr="00CB1959">
        <w:rPr>
          <w:sz w:val="28"/>
          <w:szCs w:val="28"/>
          <w:lang w:eastAsia="lv-LV"/>
        </w:rPr>
        <w:t xml:space="preserve"> </w:t>
      </w:r>
    </w:p>
    <w:p w14:paraId="1C89B0CB" w14:textId="2B560AB9" w:rsidR="00762B85" w:rsidRPr="00CB1959" w:rsidRDefault="00CB1959" w:rsidP="00C8483E">
      <w:pPr>
        <w:tabs>
          <w:tab w:val="left" w:pos="0"/>
        </w:tabs>
        <w:jc w:val="both"/>
        <w:rPr>
          <w:sz w:val="28"/>
          <w:szCs w:val="28"/>
          <w:lang w:eastAsia="lv-LV"/>
        </w:rPr>
      </w:pPr>
      <w:r w:rsidRPr="00CB1959">
        <w:rPr>
          <w:sz w:val="28"/>
          <w:szCs w:val="28"/>
        </w:rPr>
        <w:t>21</w:t>
      </w:r>
      <w:r w:rsidR="004270C2" w:rsidRPr="00CB1959">
        <w:rPr>
          <w:sz w:val="28"/>
          <w:szCs w:val="28"/>
        </w:rPr>
        <w:t>. Komisija ir tiesīga pieņemt lēmumus, ja komis</w:t>
      </w:r>
      <w:r w:rsidR="00701338" w:rsidRPr="00CB1959">
        <w:rPr>
          <w:sz w:val="28"/>
          <w:szCs w:val="28"/>
        </w:rPr>
        <w:t>ijas sēdē piedalās ne mazāk kā</w:t>
      </w:r>
      <w:r w:rsidR="004270C2" w:rsidRPr="00CB1959">
        <w:rPr>
          <w:sz w:val="28"/>
          <w:szCs w:val="28"/>
        </w:rPr>
        <w:t xml:space="preserve">  trīs tās </w:t>
      </w:r>
      <w:r w:rsidR="00F94892" w:rsidRPr="00CB1959">
        <w:rPr>
          <w:sz w:val="28"/>
          <w:szCs w:val="28"/>
        </w:rPr>
        <w:t>dalībnieki</w:t>
      </w:r>
      <w:r w:rsidR="004270C2" w:rsidRPr="00CB1959">
        <w:rPr>
          <w:sz w:val="28"/>
          <w:szCs w:val="28"/>
        </w:rPr>
        <w:t xml:space="preserve">. </w:t>
      </w:r>
    </w:p>
    <w:p w14:paraId="69500C99" w14:textId="16264824" w:rsidR="004270C2" w:rsidRPr="00CB1959" w:rsidRDefault="004270C2" w:rsidP="00C8483E">
      <w:pPr>
        <w:tabs>
          <w:tab w:val="left" w:pos="0"/>
        </w:tabs>
        <w:jc w:val="both"/>
        <w:rPr>
          <w:sz w:val="28"/>
          <w:szCs w:val="28"/>
        </w:rPr>
      </w:pPr>
      <w:r w:rsidRPr="00CB1959">
        <w:rPr>
          <w:sz w:val="28"/>
          <w:szCs w:val="28"/>
          <w:lang w:eastAsia="lv-LV"/>
        </w:rPr>
        <w:t>2</w:t>
      </w:r>
      <w:r w:rsidR="00CB1959" w:rsidRPr="00CB1959">
        <w:rPr>
          <w:sz w:val="28"/>
          <w:szCs w:val="28"/>
          <w:lang w:eastAsia="lv-LV"/>
        </w:rPr>
        <w:t>2</w:t>
      </w:r>
      <w:r w:rsidRPr="00CB1959">
        <w:rPr>
          <w:sz w:val="28"/>
          <w:szCs w:val="28"/>
          <w:lang w:eastAsia="lv-LV"/>
        </w:rPr>
        <w:t xml:space="preserve">. </w:t>
      </w:r>
      <w:r w:rsidRPr="00CB1959">
        <w:rPr>
          <w:sz w:val="28"/>
          <w:szCs w:val="28"/>
        </w:rPr>
        <w:t xml:space="preserve">Komisija lēmumus pieņem ar vienkāršu balsu vairākumu, atklāti balsojot. Balsīm sadaloties līdzīgi, izšķirošā ir komisijas </w:t>
      </w:r>
      <w:r w:rsidR="00CB1959" w:rsidRPr="00CB1959">
        <w:rPr>
          <w:sz w:val="28"/>
          <w:szCs w:val="28"/>
        </w:rPr>
        <w:t>vadītāja</w:t>
      </w:r>
      <w:r w:rsidRPr="00CB1959">
        <w:rPr>
          <w:sz w:val="28"/>
          <w:szCs w:val="28"/>
        </w:rPr>
        <w:t xml:space="preserve"> balss. </w:t>
      </w:r>
    </w:p>
    <w:p w14:paraId="3F0033E8" w14:textId="6C06AC4C" w:rsidR="004270C2" w:rsidRPr="00CB1959" w:rsidRDefault="004270C2" w:rsidP="00C8483E">
      <w:pPr>
        <w:tabs>
          <w:tab w:val="left" w:pos="0"/>
        </w:tabs>
        <w:jc w:val="both"/>
        <w:rPr>
          <w:sz w:val="28"/>
          <w:szCs w:val="28"/>
        </w:rPr>
      </w:pPr>
      <w:r w:rsidRPr="00CB1959">
        <w:rPr>
          <w:sz w:val="28"/>
          <w:szCs w:val="28"/>
        </w:rPr>
        <w:t>2</w:t>
      </w:r>
      <w:r w:rsidR="00CB1959" w:rsidRPr="00CB1959">
        <w:rPr>
          <w:sz w:val="28"/>
          <w:szCs w:val="28"/>
        </w:rPr>
        <w:t>3</w:t>
      </w:r>
      <w:r w:rsidRPr="00CB1959">
        <w:rPr>
          <w:sz w:val="28"/>
          <w:szCs w:val="28"/>
        </w:rPr>
        <w:t xml:space="preserve">. Komisijas </w:t>
      </w:r>
      <w:r w:rsidR="00F94892" w:rsidRPr="00CB1959">
        <w:rPr>
          <w:sz w:val="28"/>
          <w:szCs w:val="28"/>
        </w:rPr>
        <w:t>dalībnieks</w:t>
      </w:r>
      <w:r w:rsidRPr="00CB1959">
        <w:rPr>
          <w:sz w:val="28"/>
          <w:szCs w:val="28"/>
        </w:rPr>
        <w:t xml:space="preserve">, kura viedoklis atšķiras no komisijas galīgā lēmuma, var </w:t>
      </w:r>
      <w:r w:rsidR="00546095">
        <w:rPr>
          <w:sz w:val="28"/>
          <w:szCs w:val="28"/>
        </w:rPr>
        <w:t>rakstveidā</w:t>
      </w:r>
      <w:r w:rsidRPr="00CB1959">
        <w:rPr>
          <w:sz w:val="28"/>
          <w:szCs w:val="28"/>
        </w:rPr>
        <w:t xml:space="preserve"> iesniegt savu atsevišķo viedokli</w:t>
      </w:r>
      <w:r w:rsidR="00DD2C79" w:rsidRPr="00CB1959">
        <w:rPr>
          <w:sz w:val="28"/>
          <w:szCs w:val="28"/>
        </w:rPr>
        <w:t xml:space="preserve"> komi</w:t>
      </w:r>
      <w:r w:rsidR="00CB1959" w:rsidRPr="00CB1959">
        <w:rPr>
          <w:sz w:val="28"/>
          <w:szCs w:val="28"/>
        </w:rPr>
        <w:t>sijas vadītājam</w:t>
      </w:r>
      <w:r w:rsidR="00F94892" w:rsidRPr="00CB1959">
        <w:rPr>
          <w:sz w:val="28"/>
          <w:szCs w:val="28"/>
        </w:rPr>
        <w:t>.</w:t>
      </w:r>
      <w:r w:rsidRPr="00CB1959">
        <w:rPr>
          <w:sz w:val="28"/>
          <w:szCs w:val="28"/>
        </w:rPr>
        <w:t xml:space="preserve"> </w:t>
      </w:r>
      <w:r w:rsidR="00DD2C79" w:rsidRPr="00CB1959">
        <w:rPr>
          <w:strike/>
          <w:sz w:val="28"/>
          <w:szCs w:val="28"/>
        </w:rPr>
        <w:t xml:space="preserve"> </w:t>
      </w:r>
    </w:p>
    <w:p w14:paraId="05D41B75" w14:textId="0336C069" w:rsidR="004270C2" w:rsidRPr="00CB1959" w:rsidRDefault="0000128A" w:rsidP="00C8483E">
      <w:pPr>
        <w:jc w:val="both"/>
        <w:rPr>
          <w:sz w:val="28"/>
          <w:szCs w:val="28"/>
        </w:rPr>
      </w:pPr>
      <w:r w:rsidRPr="00CB1959">
        <w:rPr>
          <w:sz w:val="28"/>
          <w:szCs w:val="28"/>
        </w:rPr>
        <w:t>2</w:t>
      </w:r>
      <w:r w:rsidR="00CB1959" w:rsidRPr="00CB1959">
        <w:rPr>
          <w:sz w:val="28"/>
          <w:szCs w:val="28"/>
        </w:rPr>
        <w:t>4</w:t>
      </w:r>
      <w:r w:rsidR="004270C2" w:rsidRPr="00CB1959">
        <w:rPr>
          <w:sz w:val="28"/>
          <w:szCs w:val="28"/>
        </w:rPr>
        <w:t>. Komisijas sēdes protokolā norāda:</w:t>
      </w:r>
    </w:p>
    <w:p w14:paraId="352E189E" w14:textId="125A5E09" w:rsidR="004270C2" w:rsidRPr="00CB1959" w:rsidRDefault="0000128A" w:rsidP="00C8483E">
      <w:pPr>
        <w:autoSpaceDE w:val="0"/>
        <w:autoSpaceDN w:val="0"/>
        <w:adjustRightInd w:val="0"/>
        <w:ind w:left="360"/>
        <w:jc w:val="both"/>
        <w:rPr>
          <w:sz w:val="28"/>
          <w:szCs w:val="28"/>
        </w:rPr>
      </w:pPr>
      <w:r w:rsidRPr="00CB1959">
        <w:rPr>
          <w:sz w:val="28"/>
          <w:szCs w:val="28"/>
        </w:rPr>
        <w:t>2</w:t>
      </w:r>
      <w:r w:rsidR="00CB1959" w:rsidRPr="00CB1959">
        <w:rPr>
          <w:sz w:val="28"/>
          <w:szCs w:val="28"/>
        </w:rPr>
        <w:t>4</w:t>
      </w:r>
      <w:r w:rsidR="004270C2" w:rsidRPr="00CB1959">
        <w:rPr>
          <w:sz w:val="28"/>
          <w:szCs w:val="28"/>
        </w:rPr>
        <w:t>.1. sēdes norises laiku, vietu un darba kārtību;</w:t>
      </w:r>
    </w:p>
    <w:p w14:paraId="44733951" w14:textId="11AF9866" w:rsidR="004270C2" w:rsidRPr="00CB1959" w:rsidRDefault="0000128A" w:rsidP="00C8483E">
      <w:pPr>
        <w:autoSpaceDE w:val="0"/>
        <w:autoSpaceDN w:val="0"/>
        <w:adjustRightInd w:val="0"/>
        <w:ind w:left="360"/>
        <w:jc w:val="both"/>
        <w:rPr>
          <w:sz w:val="28"/>
          <w:szCs w:val="28"/>
        </w:rPr>
      </w:pPr>
      <w:r w:rsidRPr="00CB1959">
        <w:rPr>
          <w:sz w:val="28"/>
          <w:szCs w:val="28"/>
        </w:rPr>
        <w:t>2</w:t>
      </w:r>
      <w:r w:rsidR="00CB1959" w:rsidRPr="00CB1959">
        <w:rPr>
          <w:sz w:val="28"/>
          <w:szCs w:val="28"/>
        </w:rPr>
        <w:t>4</w:t>
      </w:r>
      <w:r w:rsidR="004270C2" w:rsidRPr="00CB1959">
        <w:rPr>
          <w:sz w:val="28"/>
          <w:szCs w:val="28"/>
        </w:rPr>
        <w:t xml:space="preserve">.2. komisijas </w:t>
      </w:r>
      <w:r w:rsidR="00F94892" w:rsidRPr="00CB1959">
        <w:rPr>
          <w:sz w:val="28"/>
          <w:szCs w:val="28"/>
        </w:rPr>
        <w:t>dalībniekus</w:t>
      </w:r>
      <w:r w:rsidR="004270C2" w:rsidRPr="00CB1959">
        <w:rPr>
          <w:sz w:val="28"/>
          <w:szCs w:val="28"/>
        </w:rPr>
        <w:t>, kuri piedalās komisijas sēdē;</w:t>
      </w:r>
    </w:p>
    <w:p w14:paraId="136AC30D" w14:textId="030D5695" w:rsidR="004270C2" w:rsidRPr="00CB1959" w:rsidRDefault="0000128A" w:rsidP="00C8483E">
      <w:pPr>
        <w:autoSpaceDE w:val="0"/>
        <w:autoSpaceDN w:val="0"/>
        <w:adjustRightInd w:val="0"/>
        <w:ind w:left="360"/>
        <w:jc w:val="both"/>
        <w:rPr>
          <w:sz w:val="28"/>
          <w:szCs w:val="28"/>
        </w:rPr>
      </w:pPr>
      <w:r w:rsidRPr="00CB1959">
        <w:rPr>
          <w:sz w:val="28"/>
          <w:szCs w:val="28"/>
        </w:rPr>
        <w:t>2</w:t>
      </w:r>
      <w:r w:rsidR="00CB1959" w:rsidRPr="00CB1959">
        <w:rPr>
          <w:sz w:val="28"/>
          <w:szCs w:val="28"/>
        </w:rPr>
        <w:t>4</w:t>
      </w:r>
      <w:r w:rsidR="004270C2" w:rsidRPr="00CB1959">
        <w:rPr>
          <w:sz w:val="28"/>
          <w:szCs w:val="28"/>
        </w:rPr>
        <w:t>.3. citas personas, kuras piedalās komisijas sēdē;</w:t>
      </w:r>
    </w:p>
    <w:p w14:paraId="01C98F69" w14:textId="06540231" w:rsidR="004270C2" w:rsidRPr="00CB1959" w:rsidRDefault="0000128A" w:rsidP="00C8483E">
      <w:pPr>
        <w:autoSpaceDE w:val="0"/>
        <w:autoSpaceDN w:val="0"/>
        <w:adjustRightInd w:val="0"/>
        <w:ind w:left="360"/>
        <w:jc w:val="both"/>
        <w:rPr>
          <w:sz w:val="28"/>
          <w:szCs w:val="28"/>
        </w:rPr>
      </w:pPr>
      <w:r w:rsidRPr="00CB1959">
        <w:rPr>
          <w:sz w:val="28"/>
          <w:szCs w:val="28"/>
        </w:rPr>
        <w:t>2</w:t>
      </w:r>
      <w:r w:rsidR="00CB1959" w:rsidRPr="00CB1959">
        <w:rPr>
          <w:sz w:val="28"/>
          <w:szCs w:val="28"/>
        </w:rPr>
        <w:t>4</w:t>
      </w:r>
      <w:r w:rsidR="004270C2" w:rsidRPr="00CB1959">
        <w:rPr>
          <w:sz w:val="28"/>
          <w:szCs w:val="28"/>
        </w:rPr>
        <w:t>.4. sēdes vadītāju un protokolētāju;</w:t>
      </w:r>
    </w:p>
    <w:p w14:paraId="2C8F5FC6" w14:textId="02E8A634" w:rsidR="004270C2" w:rsidRPr="00CB1959" w:rsidRDefault="0000128A" w:rsidP="00C8483E">
      <w:pPr>
        <w:autoSpaceDE w:val="0"/>
        <w:autoSpaceDN w:val="0"/>
        <w:adjustRightInd w:val="0"/>
        <w:ind w:left="360"/>
        <w:jc w:val="both"/>
        <w:rPr>
          <w:sz w:val="28"/>
          <w:szCs w:val="28"/>
        </w:rPr>
      </w:pPr>
      <w:r w:rsidRPr="00CB1959">
        <w:rPr>
          <w:sz w:val="28"/>
          <w:szCs w:val="28"/>
        </w:rPr>
        <w:t>2</w:t>
      </w:r>
      <w:r w:rsidR="00CB1959" w:rsidRPr="00CB1959">
        <w:rPr>
          <w:sz w:val="28"/>
          <w:szCs w:val="28"/>
        </w:rPr>
        <w:t>4</w:t>
      </w:r>
      <w:r w:rsidR="004270C2" w:rsidRPr="00CB1959">
        <w:rPr>
          <w:sz w:val="28"/>
          <w:szCs w:val="28"/>
        </w:rPr>
        <w:t>.5. izskatāmā jautājuma būtības īsu izklāstu;</w:t>
      </w:r>
    </w:p>
    <w:p w14:paraId="7F65BDDE" w14:textId="76EDC023" w:rsidR="004270C2" w:rsidRPr="00CB1959" w:rsidRDefault="0000128A" w:rsidP="00C8483E">
      <w:pPr>
        <w:autoSpaceDE w:val="0"/>
        <w:autoSpaceDN w:val="0"/>
        <w:adjustRightInd w:val="0"/>
        <w:ind w:left="360"/>
        <w:jc w:val="both"/>
        <w:rPr>
          <w:sz w:val="28"/>
          <w:szCs w:val="28"/>
        </w:rPr>
      </w:pPr>
      <w:r w:rsidRPr="00CB1959">
        <w:rPr>
          <w:sz w:val="28"/>
          <w:szCs w:val="28"/>
        </w:rPr>
        <w:t>2</w:t>
      </w:r>
      <w:r w:rsidR="00CB1959" w:rsidRPr="00CB1959">
        <w:rPr>
          <w:sz w:val="28"/>
          <w:szCs w:val="28"/>
        </w:rPr>
        <w:t>4</w:t>
      </w:r>
      <w:r w:rsidR="004270C2" w:rsidRPr="00CB1959">
        <w:rPr>
          <w:sz w:val="28"/>
          <w:szCs w:val="28"/>
        </w:rPr>
        <w:t xml:space="preserve">.6. balsošanas rezultātu un pieņemto lēmumu.   </w:t>
      </w:r>
    </w:p>
    <w:p w14:paraId="0002CFFF" w14:textId="1350EAB6" w:rsidR="00DB6F30" w:rsidRPr="00CB1959" w:rsidRDefault="0000128A" w:rsidP="00C8483E">
      <w:pPr>
        <w:pStyle w:val="Default"/>
        <w:jc w:val="both"/>
        <w:rPr>
          <w:sz w:val="28"/>
          <w:szCs w:val="28"/>
        </w:rPr>
      </w:pPr>
      <w:r w:rsidRPr="00CB1959">
        <w:rPr>
          <w:sz w:val="28"/>
          <w:szCs w:val="28"/>
        </w:rPr>
        <w:t>2</w:t>
      </w:r>
      <w:r w:rsidR="00CB1959" w:rsidRPr="00CB1959">
        <w:rPr>
          <w:sz w:val="28"/>
          <w:szCs w:val="28"/>
        </w:rPr>
        <w:t>5</w:t>
      </w:r>
      <w:r w:rsidR="004270C2" w:rsidRPr="00CB1959">
        <w:rPr>
          <w:sz w:val="28"/>
          <w:szCs w:val="28"/>
        </w:rPr>
        <w:t xml:space="preserve">. Komisijas sēžu protokolus </w:t>
      </w:r>
      <w:r w:rsidR="004270C2" w:rsidRPr="00AE1F12">
        <w:rPr>
          <w:sz w:val="28"/>
          <w:szCs w:val="28"/>
        </w:rPr>
        <w:t>un Ētikas kodeksa</w:t>
      </w:r>
      <w:r w:rsidR="004270C2" w:rsidRPr="00CB1959">
        <w:rPr>
          <w:sz w:val="28"/>
          <w:szCs w:val="28"/>
        </w:rPr>
        <w:t xml:space="preserve"> normu pārkāpumu izskatīšanas materiālus glabā Koledžas dokumentu pārvaldības struktūrvienībā</w:t>
      </w:r>
      <w:r w:rsidR="00F94892" w:rsidRPr="00CB1959">
        <w:rPr>
          <w:sz w:val="28"/>
          <w:szCs w:val="28"/>
        </w:rPr>
        <w:t>.</w:t>
      </w:r>
    </w:p>
    <w:p w14:paraId="06F225F5" w14:textId="3462401D" w:rsidR="004270C2" w:rsidRPr="00CB1959" w:rsidRDefault="00CB1959" w:rsidP="00C8483E">
      <w:pPr>
        <w:autoSpaceDE w:val="0"/>
        <w:autoSpaceDN w:val="0"/>
        <w:adjustRightInd w:val="0"/>
        <w:jc w:val="both"/>
        <w:rPr>
          <w:sz w:val="28"/>
          <w:szCs w:val="28"/>
          <w:lang w:eastAsia="lv-LV"/>
        </w:rPr>
      </w:pPr>
      <w:r w:rsidRPr="00CB1959">
        <w:rPr>
          <w:sz w:val="28"/>
          <w:szCs w:val="28"/>
          <w:lang w:eastAsia="lv-LV"/>
        </w:rPr>
        <w:t>26</w:t>
      </w:r>
      <w:r w:rsidR="004270C2" w:rsidRPr="00CB1959">
        <w:rPr>
          <w:sz w:val="28"/>
          <w:szCs w:val="28"/>
          <w:lang w:eastAsia="lv-LV"/>
        </w:rPr>
        <w:t>. Komisijas sēdes ir slēgtas.</w:t>
      </w:r>
    </w:p>
    <w:p w14:paraId="12A6E3F3" w14:textId="77777777" w:rsidR="004270C2" w:rsidRPr="00CB1959" w:rsidRDefault="004270C2" w:rsidP="00C8483E">
      <w:pPr>
        <w:autoSpaceDE w:val="0"/>
        <w:autoSpaceDN w:val="0"/>
        <w:adjustRightInd w:val="0"/>
        <w:jc w:val="center"/>
        <w:rPr>
          <w:b/>
          <w:bCs/>
          <w:sz w:val="28"/>
          <w:szCs w:val="28"/>
          <w:lang w:eastAsia="lv-LV"/>
        </w:rPr>
      </w:pPr>
    </w:p>
    <w:p w14:paraId="2783AE94" w14:textId="77777777" w:rsidR="004270C2" w:rsidRPr="00CB1959" w:rsidRDefault="004270C2" w:rsidP="00C8483E">
      <w:pPr>
        <w:pStyle w:val="ListParagraph"/>
        <w:tabs>
          <w:tab w:val="left" w:pos="567"/>
        </w:tabs>
        <w:ind w:left="0"/>
        <w:jc w:val="center"/>
        <w:rPr>
          <w:b/>
          <w:sz w:val="28"/>
          <w:szCs w:val="28"/>
        </w:rPr>
      </w:pPr>
      <w:r w:rsidRPr="00CB1959">
        <w:rPr>
          <w:b/>
          <w:sz w:val="28"/>
          <w:szCs w:val="28"/>
        </w:rPr>
        <w:lastRenderedPageBreak/>
        <w:t>III. Komisijas uzdevumi un tiesības</w:t>
      </w:r>
    </w:p>
    <w:p w14:paraId="01CD2136" w14:textId="77777777" w:rsidR="004270C2" w:rsidRPr="00CB1959" w:rsidRDefault="004270C2" w:rsidP="00C8483E">
      <w:pPr>
        <w:autoSpaceDE w:val="0"/>
        <w:autoSpaceDN w:val="0"/>
        <w:adjustRightInd w:val="0"/>
        <w:rPr>
          <w:b/>
          <w:bCs/>
          <w:sz w:val="28"/>
          <w:szCs w:val="28"/>
          <w:lang w:eastAsia="lv-LV"/>
        </w:rPr>
      </w:pPr>
    </w:p>
    <w:p w14:paraId="357FC5FF" w14:textId="3A5E0265" w:rsidR="004270C2" w:rsidRPr="00CB1959" w:rsidRDefault="0000128A" w:rsidP="00C8483E">
      <w:pPr>
        <w:jc w:val="both"/>
        <w:rPr>
          <w:sz w:val="28"/>
          <w:szCs w:val="28"/>
        </w:rPr>
      </w:pPr>
      <w:r w:rsidRPr="00CB1959">
        <w:rPr>
          <w:sz w:val="28"/>
          <w:szCs w:val="28"/>
        </w:rPr>
        <w:t>2</w:t>
      </w:r>
      <w:r w:rsidR="00CB1959" w:rsidRPr="00CB1959">
        <w:rPr>
          <w:sz w:val="28"/>
          <w:szCs w:val="28"/>
        </w:rPr>
        <w:t>7</w:t>
      </w:r>
      <w:r w:rsidR="004270C2" w:rsidRPr="00CB1959">
        <w:rPr>
          <w:sz w:val="28"/>
          <w:szCs w:val="28"/>
        </w:rPr>
        <w:t>. Komisijai ir šādi uzdevumi:</w:t>
      </w:r>
    </w:p>
    <w:p w14:paraId="01DB9605" w14:textId="2FD78A29" w:rsidR="00A1060E"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7</w:t>
      </w:r>
      <w:r w:rsidR="004270C2" w:rsidRPr="00CB1959">
        <w:rPr>
          <w:sz w:val="28"/>
          <w:szCs w:val="28"/>
        </w:rPr>
        <w:t>.1. </w:t>
      </w:r>
      <w:r w:rsidR="00881A10" w:rsidRPr="00D60B7B">
        <w:rPr>
          <w:sz w:val="28"/>
          <w:szCs w:val="28"/>
        </w:rPr>
        <w:t>izskatīt iesniegumus, ziņojumus par nodarbināto un izglītojamo ētikas pamatprincipu, akadēmiskā godīguma un uzvedības noteikumu pārkāpumiem</w:t>
      </w:r>
      <w:r w:rsidR="00A1060E" w:rsidRPr="00D60B7B">
        <w:rPr>
          <w:sz w:val="28"/>
          <w:szCs w:val="28"/>
        </w:rPr>
        <w:t>;</w:t>
      </w:r>
    </w:p>
    <w:p w14:paraId="6016E1C8" w14:textId="301AEEA0" w:rsidR="00A1060E" w:rsidRPr="00CB1959" w:rsidRDefault="0000128A" w:rsidP="00C8483E">
      <w:pPr>
        <w:autoSpaceDE w:val="0"/>
        <w:autoSpaceDN w:val="0"/>
        <w:adjustRightInd w:val="0"/>
        <w:ind w:firstLine="426"/>
        <w:jc w:val="both"/>
        <w:rPr>
          <w:sz w:val="28"/>
          <w:szCs w:val="28"/>
        </w:rPr>
      </w:pPr>
      <w:r w:rsidRPr="00CB1959">
        <w:rPr>
          <w:sz w:val="28"/>
          <w:szCs w:val="28"/>
          <w:lang w:eastAsia="lv-LV"/>
        </w:rPr>
        <w:t>2</w:t>
      </w:r>
      <w:r w:rsidR="00CB1959" w:rsidRPr="00CB1959">
        <w:rPr>
          <w:sz w:val="28"/>
          <w:szCs w:val="28"/>
          <w:lang w:eastAsia="lv-LV"/>
        </w:rPr>
        <w:t>7</w:t>
      </w:r>
      <w:r w:rsidR="00C8483E">
        <w:rPr>
          <w:sz w:val="28"/>
          <w:szCs w:val="28"/>
          <w:lang w:eastAsia="lv-LV"/>
        </w:rPr>
        <w:t xml:space="preserve">.2. </w:t>
      </w:r>
      <w:r w:rsidR="00A1060E" w:rsidRPr="00CB1959">
        <w:rPr>
          <w:sz w:val="28"/>
          <w:szCs w:val="28"/>
        </w:rPr>
        <w:t xml:space="preserve">izskatīt ar iespējamo pārkāpumu saistītus jautājumus pēc savas iniciatīvas, pamatojoties uz </w:t>
      </w:r>
      <w:r w:rsidR="006914D4" w:rsidRPr="00CB1959">
        <w:rPr>
          <w:sz w:val="28"/>
          <w:szCs w:val="28"/>
        </w:rPr>
        <w:t>plašsaziņas</w:t>
      </w:r>
      <w:r w:rsidR="00A1060E" w:rsidRPr="00CB1959">
        <w:rPr>
          <w:sz w:val="28"/>
          <w:szCs w:val="28"/>
        </w:rPr>
        <w:t xml:space="preserve"> līdzekļos publicētiem materiāliem vai citu informāciju, kas ir komisijas rīcībā;</w:t>
      </w:r>
    </w:p>
    <w:p w14:paraId="68E096B0" w14:textId="47D658B9" w:rsidR="00A1060E"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7</w:t>
      </w:r>
      <w:r w:rsidR="00A1060E" w:rsidRPr="00CB1959">
        <w:rPr>
          <w:sz w:val="28"/>
          <w:szCs w:val="28"/>
        </w:rPr>
        <w:t>.3.</w:t>
      </w:r>
      <w:r w:rsidR="00BA7DA0" w:rsidRPr="00CB1959">
        <w:rPr>
          <w:sz w:val="28"/>
          <w:szCs w:val="28"/>
        </w:rPr>
        <w:t xml:space="preserve"> </w:t>
      </w:r>
      <w:r w:rsidR="00A1060E" w:rsidRPr="00CB1959">
        <w:rPr>
          <w:sz w:val="28"/>
          <w:szCs w:val="28"/>
        </w:rPr>
        <w:t xml:space="preserve">izvērtēt </w:t>
      </w:r>
      <w:r w:rsidR="00F40FB0" w:rsidRPr="00CB1959">
        <w:rPr>
          <w:sz w:val="28"/>
          <w:szCs w:val="28"/>
        </w:rPr>
        <w:t>nodarbināto</w:t>
      </w:r>
      <w:r w:rsidR="00A1060E" w:rsidRPr="00CB1959">
        <w:rPr>
          <w:sz w:val="28"/>
          <w:szCs w:val="28"/>
        </w:rPr>
        <w:t xml:space="preserve"> un </w:t>
      </w:r>
      <w:r w:rsidR="00E91D68" w:rsidRPr="00CB1959">
        <w:rPr>
          <w:sz w:val="28"/>
          <w:szCs w:val="28"/>
        </w:rPr>
        <w:t xml:space="preserve">izglītojamo </w:t>
      </w:r>
      <w:r w:rsidR="00A1060E" w:rsidRPr="00CB1959">
        <w:rPr>
          <w:sz w:val="28"/>
          <w:szCs w:val="28"/>
        </w:rPr>
        <w:t>r</w:t>
      </w:r>
      <w:r w:rsidR="006914D4" w:rsidRPr="00CB1959">
        <w:rPr>
          <w:sz w:val="28"/>
          <w:szCs w:val="28"/>
        </w:rPr>
        <w:t>īcību, kas saistīta ar iespējamu</w:t>
      </w:r>
      <w:r w:rsidR="00A1060E" w:rsidRPr="00CB1959">
        <w:rPr>
          <w:sz w:val="28"/>
          <w:szCs w:val="28"/>
        </w:rPr>
        <w:t xml:space="preserve"> </w:t>
      </w:r>
      <w:r w:rsidR="00A1060E" w:rsidRPr="00AE1F12">
        <w:rPr>
          <w:sz w:val="28"/>
          <w:szCs w:val="28"/>
        </w:rPr>
        <w:t>Ētikas kodeksa</w:t>
      </w:r>
      <w:r w:rsidR="00A1060E" w:rsidRPr="00CB1959">
        <w:rPr>
          <w:sz w:val="28"/>
          <w:szCs w:val="28"/>
        </w:rPr>
        <w:t xml:space="preserve"> normu pārkāpumu (turpmāk – pārkāpums), ja tajā nav saskatāmas disciplinārpārkāpuma pazīmes vai noteiktās darba kārtības vai darba līguma pārkāpuma pazīmes;</w:t>
      </w:r>
    </w:p>
    <w:p w14:paraId="0B01D766" w14:textId="42B50C52" w:rsidR="004270C2"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7</w:t>
      </w:r>
      <w:r w:rsidR="00A1060E" w:rsidRPr="00CB1959">
        <w:rPr>
          <w:sz w:val="28"/>
          <w:szCs w:val="28"/>
        </w:rPr>
        <w:t>.4.</w:t>
      </w:r>
      <w:r w:rsidR="00BA7DA0" w:rsidRPr="00CB1959">
        <w:rPr>
          <w:sz w:val="28"/>
          <w:szCs w:val="28"/>
        </w:rPr>
        <w:t xml:space="preserve"> </w:t>
      </w:r>
      <w:r w:rsidR="004270C2" w:rsidRPr="00CB1959">
        <w:rPr>
          <w:sz w:val="28"/>
          <w:szCs w:val="28"/>
        </w:rPr>
        <w:t xml:space="preserve">izskatīt ētiska rakstura domstarpības starp </w:t>
      </w:r>
      <w:r w:rsidR="00F40FB0" w:rsidRPr="00CB1959">
        <w:rPr>
          <w:sz w:val="28"/>
          <w:szCs w:val="28"/>
        </w:rPr>
        <w:t>nodarbinātajiem</w:t>
      </w:r>
      <w:r w:rsidR="00A1060E" w:rsidRPr="00CB1959">
        <w:rPr>
          <w:sz w:val="28"/>
          <w:szCs w:val="28"/>
        </w:rPr>
        <w:t xml:space="preserve"> un </w:t>
      </w:r>
      <w:r w:rsidR="00E91D68" w:rsidRPr="00CB1959">
        <w:rPr>
          <w:sz w:val="28"/>
          <w:szCs w:val="28"/>
        </w:rPr>
        <w:t>izglītojam</w:t>
      </w:r>
      <w:r w:rsidR="00DB16F4" w:rsidRPr="00CB1959">
        <w:rPr>
          <w:sz w:val="28"/>
          <w:szCs w:val="28"/>
        </w:rPr>
        <w:t>aj</w:t>
      </w:r>
      <w:r w:rsidR="00E91D68" w:rsidRPr="00CB1959">
        <w:rPr>
          <w:sz w:val="28"/>
          <w:szCs w:val="28"/>
        </w:rPr>
        <w:t>iem</w:t>
      </w:r>
      <w:r w:rsidR="004270C2" w:rsidRPr="00CB1959">
        <w:rPr>
          <w:sz w:val="28"/>
          <w:szCs w:val="28"/>
        </w:rPr>
        <w:t>;</w:t>
      </w:r>
    </w:p>
    <w:p w14:paraId="60B12863" w14:textId="66800520" w:rsidR="004270C2"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7</w:t>
      </w:r>
      <w:r w:rsidR="00E47078" w:rsidRPr="00CB1959">
        <w:rPr>
          <w:sz w:val="28"/>
          <w:szCs w:val="28"/>
        </w:rPr>
        <w:t xml:space="preserve">.5. </w:t>
      </w:r>
      <w:r w:rsidR="004270C2" w:rsidRPr="00CB1959">
        <w:rPr>
          <w:sz w:val="28"/>
          <w:szCs w:val="28"/>
        </w:rPr>
        <w:t>konsultēt par ētikas jautājumiem un sniegt ieteikumus, kā nepieļaut neētisku rīcību;</w:t>
      </w:r>
    </w:p>
    <w:p w14:paraId="076750FC" w14:textId="0DC8D037" w:rsidR="00E47078"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7</w:t>
      </w:r>
      <w:r w:rsidR="00E47078" w:rsidRPr="00CB1959">
        <w:rPr>
          <w:sz w:val="28"/>
          <w:szCs w:val="28"/>
        </w:rPr>
        <w:t>.6. vispusīgi un objektīvi izvērtēt iespējamos pārkāpumus;</w:t>
      </w:r>
    </w:p>
    <w:p w14:paraId="3F2F6EE1" w14:textId="0E6925AF" w:rsidR="00A1060E"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7</w:t>
      </w:r>
      <w:r w:rsidR="00E47078" w:rsidRPr="00CB1959">
        <w:rPr>
          <w:sz w:val="28"/>
          <w:szCs w:val="28"/>
        </w:rPr>
        <w:t>.7.</w:t>
      </w:r>
      <w:r w:rsidR="004270C2" w:rsidRPr="00CB1959">
        <w:rPr>
          <w:sz w:val="28"/>
          <w:szCs w:val="28"/>
        </w:rPr>
        <w:t xml:space="preserve"> informēt </w:t>
      </w:r>
      <w:r w:rsidR="00E47078" w:rsidRPr="00CB1959">
        <w:rPr>
          <w:sz w:val="28"/>
          <w:szCs w:val="28"/>
        </w:rPr>
        <w:t>Koledžas direktoru</w:t>
      </w:r>
      <w:r w:rsidR="004270C2" w:rsidRPr="00CB1959">
        <w:rPr>
          <w:sz w:val="28"/>
          <w:szCs w:val="28"/>
        </w:rPr>
        <w:t xml:space="preserve"> par </w:t>
      </w:r>
      <w:r w:rsidR="00F40FB0" w:rsidRPr="00CB1959">
        <w:rPr>
          <w:sz w:val="28"/>
          <w:szCs w:val="28"/>
        </w:rPr>
        <w:t>nodarbināto</w:t>
      </w:r>
      <w:r w:rsidR="00E47078" w:rsidRPr="00CB1959">
        <w:rPr>
          <w:sz w:val="28"/>
          <w:szCs w:val="28"/>
        </w:rPr>
        <w:t xml:space="preserve"> un </w:t>
      </w:r>
      <w:r w:rsidR="00E91D68" w:rsidRPr="00CB1959">
        <w:rPr>
          <w:sz w:val="28"/>
          <w:szCs w:val="28"/>
        </w:rPr>
        <w:t xml:space="preserve">izglītojamo </w:t>
      </w:r>
      <w:r w:rsidR="004270C2" w:rsidRPr="00CB1959">
        <w:rPr>
          <w:sz w:val="28"/>
          <w:szCs w:val="28"/>
        </w:rPr>
        <w:t>pārkāpumiem.</w:t>
      </w:r>
    </w:p>
    <w:p w14:paraId="19BD86C1" w14:textId="3D04E3C1" w:rsidR="00E47078" w:rsidRPr="00CB1959" w:rsidRDefault="0000128A" w:rsidP="00C8483E">
      <w:pPr>
        <w:autoSpaceDE w:val="0"/>
        <w:autoSpaceDN w:val="0"/>
        <w:adjustRightInd w:val="0"/>
        <w:jc w:val="both"/>
        <w:rPr>
          <w:sz w:val="28"/>
          <w:szCs w:val="28"/>
        </w:rPr>
      </w:pPr>
      <w:r w:rsidRPr="00CB1959">
        <w:rPr>
          <w:sz w:val="28"/>
          <w:szCs w:val="28"/>
          <w:lang w:eastAsia="lv-LV"/>
        </w:rPr>
        <w:t>2</w:t>
      </w:r>
      <w:r w:rsidR="00CB1959" w:rsidRPr="00CB1959">
        <w:rPr>
          <w:sz w:val="28"/>
          <w:szCs w:val="28"/>
          <w:lang w:eastAsia="lv-LV"/>
        </w:rPr>
        <w:t>8</w:t>
      </w:r>
      <w:r w:rsidR="00E47078" w:rsidRPr="00CB1959">
        <w:rPr>
          <w:sz w:val="28"/>
          <w:szCs w:val="28"/>
          <w:lang w:eastAsia="lv-LV"/>
        </w:rPr>
        <w:t xml:space="preserve">. </w:t>
      </w:r>
      <w:r w:rsidR="00E47078" w:rsidRPr="00CB1959">
        <w:rPr>
          <w:sz w:val="28"/>
          <w:szCs w:val="28"/>
        </w:rPr>
        <w:t>Komisijai ir šādas tiesības:</w:t>
      </w:r>
    </w:p>
    <w:p w14:paraId="16E76BDD" w14:textId="755C978C" w:rsidR="00E47078"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8</w:t>
      </w:r>
      <w:r w:rsidR="00E47078" w:rsidRPr="00CB1959">
        <w:rPr>
          <w:sz w:val="28"/>
          <w:szCs w:val="28"/>
        </w:rPr>
        <w:t>.1. savas kompetences ietvaros pieprasīt un saņemt nepieciešamo informāci</w:t>
      </w:r>
      <w:r w:rsidR="006914D4" w:rsidRPr="00CB1959">
        <w:rPr>
          <w:sz w:val="28"/>
          <w:szCs w:val="28"/>
        </w:rPr>
        <w:t xml:space="preserve">ju no Koledžas struktūrvienībām, </w:t>
      </w:r>
      <w:r w:rsidR="00F40FB0" w:rsidRPr="00CB1959">
        <w:rPr>
          <w:sz w:val="28"/>
          <w:szCs w:val="28"/>
        </w:rPr>
        <w:t>nodarbinātajiem</w:t>
      </w:r>
      <w:r w:rsidR="00E47078" w:rsidRPr="00CB1959">
        <w:rPr>
          <w:sz w:val="28"/>
          <w:szCs w:val="28"/>
        </w:rPr>
        <w:t xml:space="preserve"> un </w:t>
      </w:r>
      <w:r w:rsidR="00E91D68" w:rsidRPr="00CB1959">
        <w:rPr>
          <w:sz w:val="28"/>
          <w:szCs w:val="28"/>
        </w:rPr>
        <w:t>izglītojam</w:t>
      </w:r>
      <w:r w:rsidR="00DB16F4" w:rsidRPr="00CB1959">
        <w:rPr>
          <w:sz w:val="28"/>
          <w:szCs w:val="28"/>
        </w:rPr>
        <w:t>aj</w:t>
      </w:r>
      <w:r w:rsidR="00E91D68" w:rsidRPr="00CB1959">
        <w:rPr>
          <w:sz w:val="28"/>
          <w:szCs w:val="28"/>
        </w:rPr>
        <w:t>iem</w:t>
      </w:r>
      <w:r w:rsidR="00E47078" w:rsidRPr="00CB1959">
        <w:rPr>
          <w:sz w:val="28"/>
          <w:szCs w:val="28"/>
        </w:rPr>
        <w:t>;</w:t>
      </w:r>
    </w:p>
    <w:p w14:paraId="4721B748" w14:textId="74AC009B" w:rsidR="00E47078" w:rsidRPr="00CB1959" w:rsidRDefault="0000128A"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8</w:t>
      </w:r>
      <w:r w:rsidR="00E47078" w:rsidRPr="00CB1959">
        <w:rPr>
          <w:sz w:val="28"/>
          <w:szCs w:val="28"/>
        </w:rPr>
        <w:t xml:space="preserve">.2. uzaicināt uz komisijas sēdi informācijas sniegšanai </w:t>
      </w:r>
      <w:r w:rsidR="006914D4" w:rsidRPr="00CB1959">
        <w:rPr>
          <w:sz w:val="28"/>
          <w:szCs w:val="28"/>
        </w:rPr>
        <w:t xml:space="preserve">nodarbinātos, </w:t>
      </w:r>
      <w:r w:rsidR="00E91D68" w:rsidRPr="00CB1959">
        <w:rPr>
          <w:sz w:val="28"/>
          <w:szCs w:val="28"/>
        </w:rPr>
        <w:t xml:space="preserve"> izglītojamos </w:t>
      </w:r>
      <w:r w:rsidR="006914D4" w:rsidRPr="00CB1959">
        <w:rPr>
          <w:sz w:val="28"/>
          <w:szCs w:val="28"/>
        </w:rPr>
        <w:t>un iesnieguma</w:t>
      </w:r>
      <w:r w:rsidR="00E47078" w:rsidRPr="00CB1959">
        <w:rPr>
          <w:sz w:val="28"/>
          <w:szCs w:val="28"/>
        </w:rPr>
        <w:t xml:space="preserve"> vai ziņojuma iesniedzēju;</w:t>
      </w:r>
    </w:p>
    <w:p w14:paraId="73810F42" w14:textId="04E1D8FE" w:rsidR="00E47078" w:rsidRPr="00AE1F12" w:rsidRDefault="0000128A" w:rsidP="00C8483E">
      <w:pPr>
        <w:autoSpaceDE w:val="0"/>
        <w:autoSpaceDN w:val="0"/>
        <w:adjustRightInd w:val="0"/>
        <w:ind w:firstLine="426"/>
        <w:jc w:val="both"/>
        <w:rPr>
          <w:sz w:val="28"/>
          <w:szCs w:val="28"/>
        </w:rPr>
      </w:pPr>
      <w:r w:rsidRPr="00CB1959">
        <w:rPr>
          <w:sz w:val="28"/>
          <w:szCs w:val="28"/>
        </w:rPr>
        <w:lastRenderedPageBreak/>
        <w:t>2</w:t>
      </w:r>
      <w:r w:rsidR="00CB1959" w:rsidRPr="00CB1959">
        <w:rPr>
          <w:sz w:val="28"/>
          <w:szCs w:val="28"/>
        </w:rPr>
        <w:t>8</w:t>
      </w:r>
      <w:r w:rsidR="00E47078" w:rsidRPr="00CB1959">
        <w:rPr>
          <w:sz w:val="28"/>
          <w:szCs w:val="28"/>
        </w:rPr>
        <w:t>.</w:t>
      </w:r>
      <w:r w:rsidR="00A92650" w:rsidRPr="00CB1959">
        <w:rPr>
          <w:sz w:val="28"/>
          <w:szCs w:val="28"/>
        </w:rPr>
        <w:t>3</w:t>
      </w:r>
      <w:r w:rsidRPr="00CB1959">
        <w:rPr>
          <w:sz w:val="28"/>
          <w:szCs w:val="28"/>
        </w:rPr>
        <w:t xml:space="preserve">. </w:t>
      </w:r>
      <w:r w:rsidR="00E47078" w:rsidRPr="00CB1959">
        <w:rPr>
          <w:sz w:val="28"/>
          <w:szCs w:val="28"/>
        </w:rPr>
        <w:t xml:space="preserve">sniegt priekšlikumus Koledžas direktoram par nepieciešamajiem grozījumiem </w:t>
      </w:r>
      <w:r w:rsidR="00E47078" w:rsidRPr="00AE1F12">
        <w:rPr>
          <w:sz w:val="28"/>
          <w:szCs w:val="28"/>
        </w:rPr>
        <w:t>Ētikas kodeksā un piedalīties Ētikas kodeksa normu pilnveidošanā;</w:t>
      </w:r>
    </w:p>
    <w:p w14:paraId="39334978" w14:textId="4B46504E" w:rsidR="00A1060E" w:rsidRPr="00CB1959" w:rsidRDefault="0000128A" w:rsidP="00C8483E">
      <w:pPr>
        <w:autoSpaceDE w:val="0"/>
        <w:autoSpaceDN w:val="0"/>
        <w:adjustRightInd w:val="0"/>
        <w:ind w:firstLine="426"/>
        <w:jc w:val="both"/>
        <w:rPr>
          <w:sz w:val="28"/>
          <w:szCs w:val="28"/>
        </w:rPr>
      </w:pPr>
      <w:r w:rsidRPr="00AE1F12">
        <w:rPr>
          <w:sz w:val="28"/>
          <w:szCs w:val="28"/>
        </w:rPr>
        <w:t>2</w:t>
      </w:r>
      <w:r w:rsidR="00CB1959" w:rsidRPr="00AE1F12">
        <w:rPr>
          <w:sz w:val="28"/>
          <w:szCs w:val="28"/>
        </w:rPr>
        <w:t>8</w:t>
      </w:r>
      <w:r w:rsidR="00E47078" w:rsidRPr="00AE1F12">
        <w:rPr>
          <w:sz w:val="28"/>
          <w:szCs w:val="28"/>
        </w:rPr>
        <w:t>.</w:t>
      </w:r>
      <w:r w:rsidR="00A92650" w:rsidRPr="00AE1F12">
        <w:rPr>
          <w:sz w:val="28"/>
          <w:szCs w:val="28"/>
        </w:rPr>
        <w:t>4</w:t>
      </w:r>
      <w:r w:rsidR="00E47078" w:rsidRPr="00AE1F12">
        <w:rPr>
          <w:sz w:val="28"/>
          <w:szCs w:val="28"/>
        </w:rPr>
        <w:t>.</w:t>
      </w:r>
      <w:r w:rsidR="00D64F25" w:rsidRPr="00AE1F12">
        <w:rPr>
          <w:sz w:val="28"/>
          <w:szCs w:val="28"/>
        </w:rPr>
        <w:t xml:space="preserve"> </w:t>
      </w:r>
      <w:r w:rsidRPr="00AE1F12">
        <w:rPr>
          <w:sz w:val="28"/>
          <w:szCs w:val="28"/>
        </w:rPr>
        <w:t>par ētikas pamatprincipu un uzvedības noteikumu</w:t>
      </w:r>
      <w:r w:rsidRPr="00CB1959">
        <w:rPr>
          <w:sz w:val="28"/>
          <w:szCs w:val="28"/>
        </w:rPr>
        <w:t xml:space="preserve"> neievērošanu ieteikt disciplinārlietas vai dienesta pārbaudes uzsākšanu, ja konstatēti normatīvo aktu pārkāpumi, kas var būt tam par pamatu.</w:t>
      </w:r>
      <w:r w:rsidR="00A1060E" w:rsidRPr="00CB1959">
        <w:rPr>
          <w:sz w:val="28"/>
          <w:szCs w:val="28"/>
        </w:rPr>
        <w:t xml:space="preserve"> </w:t>
      </w:r>
    </w:p>
    <w:p w14:paraId="7F96490C" w14:textId="77777777" w:rsidR="004270C2" w:rsidRPr="00CB1959" w:rsidRDefault="004270C2" w:rsidP="00C8483E">
      <w:pPr>
        <w:autoSpaceDE w:val="0"/>
        <w:autoSpaceDN w:val="0"/>
        <w:adjustRightInd w:val="0"/>
        <w:jc w:val="center"/>
        <w:rPr>
          <w:b/>
          <w:bCs/>
          <w:sz w:val="28"/>
          <w:szCs w:val="28"/>
          <w:lang w:eastAsia="lv-LV"/>
        </w:rPr>
      </w:pPr>
    </w:p>
    <w:p w14:paraId="437D4400" w14:textId="7F38E3A9" w:rsidR="00762B85" w:rsidRPr="00CB1959" w:rsidRDefault="00546095" w:rsidP="00C8483E">
      <w:pPr>
        <w:autoSpaceDE w:val="0"/>
        <w:autoSpaceDN w:val="0"/>
        <w:adjustRightInd w:val="0"/>
        <w:jc w:val="center"/>
        <w:rPr>
          <w:b/>
          <w:bCs/>
          <w:sz w:val="28"/>
          <w:szCs w:val="28"/>
          <w:lang w:eastAsia="lv-LV"/>
        </w:rPr>
      </w:pPr>
      <w:r>
        <w:rPr>
          <w:b/>
          <w:bCs/>
          <w:sz w:val="28"/>
          <w:szCs w:val="28"/>
          <w:lang w:eastAsia="lv-LV"/>
        </w:rPr>
        <w:t>I</w:t>
      </w:r>
      <w:r w:rsidR="00762B85" w:rsidRPr="00CB1959">
        <w:rPr>
          <w:b/>
          <w:bCs/>
          <w:sz w:val="28"/>
          <w:szCs w:val="28"/>
          <w:lang w:eastAsia="lv-LV"/>
        </w:rPr>
        <w:t xml:space="preserve">V. </w:t>
      </w:r>
      <w:r w:rsidR="00D64F25" w:rsidRPr="00CB1959">
        <w:rPr>
          <w:b/>
          <w:sz w:val="28"/>
          <w:szCs w:val="28"/>
        </w:rPr>
        <w:t> </w:t>
      </w:r>
      <w:r w:rsidR="00D64F25" w:rsidRPr="00AE1F12">
        <w:rPr>
          <w:b/>
          <w:sz w:val="28"/>
          <w:szCs w:val="28"/>
        </w:rPr>
        <w:t>Ētikas kodeksa normu</w:t>
      </w:r>
      <w:r w:rsidR="00D64F25" w:rsidRPr="00CB1959">
        <w:rPr>
          <w:b/>
          <w:sz w:val="28"/>
          <w:szCs w:val="28"/>
        </w:rPr>
        <w:t xml:space="preserve"> pārkāpumu izskatīšana</w:t>
      </w:r>
    </w:p>
    <w:p w14:paraId="37A68A8B" w14:textId="77777777" w:rsidR="00762B85" w:rsidRPr="00CB1959" w:rsidRDefault="00762B85" w:rsidP="00C8483E">
      <w:pPr>
        <w:tabs>
          <w:tab w:val="left" w:pos="0"/>
        </w:tabs>
        <w:jc w:val="both"/>
        <w:rPr>
          <w:sz w:val="28"/>
          <w:szCs w:val="28"/>
        </w:rPr>
      </w:pPr>
    </w:p>
    <w:p w14:paraId="0B1DC879" w14:textId="4F7B99EE" w:rsidR="00D64F25" w:rsidRPr="00CB1959" w:rsidRDefault="00FE34D2" w:rsidP="00C8483E">
      <w:pPr>
        <w:pStyle w:val="Default"/>
        <w:jc w:val="both"/>
        <w:rPr>
          <w:sz w:val="28"/>
          <w:szCs w:val="28"/>
        </w:rPr>
      </w:pPr>
      <w:r w:rsidRPr="00CB1959">
        <w:rPr>
          <w:sz w:val="28"/>
          <w:szCs w:val="28"/>
        </w:rPr>
        <w:t>2</w:t>
      </w:r>
      <w:r w:rsidR="00CB1959" w:rsidRPr="00CB1959">
        <w:rPr>
          <w:sz w:val="28"/>
          <w:szCs w:val="28"/>
        </w:rPr>
        <w:t>9</w:t>
      </w:r>
      <w:r w:rsidR="00D64F25" w:rsidRPr="00CB1959">
        <w:rPr>
          <w:sz w:val="28"/>
          <w:szCs w:val="28"/>
        </w:rPr>
        <w:t xml:space="preserve">. Komisijas </w:t>
      </w:r>
      <w:r w:rsidR="00CB1959" w:rsidRPr="00CB1959">
        <w:rPr>
          <w:sz w:val="28"/>
          <w:szCs w:val="28"/>
        </w:rPr>
        <w:t>vadītājs</w:t>
      </w:r>
      <w:r w:rsidR="00D64F25" w:rsidRPr="00CB1959">
        <w:rPr>
          <w:sz w:val="28"/>
          <w:szCs w:val="28"/>
        </w:rPr>
        <w:t xml:space="preserve"> trīs darb</w:t>
      </w:r>
      <w:r w:rsidR="006914D4" w:rsidRPr="00CB1959">
        <w:rPr>
          <w:sz w:val="28"/>
          <w:szCs w:val="28"/>
        </w:rPr>
        <w:t>a</w:t>
      </w:r>
      <w:r w:rsidR="00D64F25" w:rsidRPr="00CB1959">
        <w:rPr>
          <w:sz w:val="28"/>
          <w:szCs w:val="28"/>
        </w:rPr>
        <w:t>dienu laikā pēc iesnieguma, ziņojuma vai cita veida informācijas par iespējamo pārkāpumu saņemšanas dienas:</w:t>
      </w:r>
    </w:p>
    <w:p w14:paraId="10A0727F" w14:textId="06544A6D" w:rsidR="00D64F25" w:rsidRPr="00CB1959" w:rsidRDefault="00FE34D2"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9</w:t>
      </w:r>
      <w:r w:rsidR="00D64F25" w:rsidRPr="00CB1959">
        <w:rPr>
          <w:sz w:val="28"/>
          <w:szCs w:val="28"/>
        </w:rPr>
        <w:t xml:space="preserve">.1. nosaka komisijas sēdes norises laiku, vietu un darba kārtību – ja komisijas </w:t>
      </w:r>
      <w:r w:rsidR="00CB1959" w:rsidRPr="00CB1959">
        <w:rPr>
          <w:sz w:val="28"/>
          <w:szCs w:val="28"/>
        </w:rPr>
        <w:t>vadītājs</w:t>
      </w:r>
      <w:r w:rsidR="00D64F25" w:rsidRPr="00CB1959">
        <w:rPr>
          <w:sz w:val="28"/>
          <w:szCs w:val="28"/>
        </w:rPr>
        <w:t xml:space="preserve"> konstatē, ka iesnieguma, ziņojuma vai cita veida informācijas par iespējamo pārkāpumu izskatīšana ietilpst komisijas kompetencē;</w:t>
      </w:r>
    </w:p>
    <w:p w14:paraId="3D1A97FD" w14:textId="1E6E3216" w:rsidR="00D64F25" w:rsidRPr="00CB1959" w:rsidRDefault="00FE34D2" w:rsidP="00C8483E">
      <w:pPr>
        <w:autoSpaceDE w:val="0"/>
        <w:autoSpaceDN w:val="0"/>
        <w:adjustRightInd w:val="0"/>
        <w:ind w:firstLine="426"/>
        <w:jc w:val="both"/>
        <w:rPr>
          <w:sz w:val="28"/>
          <w:szCs w:val="28"/>
        </w:rPr>
      </w:pPr>
      <w:r w:rsidRPr="00CB1959">
        <w:rPr>
          <w:sz w:val="28"/>
          <w:szCs w:val="28"/>
        </w:rPr>
        <w:t>2</w:t>
      </w:r>
      <w:r w:rsidR="00CB1959" w:rsidRPr="00CB1959">
        <w:rPr>
          <w:sz w:val="28"/>
          <w:szCs w:val="28"/>
        </w:rPr>
        <w:t>9</w:t>
      </w:r>
      <w:r w:rsidR="00D64F25" w:rsidRPr="00CB1959">
        <w:rPr>
          <w:sz w:val="28"/>
          <w:szCs w:val="28"/>
        </w:rPr>
        <w:t>.2. lūdz Koledžas direktoram nodot iesniegumu, ziņojumu vai cita veida informāciju par iespējamo pārkāpumu izskatīšanai pēc piekritības – ja konstatē, ka informācija</w:t>
      </w:r>
      <w:r w:rsidR="00F40FB0" w:rsidRPr="00CB1959">
        <w:rPr>
          <w:sz w:val="28"/>
          <w:szCs w:val="28"/>
        </w:rPr>
        <w:t>s</w:t>
      </w:r>
      <w:r w:rsidR="00D64F25" w:rsidRPr="00CB1959">
        <w:rPr>
          <w:sz w:val="28"/>
          <w:szCs w:val="28"/>
        </w:rPr>
        <w:t xml:space="preserve"> par iespējamo pārkāpumu izskatīšana neietilpst komisijas kompetencē, jo </w:t>
      </w:r>
      <w:r w:rsidR="00F40FB0" w:rsidRPr="00CB1959">
        <w:rPr>
          <w:sz w:val="28"/>
          <w:szCs w:val="28"/>
        </w:rPr>
        <w:t>nodarbinātā,</w:t>
      </w:r>
      <w:r w:rsidR="00D64F25" w:rsidRPr="00CB1959">
        <w:rPr>
          <w:sz w:val="28"/>
          <w:szCs w:val="28"/>
        </w:rPr>
        <w:t xml:space="preserve"> </w:t>
      </w:r>
      <w:r w:rsidR="00DB16F4" w:rsidRPr="00CB1959">
        <w:rPr>
          <w:sz w:val="28"/>
          <w:szCs w:val="28"/>
        </w:rPr>
        <w:t>izglītojamā</w:t>
      </w:r>
      <w:r w:rsidR="00A92650" w:rsidRPr="00CB1959">
        <w:rPr>
          <w:sz w:val="28"/>
          <w:szCs w:val="28"/>
        </w:rPr>
        <w:t xml:space="preserve"> </w:t>
      </w:r>
      <w:r w:rsidR="00D64F25" w:rsidRPr="00CB1959">
        <w:rPr>
          <w:sz w:val="28"/>
          <w:szCs w:val="28"/>
        </w:rPr>
        <w:t xml:space="preserve">rīcībā saskatāmas iespējamā disciplinārpārkāpuma pazīmes vai noteiktās darba kārtības vai darba līguma pārkāpuma pazīmes.   </w:t>
      </w:r>
    </w:p>
    <w:p w14:paraId="4B7A6B51" w14:textId="06856C81" w:rsidR="00D64F25" w:rsidRPr="00CB1959" w:rsidRDefault="00CB1959" w:rsidP="00C8483E">
      <w:pPr>
        <w:jc w:val="both"/>
        <w:rPr>
          <w:sz w:val="28"/>
          <w:szCs w:val="28"/>
        </w:rPr>
      </w:pPr>
      <w:r w:rsidRPr="00CB1959">
        <w:rPr>
          <w:sz w:val="28"/>
          <w:szCs w:val="28"/>
        </w:rPr>
        <w:t>30</w:t>
      </w:r>
      <w:r w:rsidR="00D64F25" w:rsidRPr="00CB1959">
        <w:rPr>
          <w:sz w:val="28"/>
          <w:szCs w:val="28"/>
        </w:rPr>
        <w:t>. Komisijas sekretārs ne vēlāk kā piecas darb</w:t>
      </w:r>
      <w:r w:rsidR="00642956" w:rsidRPr="00CB1959">
        <w:rPr>
          <w:sz w:val="28"/>
          <w:szCs w:val="28"/>
        </w:rPr>
        <w:t>a</w:t>
      </w:r>
      <w:r w:rsidR="00D64F25" w:rsidRPr="00CB1959">
        <w:rPr>
          <w:sz w:val="28"/>
          <w:szCs w:val="28"/>
        </w:rPr>
        <w:t xml:space="preserve">dienas pirms komisijas sēdes informē komisijas </w:t>
      </w:r>
      <w:r w:rsidR="00A92650" w:rsidRPr="00CB1959">
        <w:rPr>
          <w:sz w:val="28"/>
          <w:szCs w:val="28"/>
        </w:rPr>
        <w:t xml:space="preserve">dalībniekus </w:t>
      </w:r>
      <w:r w:rsidR="00D64F25" w:rsidRPr="00CB1959">
        <w:rPr>
          <w:sz w:val="28"/>
          <w:szCs w:val="28"/>
        </w:rPr>
        <w:t>un uz sēdi uzaicināmās personas par komisijas sēdes norises laiku, vietu un darba kārtību.</w:t>
      </w:r>
    </w:p>
    <w:p w14:paraId="218B31BD" w14:textId="4DCAF355" w:rsidR="00D64F25" w:rsidRPr="00CB1959" w:rsidRDefault="00FE34D2" w:rsidP="00C8483E">
      <w:pPr>
        <w:jc w:val="both"/>
        <w:rPr>
          <w:sz w:val="28"/>
          <w:szCs w:val="28"/>
        </w:rPr>
      </w:pPr>
      <w:r w:rsidRPr="00CB1959">
        <w:rPr>
          <w:sz w:val="28"/>
          <w:szCs w:val="28"/>
        </w:rPr>
        <w:t>3</w:t>
      </w:r>
      <w:r w:rsidR="00CB1959" w:rsidRPr="00CB1959">
        <w:rPr>
          <w:sz w:val="28"/>
          <w:szCs w:val="28"/>
        </w:rPr>
        <w:t>1</w:t>
      </w:r>
      <w:r w:rsidR="00D64F25" w:rsidRPr="00CB1959">
        <w:rPr>
          <w:sz w:val="28"/>
          <w:szCs w:val="28"/>
        </w:rPr>
        <w:t xml:space="preserve">. Iesnieguma, ziņojuma vai cita veida informācijas par iespējamo pārkāpumu izskatīšanu komisijas sēdē uzsāk ne vēlāk kā divu nedēļu laikā no </w:t>
      </w:r>
      <w:r w:rsidR="00D64F25" w:rsidRPr="00CB1959">
        <w:rPr>
          <w:sz w:val="28"/>
          <w:szCs w:val="28"/>
        </w:rPr>
        <w:lastRenderedPageBreak/>
        <w:t>iesnieguma, ziņojuma vai cita veida informācijas par iespējamo pārkāpumu saņemšanas dienas.</w:t>
      </w:r>
    </w:p>
    <w:p w14:paraId="73FFF11B" w14:textId="3AFCC392" w:rsidR="00D64F25" w:rsidRPr="00CB1959" w:rsidRDefault="00FE34D2" w:rsidP="00C8483E">
      <w:pPr>
        <w:jc w:val="both"/>
        <w:rPr>
          <w:sz w:val="28"/>
          <w:szCs w:val="28"/>
        </w:rPr>
      </w:pPr>
      <w:r w:rsidRPr="00CB1959">
        <w:rPr>
          <w:sz w:val="28"/>
          <w:szCs w:val="28"/>
        </w:rPr>
        <w:t>3</w:t>
      </w:r>
      <w:r w:rsidR="00CB1959" w:rsidRPr="00CB1959">
        <w:rPr>
          <w:sz w:val="28"/>
          <w:szCs w:val="28"/>
        </w:rPr>
        <w:t>2</w:t>
      </w:r>
      <w:r w:rsidR="00D64F25" w:rsidRPr="00CB1959">
        <w:rPr>
          <w:sz w:val="28"/>
          <w:szCs w:val="28"/>
        </w:rPr>
        <w:t>. </w:t>
      </w:r>
      <w:r w:rsidR="00F40FB0" w:rsidRPr="00CB1959">
        <w:rPr>
          <w:sz w:val="28"/>
          <w:szCs w:val="28"/>
        </w:rPr>
        <w:t>Nodarbinātajam un</w:t>
      </w:r>
      <w:r w:rsidR="00D64F25" w:rsidRPr="00CB1959">
        <w:rPr>
          <w:sz w:val="28"/>
          <w:szCs w:val="28"/>
        </w:rPr>
        <w:t xml:space="preserve"> </w:t>
      </w:r>
      <w:r w:rsidR="00A92650" w:rsidRPr="00CB1959">
        <w:rPr>
          <w:sz w:val="28"/>
          <w:szCs w:val="28"/>
        </w:rPr>
        <w:t>izglītojam</w:t>
      </w:r>
      <w:r w:rsidR="00DB16F4" w:rsidRPr="00CB1959">
        <w:rPr>
          <w:sz w:val="28"/>
          <w:szCs w:val="28"/>
        </w:rPr>
        <w:t>aj</w:t>
      </w:r>
      <w:r w:rsidR="00A92650" w:rsidRPr="00CB1959">
        <w:rPr>
          <w:sz w:val="28"/>
          <w:szCs w:val="28"/>
        </w:rPr>
        <w:t>am</w:t>
      </w:r>
      <w:r w:rsidR="00642956" w:rsidRPr="00CB1959">
        <w:rPr>
          <w:sz w:val="28"/>
          <w:szCs w:val="28"/>
        </w:rPr>
        <w:t>, kura, iespējams</w:t>
      </w:r>
      <w:r w:rsidR="00D64F25" w:rsidRPr="00CB1959">
        <w:rPr>
          <w:sz w:val="28"/>
          <w:szCs w:val="28"/>
        </w:rPr>
        <w:t>, izdarīto pārkāpumu vērtē komisija, ir tiesības iepazīties ar lietas materiāliem, sniegt paskaidrojumus komisijai</w:t>
      </w:r>
      <w:r w:rsidR="009C2681" w:rsidRPr="00CB1959">
        <w:rPr>
          <w:sz w:val="28"/>
          <w:szCs w:val="28"/>
        </w:rPr>
        <w:t>.</w:t>
      </w:r>
      <w:r w:rsidR="00D64F25" w:rsidRPr="00CB1959">
        <w:rPr>
          <w:sz w:val="28"/>
          <w:szCs w:val="28"/>
        </w:rPr>
        <w:t xml:space="preserve"> </w:t>
      </w:r>
    </w:p>
    <w:p w14:paraId="3CD183A8" w14:textId="77777777" w:rsidR="00D64F25" w:rsidRPr="00CB1959" w:rsidRDefault="00D64F25" w:rsidP="00C8483E">
      <w:pPr>
        <w:ind w:firstLine="709"/>
        <w:jc w:val="both"/>
        <w:rPr>
          <w:sz w:val="28"/>
          <w:szCs w:val="28"/>
        </w:rPr>
      </w:pPr>
    </w:p>
    <w:p w14:paraId="483BC422" w14:textId="576D8CED" w:rsidR="00D64F25" w:rsidRPr="00CB1959" w:rsidRDefault="00FE34D2" w:rsidP="00C8483E">
      <w:pPr>
        <w:jc w:val="both"/>
        <w:rPr>
          <w:sz w:val="28"/>
          <w:szCs w:val="28"/>
        </w:rPr>
      </w:pPr>
      <w:r w:rsidRPr="00CB1959">
        <w:rPr>
          <w:sz w:val="28"/>
          <w:szCs w:val="28"/>
        </w:rPr>
        <w:t>3</w:t>
      </w:r>
      <w:r w:rsidR="00CB1959" w:rsidRPr="00CB1959">
        <w:rPr>
          <w:sz w:val="28"/>
          <w:szCs w:val="28"/>
        </w:rPr>
        <w:t>3</w:t>
      </w:r>
      <w:r w:rsidR="00D64F25" w:rsidRPr="00CB1959">
        <w:rPr>
          <w:sz w:val="28"/>
          <w:szCs w:val="28"/>
        </w:rPr>
        <w:t>. </w:t>
      </w:r>
      <w:r w:rsidR="00F40FB0" w:rsidRPr="00CB1959">
        <w:rPr>
          <w:sz w:val="28"/>
          <w:szCs w:val="28"/>
        </w:rPr>
        <w:t xml:space="preserve">Nodarbinātajam un </w:t>
      </w:r>
      <w:r w:rsidR="00A92650" w:rsidRPr="00CB1959">
        <w:rPr>
          <w:sz w:val="28"/>
          <w:szCs w:val="28"/>
        </w:rPr>
        <w:t>izglītojam</w:t>
      </w:r>
      <w:r w:rsidR="00DB16F4" w:rsidRPr="00CB1959">
        <w:rPr>
          <w:sz w:val="28"/>
          <w:szCs w:val="28"/>
        </w:rPr>
        <w:t>aj</w:t>
      </w:r>
      <w:r w:rsidR="00A92650" w:rsidRPr="00CB1959">
        <w:rPr>
          <w:sz w:val="28"/>
          <w:szCs w:val="28"/>
        </w:rPr>
        <w:t>am</w:t>
      </w:r>
      <w:r w:rsidR="00D64F25" w:rsidRPr="00CB1959">
        <w:rPr>
          <w:sz w:val="28"/>
          <w:szCs w:val="28"/>
        </w:rPr>
        <w:t>, kura, iespējams, izdarīto pārkāpumu vērtē komisija, ir pienākums</w:t>
      </w:r>
      <w:r w:rsidR="009C2681" w:rsidRPr="00CB1959">
        <w:rPr>
          <w:sz w:val="28"/>
          <w:szCs w:val="28"/>
        </w:rPr>
        <w:t xml:space="preserve"> piedalīties komisijas sēdē un</w:t>
      </w:r>
      <w:r w:rsidR="00D64F25" w:rsidRPr="00CB1959">
        <w:rPr>
          <w:sz w:val="28"/>
          <w:szCs w:val="28"/>
        </w:rPr>
        <w:t xml:space="preserve"> pēc attiecīg</w:t>
      </w:r>
      <w:r w:rsidR="00DB16F4" w:rsidRPr="00CB1959">
        <w:rPr>
          <w:sz w:val="28"/>
          <w:szCs w:val="28"/>
        </w:rPr>
        <w:t>ā</w:t>
      </w:r>
      <w:r w:rsidR="00D64F25" w:rsidRPr="00CB1959">
        <w:rPr>
          <w:sz w:val="28"/>
          <w:szCs w:val="28"/>
        </w:rPr>
        <w:t xml:space="preserve"> </w:t>
      </w:r>
      <w:r w:rsidR="00546095">
        <w:rPr>
          <w:sz w:val="28"/>
          <w:szCs w:val="28"/>
        </w:rPr>
        <w:t>k</w:t>
      </w:r>
      <w:r w:rsidR="00D64F25" w:rsidRPr="00CB1959">
        <w:rPr>
          <w:sz w:val="28"/>
          <w:szCs w:val="28"/>
        </w:rPr>
        <w:t>omisijas pieprasījuma saņemšanas sniegt savā rīcībā esošo informāciju un paskaidrojumus.</w:t>
      </w:r>
    </w:p>
    <w:p w14:paraId="2B6B4B64" w14:textId="07AB32A0" w:rsidR="00D64F25" w:rsidRPr="00CB1959" w:rsidRDefault="00FE34D2" w:rsidP="00C8483E">
      <w:pPr>
        <w:jc w:val="both"/>
        <w:rPr>
          <w:sz w:val="28"/>
          <w:szCs w:val="28"/>
        </w:rPr>
      </w:pPr>
      <w:r w:rsidRPr="00CB1959">
        <w:rPr>
          <w:sz w:val="28"/>
          <w:szCs w:val="28"/>
        </w:rPr>
        <w:t>3</w:t>
      </w:r>
      <w:r w:rsidR="00CB1959" w:rsidRPr="00CB1959">
        <w:rPr>
          <w:sz w:val="28"/>
          <w:szCs w:val="28"/>
        </w:rPr>
        <w:t>4</w:t>
      </w:r>
      <w:r w:rsidR="00D64F25" w:rsidRPr="00CB1959">
        <w:rPr>
          <w:sz w:val="28"/>
          <w:szCs w:val="28"/>
        </w:rPr>
        <w:t xml:space="preserve">. Komisija var lemt par iesnieguma, ziņojuma vai cita veida informācijas par iespējamo pārkāpumu izskatīšanas atlikšanu, ja </w:t>
      </w:r>
      <w:r w:rsidR="00F40FB0" w:rsidRPr="00CB1959">
        <w:rPr>
          <w:sz w:val="28"/>
          <w:szCs w:val="28"/>
        </w:rPr>
        <w:t>nodarbinātais un</w:t>
      </w:r>
      <w:r w:rsidR="00D64F25" w:rsidRPr="00CB1959">
        <w:rPr>
          <w:sz w:val="28"/>
          <w:szCs w:val="28"/>
        </w:rPr>
        <w:t xml:space="preserve"> </w:t>
      </w:r>
      <w:r w:rsidR="00A92650" w:rsidRPr="00CB1959">
        <w:rPr>
          <w:sz w:val="28"/>
          <w:szCs w:val="28"/>
        </w:rPr>
        <w:t>izglītojamais</w:t>
      </w:r>
      <w:r w:rsidR="00D64F25" w:rsidRPr="00CB1959">
        <w:rPr>
          <w:sz w:val="28"/>
          <w:szCs w:val="28"/>
        </w:rPr>
        <w:t>,  kura, iespējams, izdarīto pārkāpumu vērtē komisija, attaisnojošu iemeslu dēļ nevar ierasties uz komisijas sēdi un lūdz to atlikt.</w:t>
      </w:r>
    </w:p>
    <w:p w14:paraId="4E38032F" w14:textId="7B22ABEB" w:rsidR="00D64F25" w:rsidRPr="00CB1959" w:rsidRDefault="00FE34D2" w:rsidP="00C8483E">
      <w:pPr>
        <w:jc w:val="both"/>
        <w:rPr>
          <w:sz w:val="28"/>
          <w:szCs w:val="28"/>
        </w:rPr>
      </w:pPr>
      <w:r w:rsidRPr="00CB1959">
        <w:rPr>
          <w:sz w:val="28"/>
          <w:szCs w:val="28"/>
        </w:rPr>
        <w:t>3</w:t>
      </w:r>
      <w:r w:rsidR="00CB1959" w:rsidRPr="00CB1959">
        <w:rPr>
          <w:sz w:val="28"/>
          <w:szCs w:val="28"/>
        </w:rPr>
        <w:t>5</w:t>
      </w:r>
      <w:r w:rsidR="00DB16F4" w:rsidRPr="00CB1959">
        <w:rPr>
          <w:sz w:val="28"/>
          <w:szCs w:val="28"/>
        </w:rPr>
        <w:t>. Iesnieguma</w:t>
      </w:r>
      <w:r w:rsidR="00D64F25" w:rsidRPr="00CB1959">
        <w:rPr>
          <w:sz w:val="28"/>
          <w:szCs w:val="28"/>
        </w:rPr>
        <w:t xml:space="preserve"> vai </w:t>
      </w:r>
      <w:r w:rsidR="00DB16F4" w:rsidRPr="00CB1959">
        <w:rPr>
          <w:sz w:val="28"/>
          <w:szCs w:val="28"/>
        </w:rPr>
        <w:t>ziņojuma iesniedzējs vai</w:t>
      </w:r>
      <w:r w:rsidR="00D64F25" w:rsidRPr="00CB1959">
        <w:rPr>
          <w:sz w:val="28"/>
          <w:szCs w:val="28"/>
        </w:rPr>
        <w:t xml:space="preserve"> </w:t>
      </w:r>
      <w:r w:rsidR="00F40FB0" w:rsidRPr="00CB1959">
        <w:rPr>
          <w:sz w:val="28"/>
          <w:szCs w:val="28"/>
        </w:rPr>
        <w:t>nodarbinātais un</w:t>
      </w:r>
      <w:r w:rsidR="009C2681" w:rsidRPr="00CB1959">
        <w:rPr>
          <w:sz w:val="28"/>
          <w:szCs w:val="28"/>
        </w:rPr>
        <w:t xml:space="preserve"> izglītojamais</w:t>
      </w:r>
      <w:r w:rsidR="00D64F25" w:rsidRPr="00CB1959">
        <w:rPr>
          <w:sz w:val="28"/>
          <w:szCs w:val="28"/>
        </w:rPr>
        <w:t xml:space="preserve">, kura, iespējams, izdarīto pārkāpumu vērtē komisija, var pieteikt noraidījumu komisijas </w:t>
      </w:r>
      <w:r w:rsidR="009C2681" w:rsidRPr="00CB1959">
        <w:rPr>
          <w:sz w:val="28"/>
          <w:szCs w:val="28"/>
        </w:rPr>
        <w:t>dalībniekam</w:t>
      </w:r>
      <w:r w:rsidR="00D64F25" w:rsidRPr="00CB1959">
        <w:rPr>
          <w:sz w:val="28"/>
          <w:szCs w:val="28"/>
        </w:rPr>
        <w:t>, to pamatojot, ja:</w:t>
      </w:r>
    </w:p>
    <w:p w14:paraId="55DF0355" w14:textId="675DD18B" w:rsidR="00D64F25" w:rsidRPr="00CB1959" w:rsidRDefault="00FE34D2" w:rsidP="00C8483E">
      <w:pPr>
        <w:ind w:firstLine="851"/>
        <w:jc w:val="both"/>
        <w:rPr>
          <w:sz w:val="28"/>
          <w:szCs w:val="28"/>
        </w:rPr>
      </w:pPr>
      <w:r w:rsidRPr="00CB1959">
        <w:rPr>
          <w:sz w:val="28"/>
          <w:szCs w:val="28"/>
        </w:rPr>
        <w:t>3</w:t>
      </w:r>
      <w:r w:rsidR="00CB1959" w:rsidRPr="00CB1959">
        <w:rPr>
          <w:sz w:val="28"/>
          <w:szCs w:val="28"/>
        </w:rPr>
        <w:t>5</w:t>
      </w:r>
      <w:r w:rsidR="00D64F25" w:rsidRPr="00CB1959">
        <w:rPr>
          <w:sz w:val="28"/>
          <w:szCs w:val="28"/>
        </w:rPr>
        <w:t>.1. tas tieši vai netieši (personīgi, amatu pakļautības kārtībā, interešu konflikta gadījumā) varētu būt ieinteresēts konkrētā  iesnieguma</w:t>
      </w:r>
      <w:r w:rsidR="00DB16F4" w:rsidRPr="00CB1959">
        <w:rPr>
          <w:sz w:val="28"/>
          <w:szCs w:val="28"/>
        </w:rPr>
        <w:t xml:space="preserve"> </w:t>
      </w:r>
      <w:r w:rsidR="00D64F25" w:rsidRPr="00CB1959">
        <w:rPr>
          <w:sz w:val="28"/>
          <w:szCs w:val="28"/>
        </w:rPr>
        <w:t>vai ziņojuma izskatīšanā;</w:t>
      </w:r>
    </w:p>
    <w:p w14:paraId="0CB50CC8" w14:textId="3B47E58C" w:rsidR="00D64F25" w:rsidRPr="00CB1959" w:rsidRDefault="00FE34D2" w:rsidP="00C8483E">
      <w:pPr>
        <w:ind w:firstLine="851"/>
        <w:jc w:val="both"/>
        <w:rPr>
          <w:sz w:val="28"/>
          <w:szCs w:val="28"/>
        </w:rPr>
      </w:pPr>
      <w:r w:rsidRPr="00CB1959">
        <w:rPr>
          <w:sz w:val="28"/>
          <w:szCs w:val="28"/>
        </w:rPr>
        <w:t>3</w:t>
      </w:r>
      <w:r w:rsidR="00CB1959" w:rsidRPr="00CB1959">
        <w:rPr>
          <w:sz w:val="28"/>
          <w:szCs w:val="28"/>
        </w:rPr>
        <w:t>5</w:t>
      </w:r>
      <w:r w:rsidR="00D64F25" w:rsidRPr="00CB1959">
        <w:rPr>
          <w:sz w:val="28"/>
          <w:szCs w:val="28"/>
        </w:rPr>
        <w:t>.2. ir citi būtiski apstākļi, kas rada vai var radīt pamatotas šaubas par tā objektivitāti.</w:t>
      </w:r>
    </w:p>
    <w:p w14:paraId="652E6844" w14:textId="2868E603" w:rsidR="00D64F25" w:rsidRPr="00CB1959" w:rsidRDefault="00FE34D2" w:rsidP="00C8483E">
      <w:pPr>
        <w:jc w:val="both"/>
        <w:rPr>
          <w:sz w:val="28"/>
          <w:szCs w:val="28"/>
        </w:rPr>
      </w:pPr>
      <w:r w:rsidRPr="00CB1959">
        <w:rPr>
          <w:sz w:val="28"/>
          <w:szCs w:val="28"/>
        </w:rPr>
        <w:t>3</w:t>
      </w:r>
      <w:r w:rsidR="00CB1959" w:rsidRPr="00CB1959">
        <w:rPr>
          <w:sz w:val="28"/>
          <w:szCs w:val="28"/>
        </w:rPr>
        <w:t>6</w:t>
      </w:r>
      <w:r w:rsidR="00D64F25" w:rsidRPr="00CB1959">
        <w:rPr>
          <w:sz w:val="28"/>
          <w:szCs w:val="28"/>
        </w:rPr>
        <w:t xml:space="preserve">. Ja pieteikts noraidījums, </w:t>
      </w:r>
      <w:r w:rsidR="00A74D9E" w:rsidRPr="00CB1959">
        <w:rPr>
          <w:sz w:val="28"/>
          <w:szCs w:val="28"/>
        </w:rPr>
        <w:t>k</w:t>
      </w:r>
      <w:r w:rsidR="00D64F25" w:rsidRPr="00CB1959">
        <w:rPr>
          <w:sz w:val="28"/>
          <w:szCs w:val="28"/>
        </w:rPr>
        <w:t xml:space="preserve">omisija uzklausa komisijas </w:t>
      </w:r>
      <w:r w:rsidR="00CB18A0" w:rsidRPr="00CB1959">
        <w:rPr>
          <w:sz w:val="28"/>
          <w:szCs w:val="28"/>
        </w:rPr>
        <w:t>dalībnieku</w:t>
      </w:r>
      <w:r w:rsidR="00D64F25" w:rsidRPr="00CB1959">
        <w:rPr>
          <w:sz w:val="28"/>
          <w:szCs w:val="28"/>
        </w:rPr>
        <w:t xml:space="preserve">, kuram noraidījums pieteikts, un pārējos komisijas </w:t>
      </w:r>
      <w:r w:rsidR="00CB18A0" w:rsidRPr="00CB1959">
        <w:rPr>
          <w:sz w:val="28"/>
          <w:szCs w:val="28"/>
        </w:rPr>
        <w:t>dalībniekus</w:t>
      </w:r>
      <w:r w:rsidR="00DB16F4" w:rsidRPr="00CB1959">
        <w:rPr>
          <w:sz w:val="28"/>
          <w:szCs w:val="28"/>
        </w:rPr>
        <w:t>,</w:t>
      </w:r>
      <w:r w:rsidR="00CB18A0" w:rsidRPr="00CB1959">
        <w:rPr>
          <w:sz w:val="28"/>
          <w:szCs w:val="28"/>
        </w:rPr>
        <w:t xml:space="preserve"> </w:t>
      </w:r>
      <w:r w:rsidR="00D64F25" w:rsidRPr="00CB1959">
        <w:rPr>
          <w:sz w:val="28"/>
          <w:szCs w:val="28"/>
        </w:rPr>
        <w:t xml:space="preserve">un izlemj par pieteikto noraidījumu. </w:t>
      </w:r>
      <w:r w:rsidR="00642956" w:rsidRPr="00CB1959">
        <w:rPr>
          <w:sz w:val="28"/>
          <w:szCs w:val="28"/>
        </w:rPr>
        <w:t>K</w:t>
      </w:r>
      <w:r w:rsidR="00D64F25" w:rsidRPr="00CB1959">
        <w:rPr>
          <w:sz w:val="28"/>
          <w:szCs w:val="28"/>
        </w:rPr>
        <w:t xml:space="preserve">omisijas </w:t>
      </w:r>
      <w:r w:rsidR="00CB18A0" w:rsidRPr="00CB1959">
        <w:rPr>
          <w:sz w:val="28"/>
          <w:szCs w:val="28"/>
        </w:rPr>
        <w:t>dalībniek</w:t>
      </w:r>
      <w:r w:rsidR="00642956" w:rsidRPr="00CB1959">
        <w:rPr>
          <w:sz w:val="28"/>
          <w:szCs w:val="28"/>
        </w:rPr>
        <w:t>a noraidīšanas gadījumā</w:t>
      </w:r>
      <w:r w:rsidR="00D64F25" w:rsidRPr="00CB1959">
        <w:rPr>
          <w:sz w:val="28"/>
          <w:szCs w:val="28"/>
        </w:rPr>
        <w:t xml:space="preserve"> iesniegumu, ziņojumu vai cita veida informāciju par iespējamo pārkāpumu izskata bez šī komisijas </w:t>
      </w:r>
      <w:r w:rsidR="00CB18A0" w:rsidRPr="00CB1959">
        <w:rPr>
          <w:sz w:val="28"/>
          <w:szCs w:val="28"/>
        </w:rPr>
        <w:t>dalībnieka</w:t>
      </w:r>
      <w:r w:rsidR="00D64F25" w:rsidRPr="00CB1959">
        <w:rPr>
          <w:sz w:val="28"/>
          <w:szCs w:val="28"/>
        </w:rPr>
        <w:t>.</w:t>
      </w:r>
    </w:p>
    <w:p w14:paraId="2CE01164" w14:textId="79BFBFC1" w:rsidR="00D64F25" w:rsidRPr="00CB1959" w:rsidRDefault="00FE34D2" w:rsidP="00C8483E">
      <w:pPr>
        <w:jc w:val="both"/>
        <w:rPr>
          <w:sz w:val="28"/>
          <w:szCs w:val="28"/>
        </w:rPr>
      </w:pPr>
      <w:r w:rsidRPr="00CB1959">
        <w:rPr>
          <w:sz w:val="28"/>
          <w:szCs w:val="28"/>
        </w:rPr>
        <w:lastRenderedPageBreak/>
        <w:t>3</w:t>
      </w:r>
      <w:r w:rsidR="00CB1959" w:rsidRPr="00CB1959">
        <w:rPr>
          <w:sz w:val="28"/>
          <w:szCs w:val="28"/>
        </w:rPr>
        <w:t>7</w:t>
      </w:r>
      <w:r w:rsidR="00D64F25" w:rsidRPr="00CB1959">
        <w:rPr>
          <w:sz w:val="28"/>
          <w:szCs w:val="28"/>
        </w:rPr>
        <w:t>. </w:t>
      </w:r>
      <w:r w:rsidR="00CB18A0" w:rsidRPr="00CB1959">
        <w:rPr>
          <w:sz w:val="28"/>
          <w:szCs w:val="28"/>
        </w:rPr>
        <w:t>Komisija,  uzsākot iesnieguma, ziņojuma vai cita veida informācijas par iespējamo pārkāpumu izskatīšanu komisijas sēdē, uzklausa iesnieguma vai ziņojuma iesniedzēju, vērtē izdarīto pārkāpumu.</w:t>
      </w:r>
    </w:p>
    <w:p w14:paraId="2B07ECFD" w14:textId="24FFB050" w:rsidR="00D64F25" w:rsidRPr="00CB1959" w:rsidRDefault="00D64F25" w:rsidP="00C8483E">
      <w:pPr>
        <w:jc w:val="both"/>
        <w:rPr>
          <w:sz w:val="28"/>
          <w:szCs w:val="28"/>
        </w:rPr>
      </w:pPr>
      <w:r w:rsidRPr="00CB1959">
        <w:rPr>
          <w:sz w:val="28"/>
          <w:szCs w:val="28"/>
        </w:rPr>
        <w:t>3</w:t>
      </w:r>
      <w:r w:rsidR="00CB1959" w:rsidRPr="00CB1959">
        <w:rPr>
          <w:sz w:val="28"/>
          <w:szCs w:val="28"/>
        </w:rPr>
        <w:t>8</w:t>
      </w:r>
      <w:r w:rsidRPr="00CB1959">
        <w:rPr>
          <w:sz w:val="28"/>
          <w:szCs w:val="28"/>
        </w:rPr>
        <w:t>. Komisija, izskatot iesniegumu, ziņojumu vai cita veida informāciju par iespējamo pārkāpumu, noskaidro visus faktiskos un tiesiskos apstākļus, tai skaitā:</w:t>
      </w:r>
    </w:p>
    <w:p w14:paraId="6A1B8092" w14:textId="5414D95D" w:rsidR="00D64F25" w:rsidRPr="00CB1959" w:rsidRDefault="00D64F25" w:rsidP="00C8483E">
      <w:pPr>
        <w:autoSpaceDE w:val="0"/>
        <w:autoSpaceDN w:val="0"/>
        <w:adjustRightInd w:val="0"/>
        <w:ind w:firstLine="426"/>
        <w:jc w:val="both"/>
        <w:rPr>
          <w:sz w:val="28"/>
          <w:szCs w:val="28"/>
        </w:rPr>
      </w:pPr>
      <w:r w:rsidRPr="00CB1959">
        <w:rPr>
          <w:sz w:val="28"/>
          <w:szCs w:val="28"/>
        </w:rPr>
        <w:t>3</w:t>
      </w:r>
      <w:r w:rsidR="00CB1959" w:rsidRPr="00CB1959">
        <w:rPr>
          <w:sz w:val="28"/>
          <w:szCs w:val="28"/>
        </w:rPr>
        <w:t>8</w:t>
      </w:r>
      <w:r w:rsidRPr="00CB1959">
        <w:rPr>
          <w:sz w:val="28"/>
          <w:szCs w:val="28"/>
        </w:rPr>
        <w:t>.1. vai ir pieļauts pārkāpums;</w:t>
      </w:r>
    </w:p>
    <w:p w14:paraId="4003276C" w14:textId="012AC670" w:rsidR="00D64F25" w:rsidRPr="00CB1959" w:rsidRDefault="00D64F25" w:rsidP="00C8483E">
      <w:pPr>
        <w:autoSpaceDE w:val="0"/>
        <w:autoSpaceDN w:val="0"/>
        <w:adjustRightInd w:val="0"/>
        <w:ind w:firstLine="426"/>
        <w:jc w:val="both"/>
        <w:rPr>
          <w:sz w:val="28"/>
          <w:szCs w:val="28"/>
        </w:rPr>
      </w:pPr>
      <w:r w:rsidRPr="00CB1959">
        <w:rPr>
          <w:sz w:val="28"/>
          <w:szCs w:val="28"/>
        </w:rPr>
        <w:t>3</w:t>
      </w:r>
      <w:r w:rsidR="00CB1959" w:rsidRPr="00CB1959">
        <w:rPr>
          <w:sz w:val="28"/>
          <w:szCs w:val="28"/>
        </w:rPr>
        <w:t>8</w:t>
      </w:r>
      <w:r w:rsidRPr="00CB1959">
        <w:rPr>
          <w:sz w:val="28"/>
          <w:szCs w:val="28"/>
        </w:rPr>
        <w:t xml:space="preserve">.2. vai </w:t>
      </w:r>
      <w:r w:rsidR="00991951">
        <w:rPr>
          <w:sz w:val="28"/>
          <w:szCs w:val="28"/>
        </w:rPr>
        <w:t>vērtējamā</w:t>
      </w:r>
      <w:r w:rsidRPr="00CB1959">
        <w:rPr>
          <w:sz w:val="28"/>
          <w:szCs w:val="28"/>
        </w:rPr>
        <w:t xml:space="preserve"> rīcība uzskatāma par tādu, kas grauj </w:t>
      </w:r>
      <w:r w:rsidR="00991951">
        <w:rPr>
          <w:sz w:val="28"/>
          <w:szCs w:val="28"/>
        </w:rPr>
        <w:t>Koledžas</w:t>
      </w:r>
      <w:r w:rsidRPr="00CB1959">
        <w:rPr>
          <w:sz w:val="28"/>
          <w:szCs w:val="28"/>
        </w:rPr>
        <w:t xml:space="preserve"> reputāciju un </w:t>
      </w:r>
      <w:r w:rsidR="00F40FB0" w:rsidRPr="00CB1959">
        <w:rPr>
          <w:sz w:val="28"/>
          <w:szCs w:val="28"/>
        </w:rPr>
        <w:t>uzticamību</w:t>
      </w:r>
      <w:r w:rsidRPr="00CB1959">
        <w:rPr>
          <w:sz w:val="28"/>
          <w:szCs w:val="28"/>
        </w:rPr>
        <w:t>.</w:t>
      </w:r>
    </w:p>
    <w:p w14:paraId="540C2C94" w14:textId="7A9A4908" w:rsidR="00D64F25" w:rsidRPr="00CB1959" w:rsidRDefault="00FE34D2" w:rsidP="00C8483E">
      <w:pPr>
        <w:jc w:val="both"/>
        <w:rPr>
          <w:sz w:val="28"/>
          <w:szCs w:val="28"/>
        </w:rPr>
      </w:pPr>
      <w:r w:rsidRPr="00CB1959">
        <w:rPr>
          <w:sz w:val="28"/>
          <w:szCs w:val="28"/>
        </w:rPr>
        <w:t>3</w:t>
      </w:r>
      <w:r w:rsidR="00CB1959" w:rsidRPr="00CB1959">
        <w:rPr>
          <w:sz w:val="28"/>
          <w:szCs w:val="28"/>
        </w:rPr>
        <w:t>9</w:t>
      </w:r>
      <w:r w:rsidR="00D64F25" w:rsidRPr="00CB1959">
        <w:rPr>
          <w:sz w:val="28"/>
          <w:szCs w:val="28"/>
        </w:rPr>
        <w:t>. Pēc visu faktisko un tiesisko apstākļu noskaidrošanas</w:t>
      </w:r>
      <w:r w:rsidR="00F40FB0" w:rsidRPr="00CB1959">
        <w:rPr>
          <w:sz w:val="28"/>
          <w:szCs w:val="28"/>
        </w:rPr>
        <w:t>,</w:t>
      </w:r>
      <w:r w:rsidR="00D64F25" w:rsidRPr="00CB1959">
        <w:rPr>
          <w:sz w:val="28"/>
          <w:szCs w:val="28"/>
        </w:rPr>
        <w:t xml:space="preserve"> paskaidrojumu un viedokļu uzklausīšanas komisija pieņem lēmumu:</w:t>
      </w:r>
    </w:p>
    <w:p w14:paraId="72171B81" w14:textId="3A925292" w:rsidR="00D64F25" w:rsidRPr="00CB1959" w:rsidRDefault="00D64F25" w:rsidP="00C8483E">
      <w:pPr>
        <w:autoSpaceDE w:val="0"/>
        <w:autoSpaceDN w:val="0"/>
        <w:adjustRightInd w:val="0"/>
        <w:ind w:firstLine="426"/>
        <w:jc w:val="both"/>
        <w:rPr>
          <w:sz w:val="28"/>
          <w:szCs w:val="28"/>
        </w:rPr>
      </w:pPr>
      <w:r w:rsidRPr="00CB1959">
        <w:rPr>
          <w:sz w:val="28"/>
          <w:szCs w:val="28"/>
        </w:rPr>
        <w:t>3</w:t>
      </w:r>
      <w:r w:rsidR="00CB1959" w:rsidRPr="00CB1959">
        <w:rPr>
          <w:sz w:val="28"/>
          <w:szCs w:val="28"/>
        </w:rPr>
        <w:t>9</w:t>
      </w:r>
      <w:r w:rsidRPr="00CB1959">
        <w:rPr>
          <w:sz w:val="28"/>
          <w:szCs w:val="28"/>
        </w:rPr>
        <w:t>.1. atzīt, ka nav noticis pārkāpums;</w:t>
      </w:r>
    </w:p>
    <w:p w14:paraId="7B8719B9" w14:textId="046CD248" w:rsidR="00D64F25" w:rsidRPr="00CB1959" w:rsidRDefault="00D64F25" w:rsidP="00C8483E">
      <w:pPr>
        <w:autoSpaceDE w:val="0"/>
        <w:autoSpaceDN w:val="0"/>
        <w:adjustRightInd w:val="0"/>
        <w:ind w:firstLine="426"/>
        <w:jc w:val="both"/>
        <w:rPr>
          <w:sz w:val="28"/>
          <w:szCs w:val="28"/>
        </w:rPr>
      </w:pPr>
      <w:r w:rsidRPr="00CB1959">
        <w:rPr>
          <w:sz w:val="28"/>
          <w:szCs w:val="28"/>
        </w:rPr>
        <w:t>3</w:t>
      </w:r>
      <w:r w:rsidR="00CB1959" w:rsidRPr="00CB1959">
        <w:rPr>
          <w:sz w:val="28"/>
          <w:szCs w:val="28"/>
        </w:rPr>
        <w:t>9</w:t>
      </w:r>
      <w:r w:rsidRPr="00CB1959">
        <w:rPr>
          <w:sz w:val="28"/>
          <w:szCs w:val="28"/>
        </w:rPr>
        <w:t xml:space="preserve">.2. atzīt, ka nav noticis pārkāpums un ieteikt </w:t>
      </w:r>
      <w:r w:rsidR="00F40FB0" w:rsidRPr="00CB1959">
        <w:rPr>
          <w:sz w:val="28"/>
          <w:szCs w:val="28"/>
        </w:rPr>
        <w:t>nodarbinātajam un</w:t>
      </w:r>
      <w:r w:rsidR="004E2A29" w:rsidRPr="00CB1959">
        <w:rPr>
          <w:sz w:val="28"/>
          <w:szCs w:val="28"/>
        </w:rPr>
        <w:t xml:space="preserve"> </w:t>
      </w:r>
      <w:r w:rsidR="00CB18A0" w:rsidRPr="00CB1959">
        <w:rPr>
          <w:sz w:val="28"/>
          <w:szCs w:val="28"/>
        </w:rPr>
        <w:t>izglītojam</w:t>
      </w:r>
      <w:r w:rsidR="00DB16F4" w:rsidRPr="00CB1959">
        <w:rPr>
          <w:sz w:val="28"/>
          <w:szCs w:val="28"/>
        </w:rPr>
        <w:t>aj</w:t>
      </w:r>
      <w:r w:rsidR="00CB18A0" w:rsidRPr="00CB1959">
        <w:rPr>
          <w:sz w:val="28"/>
          <w:szCs w:val="28"/>
        </w:rPr>
        <w:t xml:space="preserve">am </w:t>
      </w:r>
      <w:r w:rsidRPr="00CB1959">
        <w:rPr>
          <w:sz w:val="28"/>
          <w:szCs w:val="28"/>
        </w:rPr>
        <w:t>pilnveidot personīgās uzvedības kultūru atbilstoši vispārējās uzvedības normām un ētikas pamatprincipiem, kā arī izteikt ieteikumus neatbilstošas rīcības seku mazināšanai</w:t>
      </w:r>
      <w:r w:rsidR="00CB18A0" w:rsidRPr="00CB1959">
        <w:rPr>
          <w:sz w:val="28"/>
          <w:szCs w:val="28"/>
        </w:rPr>
        <w:t>;</w:t>
      </w:r>
      <w:r w:rsidRPr="00CB1959">
        <w:rPr>
          <w:sz w:val="28"/>
          <w:szCs w:val="28"/>
        </w:rPr>
        <w:t xml:space="preserve"> </w:t>
      </w:r>
    </w:p>
    <w:p w14:paraId="08F2C3C6" w14:textId="713C35BE" w:rsidR="00D64F25" w:rsidRPr="00CB1959" w:rsidRDefault="00D64F25" w:rsidP="00C8483E">
      <w:pPr>
        <w:autoSpaceDE w:val="0"/>
        <w:autoSpaceDN w:val="0"/>
        <w:adjustRightInd w:val="0"/>
        <w:ind w:firstLine="426"/>
        <w:jc w:val="both"/>
        <w:rPr>
          <w:sz w:val="28"/>
          <w:szCs w:val="28"/>
        </w:rPr>
      </w:pPr>
      <w:r w:rsidRPr="00CB1959">
        <w:rPr>
          <w:sz w:val="28"/>
          <w:szCs w:val="28"/>
        </w:rPr>
        <w:t>3</w:t>
      </w:r>
      <w:r w:rsidR="00CB1959" w:rsidRPr="00CB1959">
        <w:rPr>
          <w:sz w:val="28"/>
          <w:szCs w:val="28"/>
        </w:rPr>
        <w:t>9</w:t>
      </w:r>
      <w:r w:rsidRPr="00CB1959">
        <w:rPr>
          <w:sz w:val="28"/>
          <w:szCs w:val="28"/>
        </w:rPr>
        <w:t>.3. atzīt, ka ir noticis pārkāpums;</w:t>
      </w:r>
    </w:p>
    <w:p w14:paraId="012745B7" w14:textId="67EC927C" w:rsidR="00D64F25" w:rsidRPr="00CB1959" w:rsidRDefault="00D64F25" w:rsidP="00C8483E">
      <w:pPr>
        <w:autoSpaceDE w:val="0"/>
        <w:autoSpaceDN w:val="0"/>
        <w:adjustRightInd w:val="0"/>
        <w:ind w:firstLine="426"/>
        <w:jc w:val="both"/>
        <w:rPr>
          <w:sz w:val="28"/>
          <w:szCs w:val="28"/>
        </w:rPr>
      </w:pPr>
      <w:r w:rsidRPr="00CB1959">
        <w:rPr>
          <w:sz w:val="28"/>
          <w:szCs w:val="28"/>
        </w:rPr>
        <w:t>3</w:t>
      </w:r>
      <w:r w:rsidR="00CB1959" w:rsidRPr="00CB1959">
        <w:rPr>
          <w:sz w:val="28"/>
          <w:szCs w:val="28"/>
        </w:rPr>
        <w:t>9</w:t>
      </w:r>
      <w:r w:rsidRPr="00CB1959">
        <w:rPr>
          <w:sz w:val="28"/>
          <w:szCs w:val="28"/>
        </w:rPr>
        <w:t xml:space="preserve">.4. atzīt, ka ir noticis pārkāpums un </w:t>
      </w:r>
      <w:r w:rsidR="00F40FB0" w:rsidRPr="00CB1959">
        <w:rPr>
          <w:sz w:val="28"/>
          <w:szCs w:val="28"/>
        </w:rPr>
        <w:t>nodarbinātā</w:t>
      </w:r>
      <w:r w:rsidR="004E2A29" w:rsidRPr="00CB1959">
        <w:rPr>
          <w:sz w:val="28"/>
          <w:szCs w:val="28"/>
        </w:rPr>
        <w:t xml:space="preserve">, </w:t>
      </w:r>
      <w:r w:rsidR="00F40FB0" w:rsidRPr="00CB1959">
        <w:rPr>
          <w:sz w:val="28"/>
          <w:szCs w:val="28"/>
        </w:rPr>
        <w:t>izglītojamā</w:t>
      </w:r>
      <w:r w:rsidR="00F92AD0" w:rsidRPr="00CB1959">
        <w:rPr>
          <w:sz w:val="28"/>
          <w:szCs w:val="28"/>
        </w:rPr>
        <w:t xml:space="preserve"> </w:t>
      </w:r>
      <w:r w:rsidRPr="00CB1959">
        <w:rPr>
          <w:sz w:val="28"/>
          <w:szCs w:val="28"/>
        </w:rPr>
        <w:t>rīcībā saskatāmas iespējamā disciplinārpārkāpuma vai noteiktās darba kārtības vai darba līguma pārkāpuma pazīmes</w:t>
      </w:r>
      <w:r w:rsidR="00F92AD0" w:rsidRPr="00CB1959">
        <w:rPr>
          <w:sz w:val="28"/>
          <w:szCs w:val="28"/>
        </w:rPr>
        <w:t>.</w:t>
      </w:r>
      <w:r w:rsidRPr="00CB1959">
        <w:rPr>
          <w:sz w:val="28"/>
          <w:szCs w:val="28"/>
        </w:rPr>
        <w:t xml:space="preserve"> </w:t>
      </w:r>
    </w:p>
    <w:p w14:paraId="4F4FEB3A" w14:textId="3A9B6790" w:rsidR="00D64F25" w:rsidRPr="00CB1959" w:rsidRDefault="00CB1959" w:rsidP="00C8483E">
      <w:pPr>
        <w:jc w:val="both"/>
        <w:rPr>
          <w:sz w:val="28"/>
          <w:szCs w:val="28"/>
        </w:rPr>
      </w:pPr>
      <w:r w:rsidRPr="00CB1959">
        <w:rPr>
          <w:sz w:val="28"/>
          <w:szCs w:val="28"/>
        </w:rPr>
        <w:t>40</w:t>
      </w:r>
      <w:r w:rsidR="00D64F25" w:rsidRPr="00CB1959">
        <w:rPr>
          <w:sz w:val="28"/>
          <w:szCs w:val="28"/>
        </w:rPr>
        <w:t>. Ja komisija, izskatot iesniegumu, ziņojumu vai cita veida informāciju par iespējamo pārkāpumu, atzīst, ka komisijas sēdē nav iespējams pieņemt lēmumu, komisija nosaka nākamo sēdi</w:t>
      </w:r>
      <w:r w:rsidR="00642956" w:rsidRPr="00CB1959">
        <w:rPr>
          <w:sz w:val="28"/>
          <w:szCs w:val="28"/>
        </w:rPr>
        <w:t>, kura tiek plānota</w:t>
      </w:r>
      <w:r w:rsidR="00D64F25" w:rsidRPr="00CB1959">
        <w:rPr>
          <w:sz w:val="28"/>
          <w:szCs w:val="28"/>
        </w:rPr>
        <w:t xml:space="preserve"> ne vēlāk kā </w:t>
      </w:r>
      <w:r w:rsidR="00991951">
        <w:rPr>
          <w:sz w:val="28"/>
          <w:szCs w:val="28"/>
        </w:rPr>
        <w:t>10</w:t>
      </w:r>
      <w:r w:rsidR="00D64F25" w:rsidRPr="00CB1959">
        <w:rPr>
          <w:sz w:val="28"/>
          <w:szCs w:val="28"/>
        </w:rPr>
        <w:t xml:space="preserve"> darb</w:t>
      </w:r>
      <w:r w:rsidR="00642956" w:rsidRPr="00CB1959">
        <w:rPr>
          <w:sz w:val="28"/>
          <w:szCs w:val="28"/>
        </w:rPr>
        <w:t>a</w:t>
      </w:r>
      <w:r w:rsidR="00D64F25" w:rsidRPr="00CB1959">
        <w:rPr>
          <w:sz w:val="28"/>
          <w:szCs w:val="28"/>
        </w:rPr>
        <w:t>dienu laikā. Komisija var noteikt citu sēdes norises laiku, ja līdz nākamajai sēdei nepieciešams noskaidrot papildu apstākļus vai iegūt papildu informāciju un tas objektīvu apsvērumu dēļ nav iespējams desmit darb</w:t>
      </w:r>
      <w:r w:rsidRPr="00CB1959">
        <w:rPr>
          <w:sz w:val="28"/>
          <w:szCs w:val="28"/>
        </w:rPr>
        <w:t>a</w:t>
      </w:r>
      <w:r w:rsidR="00D64F25" w:rsidRPr="00CB1959">
        <w:rPr>
          <w:sz w:val="28"/>
          <w:szCs w:val="28"/>
        </w:rPr>
        <w:t>dienu laikā.</w:t>
      </w:r>
    </w:p>
    <w:p w14:paraId="4066F9B0" w14:textId="5B9C800E" w:rsidR="00D64F25" w:rsidRDefault="00FE34D2" w:rsidP="00C8483E">
      <w:pPr>
        <w:jc w:val="both"/>
        <w:rPr>
          <w:sz w:val="28"/>
          <w:szCs w:val="28"/>
        </w:rPr>
      </w:pPr>
      <w:r w:rsidRPr="00CB1959">
        <w:rPr>
          <w:sz w:val="28"/>
          <w:szCs w:val="28"/>
        </w:rPr>
        <w:lastRenderedPageBreak/>
        <w:t>4</w:t>
      </w:r>
      <w:r w:rsidR="00CB1959" w:rsidRPr="00CB1959">
        <w:rPr>
          <w:sz w:val="28"/>
          <w:szCs w:val="28"/>
        </w:rPr>
        <w:t>1</w:t>
      </w:r>
      <w:r w:rsidR="00D64F25" w:rsidRPr="00CB1959">
        <w:rPr>
          <w:sz w:val="28"/>
          <w:szCs w:val="28"/>
        </w:rPr>
        <w:t>. </w:t>
      </w:r>
      <w:r w:rsidR="002F108E">
        <w:rPr>
          <w:sz w:val="28"/>
          <w:szCs w:val="28"/>
        </w:rPr>
        <w:t>Komisijas l</w:t>
      </w:r>
      <w:r w:rsidR="00D60641">
        <w:rPr>
          <w:sz w:val="28"/>
          <w:szCs w:val="28"/>
        </w:rPr>
        <w:t xml:space="preserve">ēmumu noformē komisijas </w:t>
      </w:r>
      <w:r w:rsidR="002D3757">
        <w:rPr>
          <w:sz w:val="28"/>
          <w:szCs w:val="28"/>
        </w:rPr>
        <w:t xml:space="preserve">sēdes </w:t>
      </w:r>
      <w:r w:rsidR="00D60641">
        <w:rPr>
          <w:sz w:val="28"/>
          <w:szCs w:val="28"/>
        </w:rPr>
        <w:t>protokollēmumā</w:t>
      </w:r>
      <w:r w:rsidR="00E114A8">
        <w:rPr>
          <w:sz w:val="28"/>
          <w:szCs w:val="28"/>
        </w:rPr>
        <w:t xml:space="preserve">. </w:t>
      </w:r>
      <w:r w:rsidR="00D00E8D">
        <w:rPr>
          <w:sz w:val="28"/>
          <w:szCs w:val="28"/>
        </w:rPr>
        <w:t>Komisijas l</w:t>
      </w:r>
      <w:r w:rsidR="00E114A8">
        <w:rPr>
          <w:sz w:val="28"/>
          <w:szCs w:val="28"/>
        </w:rPr>
        <w:t xml:space="preserve">ēmumu paziņo </w:t>
      </w:r>
      <w:r w:rsidR="00546095" w:rsidRPr="00546095">
        <w:rPr>
          <w:sz w:val="28"/>
          <w:szCs w:val="28"/>
        </w:rPr>
        <w:t>iesnieguma vai ziņojuma iesniedzējam un nodarbinātajam vai izglītojamajam, kura, iespējams, izdarīto pārkāpumu vērtēja komisija, un vi</w:t>
      </w:r>
      <w:r w:rsidR="00D00E8D">
        <w:rPr>
          <w:sz w:val="28"/>
          <w:szCs w:val="28"/>
        </w:rPr>
        <w:t>ņa struktūrvienības vadītājam:</w:t>
      </w:r>
    </w:p>
    <w:p w14:paraId="50D4F564" w14:textId="77777777" w:rsidR="00D00E8D" w:rsidRDefault="00D00E8D" w:rsidP="00C8483E">
      <w:pPr>
        <w:jc w:val="both"/>
        <w:rPr>
          <w:sz w:val="28"/>
          <w:szCs w:val="28"/>
        </w:rPr>
      </w:pPr>
      <w:r>
        <w:rPr>
          <w:sz w:val="28"/>
          <w:szCs w:val="28"/>
        </w:rPr>
        <w:t>41.1.</w:t>
      </w:r>
      <w:r w:rsidRPr="00D00E8D">
        <w:rPr>
          <w:sz w:val="28"/>
          <w:szCs w:val="28"/>
        </w:rPr>
        <w:t xml:space="preserve"> </w:t>
      </w:r>
      <w:r>
        <w:rPr>
          <w:sz w:val="28"/>
          <w:szCs w:val="28"/>
        </w:rPr>
        <w:t>pēc sēdes klātienē;</w:t>
      </w:r>
    </w:p>
    <w:p w14:paraId="144CB20B" w14:textId="500F5EC4" w:rsidR="00D00E8D" w:rsidRPr="00CB1959" w:rsidRDefault="00D00E8D" w:rsidP="00C8483E">
      <w:pPr>
        <w:jc w:val="both"/>
        <w:rPr>
          <w:sz w:val="28"/>
          <w:szCs w:val="28"/>
        </w:rPr>
      </w:pPr>
      <w:r>
        <w:rPr>
          <w:sz w:val="28"/>
          <w:szCs w:val="28"/>
        </w:rPr>
        <w:t xml:space="preserve">41.2. elektroniski, nosūtot vēstuli </w:t>
      </w:r>
      <w:r w:rsidR="00DA5753">
        <w:rPr>
          <w:sz w:val="28"/>
          <w:szCs w:val="28"/>
        </w:rPr>
        <w:t>elektroniskajā vēstkopā</w:t>
      </w:r>
      <w:r>
        <w:rPr>
          <w:sz w:val="28"/>
          <w:szCs w:val="28"/>
        </w:rPr>
        <w:t>.</w:t>
      </w:r>
    </w:p>
    <w:p w14:paraId="268C511E" w14:textId="0B70ABA6" w:rsidR="00D64F25" w:rsidRPr="00CB1959" w:rsidRDefault="00D64F25" w:rsidP="00C8483E">
      <w:pPr>
        <w:jc w:val="both"/>
        <w:rPr>
          <w:sz w:val="28"/>
          <w:szCs w:val="28"/>
        </w:rPr>
      </w:pPr>
      <w:r w:rsidRPr="00CB1959">
        <w:rPr>
          <w:sz w:val="28"/>
          <w:szCs w:val="28"/>
        </w:rPr>
        <w:t>4</w:t>
      </w:r>
      <w:r w:rsidR="00CB1959" w:rsidRPr="00CB1959">
        <w:rPr>
          <w:sz w:val="28"/>
          <w:szCs w:val="28"/>
        </w:rPr>
        <w:t>2</w:t>
      </w:r>
      <w:r w:rsidRPr="00CB1959">
        <w:rPr>
          <w:sz w:val="28"/>
          <w:szCs w:val="28"/>
        </w:rPr>
        <w:t>. Komisijas lēmumam ir ieteikuma raksturs.</w:t>
      </w:r>
    </w:p>
    <w:p w14:paraId="04C24871" w14:textId="6CA48F91" w:rsidR="005B6F1B" w:rsidRDefault="001F0391" w:rsidP="005B6F1B">
      <w:pPr>
        <w:tabs>
          <w:tab w:val="left" w:pos="284"/>
          <w:tab w:val="left" w:pos="426"/>
        </w:tabs>
        <w:jc w:val="both"/>
        <w:rPr>
          <w:sz w:val="28"/>
          <w:szCs w:val="28"/>
        </w:rPr>
      </w:pPr>
      <w:r w:rsidRPr="00CB1959">
        <w:rPr>
          <w:sz w:val="28"/>
          <w:szCs w:val="28"/>
        </w:rPr>
        <w:t>4</w:t>
      </w:r>
      <w:r w:rsidR="00CB1959" w:rsidRPr="00CB1959">
        <w:rPr>
          <w:sz w:val="28"/>
          <w:szCs w:val="28"/>
        </w:rPr>
        <w:t>3</w:t>
      </w:r>
      <w:r w:rsidR="00D64F25" w:rsidRPr="00CB1959">
        <w:rPr>
          <w:sz w:val="28"/>
          <w:szCs w:val="28"/>
        </w:rPr>
        <w:t>. </w:t>
      </w:r>
      <w:r w:rsidR="002F108E" w:rsidRPr="002F108E">
        <w:rPr>
          <w:sz w:val="28"/>
          <w:szCs w:val="28"/>
        </w:rPr>
        <w:t>Ja iesnieguma vai ziņojuma iesniedzējs vai nodarbinātais, vai izglītojamais, kura, iespējams, izdarīto pārkāpumu vērtēja komisija, uz komisijas sēdi nav ieradies, komisijas sekretārs komisijas lēmumu š</w:t>
      </w:r>
      <w:r w:rsidR="002F108E">
        <w:rPr>
          <w:sz w:val="28"/>
          <w:szCs w:val="28"/>
        </w:rPr>
        <w:t>ai personai paziņo elektroniski</w:t>
      </w:r>
      <w:r w:rsidR="00546095">
        <w:rPr>
          <w:sz w:val="28"/>
          <w:szCs w:val="28"/>
        </w:rPr>
        <w:t>.</w:t>
      </w:r>
    </w:p>
    <w:p w14:paraId="1F188640" w14:textId="32CC831F" w:rsidR="005B6F1B" w:rsidRDefault="005B6F1B" w:rsidP="00C8483E">
      <w:pPr>
        <w:pStyle w:val="Default"/>
        <w:rPr>
          <w:sz w:val="28"/>
          <w:szCs w:val="28"/>
        </w:rPr>
      </w:pPr>
    </w:p>
    <w:p w14:paraId="57C84A0D" w14:textId="77777777" w:rsidR="005B6F1B" w:rsidRPr="00CB1959" w:rsidRDefault="005B6F1B" w:rsidP="00C8483E">
      <w:pPr>
        <w:pStyle w:val="Default"/>
        <w:rPr>
          <w:sz w:val="28"/>
          <w:szCs w:val="28"/>
        </w:rPr>
      </w:pPr>
    </w:p>
    <w:p w14:paraId="4D3CFEDA" w14:textId="6C94F888" w:rsidR="00980E9B" w:rsidRPr="00CB1959" w:rsidRDefault="00E80E67" w:rsidP="00C8483E">
      <w:pPr>
        <w:pStyle w:val="Default"/>
        <w:rPr>
          <w:sz w:val="28"/>
          <w:szCs w:val="28"/>
        </w:rPr>
      </w:pPr>
      <w:r w:rsidRPr="00CB1959">
        <w:rPr>
          <w:sz w:val="28"/>
          <w:szCs w:val="28"/>
        </w:rPr>
        <w:t>S</w:t>
      </w:r>
      <w:r w:rsidR="001F0391" w:rsidRPr="00CB1959">
        <w:rPr>
          <w:sz w:val="28"/>
          <w:szCs w:val="28"/>
        </w:rPr>
        <w:t xml:space="preserve">askaņots ar Valsts policiju </w:t>
      </w:r>
      <w:r w:rsidR="001A33BC">
        <w:rPr>
          <w:sz w:val="28"/>
          <w:szCs w:val="28"/>
        </w:rPr>
        <w:t xml:space="preserve">16.04.2021 </w:t>
      </w:r>
      <w:r w:rsidR="00B3548B" w:rsidRPr="00CB1959">
        <w:rPr>
          <w:sz w:val="28"/>
          <w:szCs w:val="28"/>
        </w:rPr>
        <w:t>(atzinums Nr.</w:t>
      </w:r>
      <w:r w:rsidR="001A33BC">
        <w:rPr>
          <w:sz w:val="28"/>
          <w:szCs w:val="28"/>
        </w:rPr>
        <w:t>20/190860</w:t>
      </w:r>
      <w:r w:rsidR="00B3548B" w:rsidRPr="00CB1959">
        <w:rPr>
          <w:sz w:val="28"/>
          <w:szCs w:val="28"/>
        </w:rPr>
        <w:t>)</w:t>
      </w:r>
      <w:r w:rsidRPr="00CB1959">
        <w:rPr>
          <w:sz w:val="28"/>
          <w:szCs w:val="28"/>
        </w:rPr>
        <w:t>.</w:t>
      </w:r>
    </w:p>
    <w:p w14:paraId="3809D7EC" w14:textId="6727C83D" w:rsidR="00E80E67" w:rsidRDefault="00E80E67" w:rsidP="00C8483E">
      <w:pPr>
        <w:pStyle w:val="Default"/>
        <w:rPr>
          <w:sz w:val="28"/>
          <w:szCs w:val="28"/>
        </w:rPr>
      </w:pPr>
    </w:p>
    <w:p w14:paraId="7C39AD30" w14:textId="77777777" w:rsidR="00C8483E" w:rsidRDefault="00C8483E" w:rsidP="00C8483E">
      <w:pPr>
        <w:pStyle w:val="Default"/>
        <w:rPr>
          <w:sz w:val="28"/>
          <w:szCs w:val="28"/>
        </w:rPr>
      </w:pPr>
    </w:p>
    <w:p w14:paraId="6487C147" w14:textId="77777777" w:rsidR="00C8483E" w:rsidRPr="00CB1959" w:rsidRDefault="00C8483E" w:rsidP="00C8483E">
      <w:pPr>
        <w:pStyle w:val="Default"/>
        <w:rPr>
          <w:sz w:val="28"/>
          <w:szCs w:val="28"/>
        </w:rPr>
      </w:pPr>
    </w:p>
    <w:p w14:paraId="6CAD53B2" w14:textId="38E67ACD" w:rsidR="005137CD" w:rsidRPr="00CB1959" w:rsidRDefault="006729A3" w:rsidP="00C8483E">
      <w:pPr>
        <w:pStyle w:val="Default"/>
        <w:rPr>
          <w:sz w:val="28"/>
          <w:szCs w:val="28"/>
        </w:rPr>
      </w:pPr>
      <w:r w:rsidRPr="00CB1959">
        <w:rPr>
          <w:sz w:val="28"/>
          <w:szCs w:val="28"/>
        </w:rPr>
        <w:t>D</w:t>
      </w:r>
      <w:r w:rsidR="005137CD" w:rsidRPr="00CB1959">
        <w:rPr>
          <w:sz w:val="28"/>
          <w:szCs w:val="28"/>
        </w:rPr>
        <w:t>irektor</w:t>
      </w:r>
      <w:r w:rsidR="00D31725" w:rsidRPr="00CB1959">
        <w:rPr>
          <w:sz w:val="28"/>
          <w:szCs w:val="28"/>
        </w:rPr>
        <w:t>s</w:t>
      </w:r>
      <w:r w:rsidR="005137CD" w:rsidRPr="00CB1959">
        <w:rPr>
          <w:sz w:val="28"/>
          <w:szCs w:val="28"/>
        </w:rPr>
        <w:tab/>
      </w:r>
      <w:r w:rsidR="005137CD" w:rsidRPr="00CB1959">
        <w:rPr>
          <w:sz w:val="28"/>
          <w:szCs w:val="28"/>
        </w:rPr>
        <w:tab/>
      </w:r>
      <w:r w:rsidR="005137CD" w:rsidRPr="00CB1959">
        <w:rPr>
          <w:sz w:val="28"/>
          <w:szCs w:val="28"/>
        </w:rPr>
        <w:tab/>
      </w:r>
      <w:r w:rsidR="00D049E1" w:rsidRPr="00CB1959">
        <w:rPr>
          <w:sz w:val="28"/>
          <w:szCs w:val="28"/>
        </w:rPr>
        <w:tab/>
      </w:r>
      <w:r w:rsidR="00D049E1" w:rsidRPr="00CB1959">
        <w:rPr>
          <w:sz w:val="28"/>
          <w:szCs w:val="28"/>
        </w:rPr>
        <w:tab/>
      </w:r>
      <w:r w:rsidR="00D049E1" w:rsidRPr="00CB1959">
        <w:rPr>
          <w:sz w:val="28"/>
          <w:szCs w:val="28"/>
        </w:rPr>
        <w:tab/>
      </w:r>
      <w:r w:rsidR="00D31725" w:rsidRPr="00CB1959">
        <w:rPr>
          <w:sz w:val="28"/>
          <w:szCs w:val="28"/>
        </w:rPr>
        <w:tab/>
      </w:r>
      <w:r w:rsidR="00D31725" w:rsidRPr="00CB1959">
        <w:rPr>
          <w:sz w:val="28"/>
          <w:szCs w:val="28"/>
        </w:rPr>
        <w:tab/>
      </w:r>
      <w:r w:rsidR="00127550">
        <w:rPr>
          <w:sz w:val="28"/>
          <w:szCs w:val="28"/>
        </w:rPr>
        <w:t xml:space="preserve">                  </w:t>
      </w:r>
      <w:r w:rsidR="00D31725" w:rsidRPr="00CB1959">
        <w:rPr>
          <w:sz w:val="28"/>
          <w:szCs w:val="28"/>
        </w:rPr>
        <w:t>Ģ</w:t>
      </w:r>
      <w:r w:rsidR="00783924" w:rsidRPr="00CB1959">
        <w:rPr>
          <w:sz w:val="28"/>
          <w:szCs w:val="28"/>
        </w:rPr>
        <w:t>.Zalāns</w:t>
      </w:r>
    </w:p>
    <w:p w14:paraId="5070C122" w14:textId="77777777" w:rsidR="005F36F6" w:rsidRPr="00CB1959" w:rsidRDefault="005F36F6" w:rsidP="00C8483E">
      <w:pPr>
        <w:pStyle w:val="Default"/>
        <w:rPr>
          <w:sz w:val="28"/>
          <w:szCs w:val="28"/>
        </w:rPr>
      </w:pPr>
    </w:p>
    <w:p w14:paraId="10AE1DBB" w14:textId="3C550FD9" w:rsidR="005F36F6" w:rsidRDefault="005F36F6" w:rsidP="00C8483E">
      <w:pPr>
        <w:pStyle w:val="Default"/>
        <w:tabs>
          <w:tab w:val="left" w:pos="5387"/>
        </w:tabs>
        <w:rPr>
          <w:sz w:val="28"/>
          <w:szCs w:val="28"/>
        </w:rPr>
      </w:pPr>
    </w:p>
    <w:p w14:paraId="264DCC94" w14:textId="77777777" w:rsidR="00C8483E" w:rsidRPr="0007509B" w:rsidRDefault="00C8483E" w:rsidP="00C8483E">
      <w:pPr>
        <w:pStyle w:val="Default"/>
        <w:tabs>
          <w:tab w:val="left" w:pos="5387"/>
        </w:tabs>
        <w:rPr>
          <w:sz w:val="28"/>
          <w:szCs w:val="28"/>
        </w:rPr>
      </w:pPr>
    </w:p>
    <w:p w14:paraId="02B74363" w14:textId="77777777" w:rsidR="00366F7E" w:rsidRPr="0007509B" w:rsidRDefault="00366F7E" w:rsidP="00C8483E">
      <w:pPr>
        <w:pStyle w:val="ListParagraph"/>
        <w:tabs>
          <w:tab w:val="left" w:pos="567"/>
        </w:tabs>
        <w:ind w:left="1080"/>
        <w:jc w:val="center"/>
        <w:rPr>
          <w:b/>
          <w:sz w:val="28"/>
          <w:szCs w:val="28"/>
        </w:rPr>
      </w:pPr>
    </w:p>
    <w:p w14:paraId="4BA0E622" w14:textId="77777777" w:rsidR="005F36F6" w:rsidRPr="005F36F6" w:rsidRDefault="005F36F6" w:rsidP="00C8483E">
      <w:pPr>
        <w:jc w:val="center"/>
        <w:rPr>
          <w:sz w:val="28"/>
          <w:szCs w:val="28"/>
        </w:rPr>
      </w:pPr>
      <w:r w:rsidRPr="005F36F6">
        <w:rPr>
          <w:sz w:val="28"/>
          <w:szCs w:val="28"/>
        </w:rPr>
        <w:t xml:space="preserve">ŠIS DOKUMENTS IR PARAKSTĪTS AR </w:t>
      </w:r>
      <w:r>
        <w:rPr>
          <w:sz w:val="28"/>
          <w:szCs w:val="28"/>
        </w:rPr>
        <w:t xml:space="preserve">DROŠU </w:t>
      </w:r>
      <w:r w:rsidRPr="005F36F6">
        <w:rPr>
          <w:sz w:val="28"/>
          <w:szCs w:val="28"/>
        </w:rPr>
        <w:t>ELEKTRONISKO PARAKSTU UN SATUR LAIKA ZĪMOGU</w:t>
      </w:r>
    </w:p>
    <w:p w14:paraId="76A996E5" w14:textId="374D4C06" w:rsidR="00C8483E" w:rsidRDefault="00C8483E" w:rsidP="00C8483E">
      <w:pPr>
        <w:pStyle w:val="ListParagraph"/>
        <w:tabs>
          <w:tab w:val="left" w:pos="567"/>
        </w:tabs>
        <w:ind w:left="1080"/>
        <w:jc w:val="center"/>
        <w:rPr>
          <w:b/>
          <w:sz w:val="28"/>
          <w:szCs w:val="28"/>
        </w:rPr>
      </w:pPr>
    </w:p>
    <w:p w14:paraId="5A9FC977" w14:textId="77777777" w:rsidR="00C8483E" w:rsidRPr="00C8483E" w:rsidRDefault="00C8483E" w:rsidP="00C8483E"/>
    <w:p w14:paraId="1BC648A8" w14:textId="66A29DD7" w:rsidR="00C8483E" w:rsidRDefault="00C8483E" w:rsidP="00C8483E"/>
    <w:p w14:paraId="078E28F6" w14:textId="77777777" w:rsidR="00C8483E" w:rsidRPr="00C8483E" w:rsidRDefault="00C8483E" w:rsidP="00C8483E"/>
    <w:p w14:paraId="2B6A52A7" w14:textId="64E7D56D" w:rsidR="00C8483E" w:rsidRDefault="00C8483E" w:rsidP="00C8483E"/>
    <w:p w14:paraId="1C72E1D6" w14:textId="77777777" w:rsidR="00C8483E" w:rsidRPr="00C8483E" w:rsidRDefault="00C8483E" w:rsidP="00C8483E">
      <w:pPr>
        <w:jc w:val="both"/>
        <w:rPr>
          <w:rFonts w:eastAsia="Calibri"/>
          <w:sz w:val="22"/>
          <w:szCs w:val="22"/>
        </w:rPr>
      </w:pPr>
      <w:r w:rsidRPr="00C8483E">
        <w:rPr>
          <w:rFonts w:eastAsia="Calibri"/>
          <w:sz w:val="22"/>
          <w:szCs w:val="22"/>
        </w:rPr>
        <w:t xml:space="preserve">Evita Lipe, </w:t>
      </w:r>
      <w:hyperlink r:id="rId11" w:history="1">
        <w:r w:rsidRPr="00C8483E">
          <w:rPr>
            <w:rFonts w:eastAsia="Calibri"/>
            <w:sz w:val="22"/>
            <w:szCs w:val="22"/>
          </w:rPr>
          <w:t>46303</w:t>
        </w:r>
      </w:hyperlink>
    </w:p>
    <w:p w14:paraId="7E4E7D1F" w14:textId="77777777" w:rsidR="00C8483E" w:rsidRPr="00C8483E" w:rsidRDefault="001761CF" w:rsidP="00C8483E">
      <w:pPr>
        <w:jc w:val="both"/>
        <w:rPr>
          <w:rFonts w:eastAsia="Calibri"/>
          <w:sz w:val="22"/>
          <w:szCs w:val="22"/>
        </w:rPr>
      </w:pPr>
      <w:hyperlink r:id="rId12" w:history="1">
        <w:r w:rsidR="00C8483E" w:rsidRPr="00C8483E">
          <w:rPr>
            <w:rFonts w:eastAsia="Calibri"/>
            <w:sz w:val="22"/>
            <w:szCs w:val="22"/>
          </w:rPr>
          <w:t>evita.lipe@koledza.vp.gov.lv</w:t>
        </w:r>
      </w:hyperlink>
    </w:p>
    <w:p w14:paraId="130F7A6C" w14:textId="77777777" w:rsidR="006150CA" w:rsidRDefault="006150CA" w:rsidP="006150CA">
      <w:pPr>
        <w:suppressAutoHyphens/>
        <w:rPr>
          <w:color w:val="0D0D0D"/>
          <w:sz w:val="28"/>
          <w:szCs w:val="28"/>
          <w:lang w:eastAsia="ar-SA"/>
        </w:rPr>
      </w:pPr>
    </w:p>
    <w:p w14:paraId="7CBFD7B4" w14:textId="77777777" w:rsidR="006150CA" w:rsidRDefault="006150CA" w:rsidP="006150CA">
      <w:pPr>
        <w:suppressAutoHyphens/>
        <w:rPr>
          <w:color w:val="0D0D0D"/>
          <w:sz w:val="28"/>
          <w:szCs w:val="28"/>
          <w:lang w:eastAsia="ar-SA"/>
        </w:rPr>
      </w:pPr>
    </w:p>
    <w:p w14:paraId="6CDCA4F8" w14:textId="77777777" w:rsidR="006150CA" w:rsidRDefault="006150CA" w:rsidP="006150CA">
      <w:pPr>
        <w:suppressAutoHyphens/>
        <w:rPr>
          <w:color w:val="0D0D0D"/>
          <w:sz w:val="28"/>
          <w:szCs w:val="28"/>
          <w:lang w:eastAsia="ar-SA"/>
        </w:rPr>
      </w:pPr>
    </w:p>
    <w:p w14:paraId="2BD8E3D0" w14:textId="77777777" w:rsidR="006150CA" w:rsidRDefault="006150CA" w:rsidP="006150CA">
      <w:pPr>
        <w:suppressAutoHyphens/>
        <w:rPr>
          <w:color w:val="0D0D0D"/>
          <w:sz w:val="28"/>
          <w:szCs w:val="28"/>
          <w:lang w:eastAsia="ar-SA"/>
        </w:rPr>
      </w:pPr>
    </w:p>
    <w:p w14:paraId="7FEC88F5" w14:textId="77777777" w:rsidR="006150CA" w:rsidRDefault="006150CA" w:rsidP="006150CA">
      <w:pPr>
        <w:suppressAutoHyphens/>
        <w:rPr>
          <w:color w:val="0D0D0D"/>
          <w:sz w:val="28"/>
          <w:szCs w:val="28"/>
          <w:lang w:eastAsia="ar-SA"/>
        </w:rPr>
      </w:pPr>
    </w:p>
    <w:p w14:paraId="5C0A0BA1" w14:textId="77777777" w:rsidR="006150CA" w:rsidRDefault="006150CA" w:rsidP="006150CA">
      <w:pPr>
        <w:suppressAutoHyphens/>
        <w:rPr>
          <w:color w:val="0D0D0D"/>
          <w:sz w:val="28"/>
          <w:szCs w:val="28"/>
          <w:lang w:eastAsia="ar-SA"/>
        </w:rPr>
      </w:pPr>
    </w:p>
    <w:p w14:paraId="724E4676" w14:textId="77777777" w:rsidR="006150CA" w:rsidRDefault="006150CA" w:rsidP="006150CA">
      <w:pPr>
        <w:suppressAutoHyphens/>
        <w:rPr>
          <w:color w:val="0D0D0D"/>
          <w:sz w:val="28"/>
          <w:szCs w:val="28"/>
          <w:lang w:eastAsia="ar-SA"/>
        </w:rPr>
      </w:pPr>
    </w:p>
    <w:p w14:paraId="1B8C363B" w14:textId="77777777" w:rsidR="006150CA" w:rsidRDefault="006150CA" w:rsidP="006150CA">
      <w:pPr>
        <w:suppressAutoHyphens/>
        <w:rPr>
          <w:color w:val="0D0D0D"/>
          <w:sz w:val="28"/>
          <w:szCs w:val="28"/>
          <w:lang w:eastAsia="ar-SA"/>
        </w:rPr>
      </w:pPr>
    </w:p>
    <w:p w14:paraId="57C19445" w14:textId="77777777" w:rsidR="006150CA" w:rsidRDefault="006150CA" w:rsidP="006150CA">
      <w:pPr>
        <w:suppressAutoHyphens/>
        <w:rPr>
          <w:color w:val="0D0D0D"/>
          <w:sz w:val="28"/>
          <w:szCs w:val="28"/>
          <w:lang w:eastAsia="ar-SA"/>
        </w:rPr>
      </w:pPr>
    </w:p>
    <w:p w14:paraId="1457545B" w14:textId="77777777" w:rsidR="006150CA" w:rsidRDefault="006150CA" w:rsidP="006150CA">
      <w:pPr>
        <w:suppressAutoHyphens/>
        <w:rPr>
          <w:color w:val="0D0D0D"/>
          <w:sz w:val="28"/>
          <w:szCs w:val="28"/>
          <w:lang w:eastAsia="ar-SA"/>
        </w:rPr>
      </w:pPr>
    </w:p>
    <w:p w14:paraId="5D6B0CF7" w14:textId="15551B2D" w:rsidR="006150CA" w:rsidRDefault="006150CA" w:rsidP="006150CA">
      <w:pPr>
        <w:suppressAutoHyphens/>
        <w:rPr>
          <w:color w:val="0D0D0D"/>
          <w:sz w:val="28"/>
          <w:szCs w:val="28"/>
          <w:lang w:eastAsia="ar-SA"/>
        </w:rPr>
      </w:pPr>
    </w:p>
    <w:p w14:paraId="7D004F6E" w14:textId="55DE6228" w:rsidR="00BD4E54" w:rsidRDefault="00BD4E54" w:rsidP="006150CA">
      <w:pPr>
        <w:suppressAutoHyphens/>
        <w:rPr>
          <w:color w:val="0D0D0D"/>
          <w:sz w:val="28"/>
          <w:szCs w:val="28"/>
          <w:lang w:eastAsia="ar-SA"/>
        </w:rPr>
      </w:pPr>
    </w:p>
    <w:p w14:paraId="4F6876CA" w14:textId="77777777" w:rsidR="00BD4E54" w:rsidRDefault="00BD4E54" w:rsidP="006150CA">
      <w:pPr>
        <w:suppressAutoHyphens/>
        <w:rPr>
          <w:color w:val="0D0D0D"/>
          <w:sz w:val="28"/>
          <w:szCs w:val="28"/>
          <w:lang w:eastAsia="ar-SA"/>
        </w:rPr>
      </w:pPr>
    </w:p>
    <w:p w14:paraId="074CECA8" w14:textId="77777777" w:rsidR="006150CA" w:rsidRDefault="006150CA" w:rsidP="006150CA">
      <w:pPr>
        <w:suppressAutoHyphens/>
        <w:rPr>
          <w:color w:val="0D0D0D"/>
          <w:sz w:val="28"/>
          <w:szCs w:val="28"/>
          <w:lang w:eastAsia="ar-SA"/>
        </w:rPr>
      </w:pPr>
    </w:p>
    <w:p w14:paraId="47FEB767" w14:textId="4EC2192F" w:rsidR="006150CA" w:rsidRPr="006150CA" w:rsidRDefault="006150CA" w:rsidP="006150CA">
      <w:pPr>
        <w:suppressAutoHyphens/>
        <w:rPr>
          <w:sz w:val="28"/>
          <w:szCs w:val="28"/>
          <w:lang w:eastAsia="ar-SA"/>
        </w:rPr>
      </w:pPr>
      <w:r w:rsidRPr="006150CA">
        <w:rPr>
          <w:color w:val="0D0D0D"/>
          <w:sz w:val="28"/>
          <w:szCs w:val="28"/>
          <w:lang w:eastAsia="ar-SA"/>
        </w:rPr>
        <w:t>NOSŪTĪŠANAS UZDEVUMS:</w:t>
      </w:r>
    </w:p>
    <w:p w14:paraId="11CEC084" w14:textId="77777777" w:rsidR="006150CA" w:rsidRPr="006150CA" w:rsidRDefault="006150CA" w:rsidP="006150CA">
      <w:pPr>
        <w:suppressAutoHyphens/>
        <w:jc w:val="both"/>
        <w:rPr>
          <w:sz w:val="28"/>
          <w:szCs w:val="28"/>
          <w:lang w:eastAsia="ar-SA"/>
        </w:rPr>
      </w:pPr>
      <w:r w:rsidRPr="006150CA">
        <w:rPr>
          <w:sz w:val="28"/>
          <w:szCs w:val="28"/>
          <w:lang w:eastAsia="ar-SA"/>
        </w:rPr>
        <w:t>VPK AN LG</w:t>
      </w:r>
    </w:p>
    <w:p w14:paraId="43BC301D" w14:textId="77777777" w:rsidR="006150CA" w:rsidRPr="006150CA" w:rsidRDefault="006150CA" w:rsidP="006150CA">
      <w:pPr>
        <w:suppressAutoHyphens/>
        <w:jc w:val="both"/>
        <w:rPr>
          <w:sz w:val="28"/>
          <w:szCs w:val="28"/>
          <w:lang w:eastAsia="ar-SA"/>
        </w:rPr>
      </w:pPr>
      <w:r w:rsidRPr="006150CA">
        <w:rPr>
          <w:sz w:val="28"/>
          <w:szCs w:val="28"/>
          <w:lang w:eastAsia="ar-SA"/>
        </w:rPr>
        <w:t>VPK Direktora vietnieks SM</w:t>
      </w:r>
    </w:p>
    <w:p w14:paraId="258EB02A" w14:textId="77777777" w:rsidR="006150CA" w:rsidRPr="006150CA" w:rsidRDefault="006150CA" w:rsidP="006150CA">
      <w:pPr>
        <w:suppressAutoHyphens/>
        <w:jc w:val="both"/>
        <w:rPr>
          <w:sz w:val="28"/>
          <w:szCs w:val="28"/>
          <w:lang w:eastAsia="ar-SA"/>
        </w:rPr>
      </w:pPr>
      <w:r w:rsidRPr="006150CA">
        <w:rPr>
          <w:sz w:val="28"/>
          <w:szCs w:val="28"/>
          <w:lang w:eastAsia="ar-SA"/>
        </w:rPr>
        <w:t>VPK Direktora vietnieks DA</w:t>
      </w:r>
    </w:p>
    <w:p w14:paraId="6E08F6C0" w14:textId="77777777" w:rsidR="006150CA" w:rsidRPr="006150CA" w:rsidRDefault="006150CA" w:rsidP="006150CA">
      <w:pPr>
        <w:suppressAutoHyphens/>
        <w:jc w:val="both"/>
        <w:rPr>
          <w:sz w:val="28"/>
          <w:szCs w:val="28"/>
          <w:lang w:eastAsia="ar-SA"/>
        </w:rPr>
      </w:pPr>
      <w:r w:rsidRPr="006150CA">
        <w:rPr>
          <w:sz w:val="28"/>
          <w:szCs w:val="28"/>
          <w:lang w:eastAsia="en-GB"/>
        </w:rPr>
        <w:t>VPK AN</w:t>
      </w:r>
    </w:p>
    <w:p w14:paraId="68EF0621" w14:textId="77777777" w:rsidR="006150CA" w:rsidRPr="006150CA" w:rsidRDefault="006150CA" w:rsidP="006150CA">
      <w:pPr>
        <w:suppressAutoHyphens/>
        <w:jc w:val="both"/>
        <w:rPr>
          <w:sz w:val="28"/>
          <w:szCs w:val="28"/>
          <w:lang w:eastAsia="ar-SA"/>
        </w:rPr>
      </w:pPr>
      <w:r w:rsidRPr="006150CA">
        <w:rPr>
          <w:sz w:val="28"/>
          <w:szCs w:val="28"/>
          <w:lang w:eastAsia="ar-SA"/>
        </w:rPr>
        <w:t>VPK IKN</w:t>
      </w:r>
    </w:p>
    <w:p w14:paraId="34CB0CDC" w14:textId="77777777" w:rsidR="006150CA" w:rsidRPr="006150CA" w:rsidRDefault="006150CA" w:rsidP="006150CA">
      <w:pPr>
        <w:suppressAutoHyphens/>
        <w:jc w:val="both"/>
        <w:rPr>
          <w:sz w:val="28"/>
          <w:szCs w:val="28"/>
          <w:lang w:eastAsia="ar-SA"/>
        </w:rPr>
      </w:pPr>
      <w:r w:rsidRPr="006150CA">
        <w:rPr>
          <w:sz w:val="28"/>
          <w:szCs w:val="28"/>
          <w:lang w:eastAsia="ar-SA"/>
        </w:rPr>
        <w:t>VPK PPN</w:t>
      </w:r>
    </w:p>
    <w:p w14:paraId="6CB92AD6" w14:textId="77777777" w:rsidR="006150CA" w:rsidRPr="006150CA" w:rsidRDefault="006150CA" w:rsidP="006150CA">
      <w:pPr>
        <w:suppressAutoHyphens/>
        <w:jc w:val="both"/>
        <w:rPr>
          <w:sz w:val="28"/>
          <w:szCs w:val="28"/>
          <w:lang w:eastAsia="ar-SA"/>
        </w:rPr>
      </w:pPr>
      <w:r w:rsidRPr="006150CA">
        <w:rPr>
          <w:sz w:val="28"/>
          <w:szCs w:val="28"/>
          <w:lang w:eastAsia="ar-SA"/>
        </w:rPr>
        <w:t>VPK KN</w:t>
      </w:r>
    </w:p>
    <w:p w14:paraId="16AD488F" w14:textId="77777777" w:rsidR="006150CA" w:rsidRPr="006150CA" w:rsidRDefault="006150CA" w:rsidP="006150CA">
      <w:pPr>
        <w:suppressAutoHyphens/>
        <w:jc w:val="both"/>
        <w:rPr>
          <w:sz w:val="28"/>
          <w:szCs w:val="28"/>
          <w:lang w:eastAsia="ar-SA"/>
        </w:rPr>
      </w:pPr>
      <w:r w:rsidRPr="006150CA">
        <w:rPr>
          <w:sz w:val="28"/>
          <w:szCs w:val="28"/>
          <w:lang w:eastAsia="ar-SA"/>
        </w:rPr>
        <w:t>VPK KinN</w:t>
      </w:r>
    </w:p>
    <w:p w14:paraId="10C55052" w14:textId="77777777" w:rsidR="006150CA" w:rsidRPr="006150CA" w:rsidRDefault="006150CA" w:rsidP="006150CA">
      <w:pPr>
        <w:suppressAutoHyphens/>
        <w:jc w:val="both"/>
        <w:rPr>
          <w:sz w:val="28"/>
          <w:szCs w:val="28"/>
          <w:lang w:eastAsia="ar-SA"/>
        </w:rPr>
      </w:pPr>
      <w:r w:rsidRPr="006150CA">
        <w:rPr>
          <w:sz w:val="28"/>
          <w:szCs w:val="28"/>
          <w:lang w:eastAsia="ar-SA"/>
        </w:rPr>
        <w:t>VPK FVN</w:t>
      </w:r>
    </w:p>
    <w:p w14:paraId="7CA7205E" w14:textId="77777777" w:rsidR="006150CA" w:rsidRPr="006150CA" w:rsidRDefault="006150CA" w:rsidP="006150CA">
      <w:pPr>
        <w:suppressAutoHyphens/>
        <w:jc w:val="both"/>
        <w:rPr>
          <w:sz w:val="28"/>
          <w:szCs w:val="28"/>
          <w:lang w:eastAsia="ar-SA"/>
        </w:rPr>
      </w:pPr>
      <w:r w:rsidRPr="006150CA">
        <w:rPr>
          <w:sz w:val="28"/>
          <w:szCs w:val="28"/>
          <w:lang w:eastAsia="ar-SA"/>
        </w:rPr>
        <w:lastRenderedPageBreak/>
        <w:t>VPK PVN</w:t>
      </w:r>
    </w:p>
    <w:p w14:paraId="3291BA66" w14:textId="77777777" w:rsidR="006150CA" w:rsidRPr="006150CA" w:rsidRDefault="006150CA" w:rsidP="006150CA">
      <w:pPr>
        <w:suppressAutoHyphens/>
        <w:jc w:val="both"/>
        <w:rPr>
          <w:sz w:val="28"/>
          <w:szCs w:val="28"/>
          <w:lang w:eastAsia="ar-SA"/>
        </w:rPr>
      </w:pPr>
      <w:r w:rsidRPr="006150CA">
        <w:rPr>
          <w:sz w:val="28"/>
          <w:szCs w:val="28"/>
          <w:lang w:eastAsia="ar-SA"/>
        </w:rPr>
        <w:t>VPK TZK</w:t>
      </w:r>
    </w:p>
    <w:p w14:paraId="1BA8A576" w14:textId="77777777" w:rsidR="006150CA" w:rsidRPr="006150CA" w:rsidRDefault="006150CA" w:rsidP="006150CA">
      <w:pPr>
        <w:suppressAutoHyphens/>
        <w:jc w:val="both"/>
        <w:rPr>
          <w:sz w:val="28"/>
          <w:szCs w:val="28"/>
          <w:lang w:eastAsia="ar-SA"/>
        </w:rPr>
      </w:pPr>
      <w:r w:rsidRPr="006150CA">
        <w:rPr>
          <w:sz w:val="28"/>
          <w:szCs w:val="28"/>
          <w:lang w:eastAsia="ar-SA"/>
        </w:rPr>
        <w:t>VPK PTK</w:t>
      </w:r>
    </w:p>
    <w:p w14:paraId="2FE06181" w14:textId="77777777" w:rsidR="006150CA" w:rsidRPr="006150CA" w:rsidRDefault="006150CA" w:rsidP="006150CA">
      <w:pPr>
        <w:suppressAutoHyphens/>
        <w:jc w:val="both"/>
        <w:rPr>
          <w:sz w:val="28"/>
          <w:szCs w:val="28"/>
          <w:lang w:eastAsia="ar-SA"/>
        </w:rPr>
      </w:pPr>
      <w:r w:rsidRPr="006150CA">
        <w:rPr>
          <w:sz w:val="28"/>
          <w:szCs w:val="28"/>
          <w:lang w:eastAsia="ar-SA"/>
        </w:rPr>
        <w:t>VPK HK</w:t>
      </w:r>
    </w:p>
    <w:p w14:paraId="4E097033" w14:textId="77777777" w:rsidR="006150CA" w:rsidRPr="006150CA" w:rsidRDefault="006150CA" w:rsidP="006150CA">
      <w:pPr>
        <w:suppressAutoHyphens/>
        <w:jc w:val="both"/>
        <w:rPr>
          <w:sz w:val="28"/>
          <w:szCs w:val="28"/>
          <w:lang w:eastAsia="ar-SA"/>
        </w:rPr>
      </w:pPr>
      <w:r w:rsidRPr="006150CA">
        <w:rPr>
          <w:sz w:val="28"/>
          <w:szCs w:val="28"/>
          <w:lang w:eastAsia="ar-SA"/>
        </w:rPr>
        <w:t>VPK SK</w:t>
      </w:r>
    </w:p>
    <w:p w14:paraId="5B22224D" w14:textId="77777777" w:rsidR="006150CA" w:rsidRPr="006150CA" w:rsidRDefault="006150CA" w:rsidP="006150CA">
      <w:pPr>
        <w:suppressAutoHyphens/>
        <w:jc w:val="both"/>
        <w:rPr>
          <w:sz w:val="28"/>
          <w:szCs w:val="28"/>
          <w:lang w:eastAsia="ar-SA"/>
        </w:rPr>
      </w:pPr>
      <w:r w:rsidRPr="006150CA">
        <w:rPr>
          <w:sz w:val="28"/>
          <w:szCs w:val="28"/>
          <w:lang w:eastAsia="ar-SA"/>
        </w:rPr>
        <w:t>VPK LF</w:t>
      </w:r>
    </w:p>
    <w:p w14:paraId="478AD2A4" w14:textId="77777777" w:rsidR="006150CA" w:rsidRPr="006150CA" w:rsidRDefault="006150CA" w:rsidP="006150CA">
      <w:pPr>
        <w:suppressAutoHyphens/>
        <w:jc w:val="both"/>
        <w:rPr>
          <w:sz w:val="28"/>
          <w:szCs w:val="28"/>
          <w:lang w:eastAsia="ar-SA"/>
        </w:rPr>
      </w:pPr>
      <w:r w:rsidRPr="006150CA">
        <w:rPr>
          <w:sz w:val="28"/>
          <w:szCs w:val="28"/>
          <w:lang w:eastAsia="ar-SA"/>
        </w:rPr>
        <w:t>VPK B</w:t>
      </w:r>
    </w:p>
    <w:p w14:paraId="33BFC248" w14:textId="77777777" w:rsidR="006150CA" w:rsidRPr="006150CA" w:rsidRDefault="006150CA" w:rsidP="006150CA">
      <w:pPr>
        <w:suppressAutoHyphens/>
        <w:jc w:val="both"/>
        <w:rPr>
          <w:rFonts w:eastAsia="Calibri"/>
          <w:color w:val="0D0D0D"/>
          <w:sz w:val="28"/>
          <w:szCs w:val="28"/>
          <w:lang w:eastAsia="ar-SA"/>
        </w:rPr>
      </w:pPr>
      <w:r w:rsidRPr="006150CA">
        <w:rPr>
          <w:sz w:val="28"/>
          <w:szCs w:val="28"/>
          <w:lang w:eastAsia="ar-SA"/>
        </w:rPr>
        <w:t>VPK SP</w:t>
      </w:r>
    </w:p>
    <w:p w14:paraId="5E8D22CA" w14:textId="77777777" w:rsidR="006150CA" w:rsidRPr="006150CA" w:rsidRDefault="006150CA" w:rsidP="006150CA">
      <w:pPr>
        <w:suppressAutoHyphens/>
        <w:spacing w:after="160" w:line="254" w:lineRule="auto"/>
        <w:rPr>
          <w:rFonts w:eastAsia="Calibri"/>
          <w:lang w:eastAsia="ar-SA"/>
        </w:rPr>
      </w:pPr>
    </w:p>
    <w:p w14:paraId="677C8908" w14:textId="77777777" w:rsidR="006150CA" w:rsidRPr="006150CA" w:rsidRDefault="006150CA" w:rsidP="006150CA">
      <w:pPr>
        <w:tabs>
          <w:tab w:val="left" w:pos="1615"/>
        </w:tabs>
        <w:suppressAutoHyphens/>
        <w:spacing w:after="160" w:line="100" w:lineRule="atLeast"/>
        <w:jc w:val="center"/>
        <w:rPr>
          <w:sz w:val="28"/>
          <w:szCs w:val="28"/>
          <w:lang w:eastAsia="ar-SA"/>
        </w:rPr>
      </w:pPr>
    </w:p>
    <w:p w14:paraId="2FA1D618" w14:textId="77777777" w:rsidR="006150CA" w:rsidRPr="006150CA" w:rsidRDefault="006150CA" w:rsidP="006150CA">
      <w:pPr>
        <w:jc w:val="both"/>
        <w:rPr>
          <w:rFonts w:eastAsia="Calibri"/>
          <w:color w:val="000000"/>
          <w:sz w:val="22"/>
          <w:szCs w:val="22"/>
        </w:rPr>
      </w:pPr>
      <w:r w:rsidRPr="006150CA">
        <w:rPr>
          <w:rFonts w:eastAsia="Calibri"/>
          <w:color w:val="000000"/>
          <w:sz w:val="22"/>
          <w:szCs w:val="22"/>
        </w:rPr>
        <w:t>Aļona Pavlova, 67219634</w:t>
      </w:r>
    </w:p>
    <w:p w14:paraId="6E9F168E" w14:textId="77777777" w:rsidR="006150CA" w:rsidRPr="006150CA" w:rsidRDefault="001761CF" w:rsidP="006150CA">
      <w:pPr>
        <w:jc w:val="both"/>
        <w:rPr>
          <w:rFonts w:eastAsia="Calibri"/>
          <w:color w:val="000000"/>
          <w:sz w:val="22"/>
          <w:szCs w:val="22"/>
        </w:rPr>
      </w:pPr>
      <w:hyperlink r:id="rId13" w:history="1">
        <w:r w:rsidR="006150CA" w:rsidRPr="006150CA">
          <w:rPr>
            <w:rFonts w:eastAsia="Calibri"/>
            <w:color w:val="000000"/>
            <w:sz w:val="22"/>
            <w:szCs w:val="22"/>
          </w:rPr>
          <w:t>alona.pavlova@koledza.vp.gov.lv</w:t>
        </w:r>
      </w:hyperlink>
    </w:p>
    <w:p w14:paraId="2CF3A6D7" w14:textId="77777777" w:rsidR="00366F7E" w:rsidRPr="00C8483E" w:rsidRDefault="00366F7E" w:rsidP="00C8483E"/>
    <w:sectPr w:rsidR="00366F7E" w:rsidRPr="00C8483E" w:rsidSect="00BB634F">
      <w:headerReference w:type="even" r:id="rId14"/>
      <w:headerReference w:type="default" r:id="rId15"/>
      <w:head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7FD4B" w14:textId="77777777" w:rsidR="001761CF" w:rsidRDefault="001761CF">
      <w:r>
        <w:separator/>
      </w:r>
    </w:p>
  </w:endnote>
  <w:endnote w:type="continuationSeparator" w:id="0">
    <w:p w14:paraId="6E92DB64" w14:textId="77777777" w:rsidR="001761CF" w:rsidRDefault="0017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E6D73" w14:textId="77777777" w:rsidR="001761CF" w:rsidRDefault="001761CF">
      <w:r>
        <w:separator/>
      </w:r>
    </w:p>
  </w:footnote>
  <w:footnote w:type="continuationSeparator" w:id="0">
    <w:p w14:paraId="2E74DC8E" w14:textId="77777777" w:rsidR="001761CF" w:rsidRDefault="001761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17C1" w14:textId="77777777" w:rsidR="00037238" w:rsidRDefault="00037238" w:rsidP="00A660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6EBD5" w14:textId="77777777" w:rsidR="00037238" w:rsidRDefault="000372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824270"/>
      <w:docPartObj>
        <w:docPartGallery w:val="Page Numbers (Top of Page)"/>
        <w:docPartUnique/>
      </w:docPartObj>
    </w:sdtPr>
    <w:sdtEndPr>
      <w:rPr>
        <w:noProof/>
      </w:rPr>
    </w:sdtEndPr>
    <w:sdtContent>
      <w:p w14:paraId="4C20DFA6" w14:textId="34C7AAD4" w:rsidR="00360170" w:rsidRDefault="00360170">
        <w:pPr>
          <w:pStyle w:val="Header"/>
          <w:jc w:val="center"/>
        </w:pPr>
        <w:r>
          <w:fldChar w:fldCharType="begin"/>
        </w:r>
        <w:r>
          <w:instrText xml:space="preserve"> PAGE   \* MERGEFORMAT </w:instrText>
        </w:r>
        <w:r>
          <w:fldChar w:fldCharType="separate"/>
        </w:r>
        <w:r w:rsidR="00A02FEA">
          <w:rPr>
            <w:noProof/>
          </w:rPr>
          <w:t>2</w:t>
        </w:r>
        <w:r>
          <w:rPr>
            <w:noProof/>
          </w:rPr>
          <w:fldChar w:fldCharType="end"/>
        </w:r>
      </w:p>
    </w:sdtContent>
  </w:sdt>
  <w:p w14:paraId="44DB0971" w14:textId="77777777" w:rsidR="00360170" w:rsidRDefault="0036017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7DAE7" w14:textId="41DEF305" w:rsidR="00CB428A" w:rsidRDefault="00CB428A">
    <w:pPr>
      <w:pStyle w:val="Header"/>
      <w:jc w:val="center"/>
    </w:pPr>
  </w:p>
  <w:p w14:paraId="2BE2B997" w14:textId="77777777" w:rsidR="00CB428A" w:rsidRDefault="00CB42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F6B"/>
    <w:multiLevelType w:val="multilevel"/>
    <w:tmpl w:val="197C3080"/>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E690D8B"/>
    <w:multiLevelType w:val="multilevel"/>
    <w:tmpl w:val="9850DE4E"/>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118A05AE"/>
    <w:multiLevelType w:val="multilevel"/>
    <w:tmpl w:val="95D22232"/>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11EB1028"/>
    <w:multiLevelType w:val="multilevel"/>
    <w:tmpl w:val="95D22232"/>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15:restartNumberingAfterBreak="0">
    <w:nsid w:val="1AD81408"/>
    <w:multiLevelType w:val="multilevel"/>
    <w:tmpl w:val="95D22232"/>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2126607A"/>
    <w:multiLevelType w:val="hybridMultilevel"/>
    <w:tmpl w:val="C9D22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096C83"/>
    <w:multiLevelType w:val="multilevel"/>
    <w:tmpl w:val="65D4E20C"/>
    <w:lvl w:ilvl="0">
      <w:start w:val="4"/>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2C4D2FF5"/>
    <w:multiLevelType w:val="hybridMultilevel"/>
    <w:tmpl w:val="5AE479BC"/>
    <w:lvl w:ilvl="0" w:tplc="4A7CD650">
      <w:start w:val="1"/>
      <w:numFmt w:val="decimal"/>
      <w:lvlText w:val="%1."/>
      <w:lvlJc w:val="left"/>
      <w:pPr>
        <w:tabs>
          <w:tab w:val="num" w:pos="1860"/>
        </w:tabs>
        <w:ind w:left="1860" w:hanging="114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8" w15:restartNumberingAfterBreak="0">
    <w:nsid w:val="421B5ABB"/>
    <w:multiLevelType w:val="multilevel"/>
    <w:tmpl w:val="22C0640E"/>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4A741AD4"/>
    <w:multiLevelType w:val="multilevel"/>
    <w:tmpl w:val="8D34A264"/>
    <w:lvl w:ilvl="0">
      <w:start w:val="1"/>
      <w:numFmt w:val="upperRoman"/>
      <w:lvlText w:val="%1."/>
      <w:lvlJc w:val="left"/>
      <w:pPr>
        <w:ind w:left="1080" w:hanging="720"/>
      </w:pPr>
      <w:rPr>
        <w:rFonts w:hint="default"/>
      </w:rPr>
    </w:lvl>
    <w:lvl w:ilvl="1">
      <w:start w:val="1"/>
      <w:numFmt w:val="decimal"/>
      <w:isLgl/>
      <w:lvlText w:val="%1.%2."/>
      <w:lvlJc w:val="left"/>
      <w:pPr>
        <w:ind w:left="1446" w:hanging="72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538" w:hanging="108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630" w:hanging="1440"/>
      </w:pPr>
      <w:rPr>
        <w:rFonts w:hint="default"/>
      </w:rPr>
    </w:lvl>
    <w:lvl w:ilvl="6">
      <w:start w:val="1"/>
      <w:numFmt w:val="decimal"/>
      <w:isLgl/>
      <w:lvlText w:val="%1.%2.%3.%4.%5.%6.%7."/>
      <w:lvlJc w:val="left"/>
      <w:pPr>
        <w:ind w:left="4356" w:hanging="1800"/>
      </w:pPr>
      <w:rPr>
        <w:rFonts w:hint="default"/>
      </w:rPr>
    </w:lvl>
    <w:lvl w:ilvl="7">
      <w:start w:val="1"/>
      <w:numFmt w:val="decimal"/>
      <w:isLgl/>
      <w:lvlText w:val="%1.%2.%3.%4.%5.%6.%7.%8."/>
      <w:lvlJc w:val="left"/>
      <w:pPr>
        <w:ind w:left="4722" w:hanging="1800"/>
      </w:pPr>
      <w:rPr>
        <w:rFonts w:hint="default"/>
      </w:rPr>
    </w:lvl>
    <w:lvl w:ilvl="8">
      <w:start w:val="1"/>
      <w:numFmt w:val="decimal"/>
      <w:isLgl/>
      <w:lvlText w:val="%1.%2.%3.%4.%5.%6.%7.%8.%9."/>
      <w:lvlJc w:val="left"/>
      <w:pPr>
        <w:ind w:left="5448" w:hanging="2160"/>
      </w:pPr>
      <w:rPr>
        <w:rFonts w:hint="default"/>
      </w:rPr>
    </w:lvl>
  </w:abstractNum>
  <w:abstractNum w:abstractNumId="10" w15:restartNumberingAfterBreak="0">
    <w:nsid w:val="5D3576F2"/>
    <w:multiLevelType w:val="hybridMultilevel"/>
    <w:tmpl w:val="97701C56"/>
    <w:lvl w:ilvl="0" w:tplc="F68606C8">
      <w:start w:val="12"/>
      <w:numFmt w:val="decimal"/>
      <w:lvlText w:val="%1."/>
      <w:lvlJc w:val="left"/>
      <w:pPr>
        <w:ind w:left="1095" w:hanging="375"/>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4C4089E"/>
    <w:multiLevelType w:val="hybridMultilevel"/>
    <w:tmpl w:val="AB4AA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BB557F1"/>
    <w:multiLevelType w:val="multilevel"/>
    <w:tmpl w:val="17487C94"/>
    <w:lvl w:ilvl="0">
      <w:start w:val="13"/>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7179760F"/>
    <w:multiLevelType w:val="multilevel"/>
    <w:tmpl w:val="2708B56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sz w:val="28"/>
        <w:szCs w:val="28"/>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15:restartNumberingAfterBreak="0">
    <w:nsid w:val="739F6013"/>
    <w:multiLevelType w:val="hybridMultilevel"/>
    <w:tmpl w:val="63006DAE"/>
    <w:lvl w:ilvl="0" w:tplc="2A509FE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E6F337A"/>
    <w:multiLevelType w:val="multilevel"/>
    <w:tmpl w:val="CE38EA7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141"/>
        </w:tabs>
        <w:ind w:left="1141"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6"/>
  </w:num>
  <w:num w:numId="3">
    <w:abstractNumId w:val="14"/>
  </w:num>
  <w:num w:numId="4">
    <w:abstractNumId w:val="3"/>
  </w:num>
  <w:num w:numId="5">
    <w:abstractNumId w:val="8"/>
  </w:num>
  <w:num w:numId="6">
    <w:abstractNumId w:val="10"/>
  </w:num>
  <w:num w:numId="7">
    <w:abstractNumId w:val="12"/>
  </w:num>
  <w:num w:numId="8">
    <w:abstractNumId w:val="4"/>
  </w:num>
  <w:num w:numId="9">
    <w:abstractNumId w:val="2"/>
  </w:num>
  <w:num w:numId="10">
    <w:abstractNumId w:val="1"/>
  </w:num>
  <w:num w:numId="11">
    <w:abstractNumId w:val="13"/>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0B"/>
    <w:rsid w:val="0000128A"/>
    <w:rsid w:val="000016D1"/>
    <w:rsid w:val="000263F1"/>
    <w:rsid w:val="00034811"/>
    <w:rsid w:val="000358A9"/>
    <w:rsid w:val="000358DE"/>
    <w:rsid w:val="00037238"/>
    <w:rsid w:val="0004330E"/>
    <w:rsid w:val="00044BF1"/>
    <w:rsid w:val="00047E4E"/>
    <w:rsid w:val="00060565"/>
    <w:rsid w:val="00063351"/>
    <w:rsid w:val="00066479"/>
    <w:rsid w:val="00072C90"/>
    <w:rsid w:val="0007509B"/>
    <w:rsid w:val="00080EB8"/>
    <w:rsid w:val="00094A6D"/>
    <w:rsid w:val="000975EE"/>
    <w:rsid w:val="000A5CFB"/>
    <w:rsid w:val="000A64C1"/>
    <w:rsid w:val="000B23D3"/>
    <w:rsid w:val="000B26CC"/>
    <w:rsid w:val="000B35F9"/>
    <w:rsid w:val="000B3EAB"/>
    <w:rsid w:val="000B5ACF"/>
    <w:rsid w:val="000B710E"/>
    <w:rsid w:val="000C04D2"/>
    <w:rsid w:val="000C4D25"/>
    <w:rsid w:val="000D0D51"/>
    <w:rsid w:val="000D163D"/>
    <w:rsid w:val="000E2643"/>
    <w:rsid w:val="000F0A37"/>
    <w:rsid w:val="000F0EF4"/>
    <w:rsid w:val="000F1ECB"/>
    <w:rsid w:val="000F2834"/>
    <w:rsid w:val="000F35C1"/>
    <w:rsid w:val="000F3BD9"/>
    <w:rsid w:val="00100B62"/>
    <w:rsid w:val="00104112"/>
    <w:rsid w:val="00114285"/>
    <w:rsid w:val="0011447E"/>
    <w:rsid w:val="00123001"/>
    <w:rsid w:val="00125803"/>
    <w:rsid w:val="001263D8"/>
    <w:rsid w:val="00127550"/>
    <w:rsid w:val="00127552"/>
    <w:rsid w:val="00136589"/>
    <w:rsid w:val="00136B2B"/>
    <w:rsid w:val="00140CE9"/>
    <w:rsid w:val="00142721"/>
    <w:rsid w:val="00146772"/>
    <w:rsid w:val="00153BB7"/>
    <w:rsid w:val="001679F6"/>
    <w:rsid w:val="00175C96"/>
    <w:rsid w:val="001761CF"/>
    <w:rsid w:val="00176440"/>
    <w:rsid w:val="00177603"/>
    <w:rsid w:val="00184F94"/>
    <w:rsid w:val="00194C19"/>
    <w:rsid w:val="001A00A1"/>
    <w:rsid w:val="001A1523"/>
    <w:rsid w:val="001A33BC"/>
    <w:rsid w:val="001A668E"/>
    <w:rsid w:val="001A7A0D"/>
    <w:rsid w:val="001B1269"/>
    <w:rsid w:val="001B2A8C"/>
    <w:rsid w:val="001B4DC9"/>
    <w:rsid w:val="001B606F"/>
    <w:rsid w:val="001C3C9A"/>
    <w:rsid w:val="001C4AD7"/>
    <w:rsid w:val="001C7020"/>
    <w:rsid w:val="001C758B"/>
    <w:rsid w:val="001D5651"/>
    <w:rsid w:val="001E02DD"/>
    <w:rsid w:val="001E28EB"/>
    <w:rsid w:val="001F0391"/>
    <w:rsid w:val="001F1E45"/>
    <w:rsid w:val="001F3203"/>
    <w:rsid w:val="001F3FB2"/>
    <w:rsid w:val="001F7E3C"/>
    <w:rsid w:val="00206B8F"/>
    <w:rsid w:val="00210929"/>
    <w:rsid w:val="002123BD"/>
    <w:rsid w:val="0021610B"/>
    <w:rsid w:val="002205B6"/>
    <w:rsid w:val="0022485C"/>
    <w:rsid w:val="00225369"/>
    <w:rsid w:val="00226485"/>
    <w:rsid w:val="00226873"/>
    <w:rsid w:val="002269DF"/>
    <w:rsid w:val="00226C6C"/>
    <w:rsid w:val="002315B5"/>
    <w:rsid w:val="00233E59"/>
    <w:rsid w:val="00234C02"/>
    <w:rsid w:val="002377FA"/>
    <w:rsid w:val="00244AC7"/>
    <w:rsid w:val="002477BA"/>
    <w:rsid w:val="00252838"/>
    <w:rsid w:val="0025482A"/>
    <w:rsid w:val="002562C1"/>
    <w:rsid w:val="00257476"/>
    <w:rsid w:val="0026299D"/>
    <w:rsid w:val="00263E98"/>
    <w:rsid w:val="00266211"/>
    <w:rsid w:val="0026686A"/>
    <w:rsid w:val="0026712B"/>
    <w:rsid w:val="00270DC6"/>
    <w:rsid w:val="002726E1"/>
    <w:rsid w:val="0027516E"/>
    <w:rsid w:val="002762A0"/>
    <w:rsid w:val="002805F7"/>
    <w:rsid w:val="00284481"/>
    <w:rsid w:val="00285DC6"/>
    <w:rsid w:val="002874BB"/>
    <w:rsid w:val="00292B78"/>
    <w:rsid w:val="00297DE9"/>
    <w:rsid w:val="002A02FF"/>
    <w:rsid w:val="002A23CE"/>
    <w:rsid w:val="002B0E2B"/>
    <w:rsid w:val="002B310F"/>
    <w:rsid w:val="002C4458"/>
    <w:rsid w:val="002C4F62"/>
    <w:rsid w:val="002D02D7"/>
    <w:rsid w:val="002D0C79"/>
    <w:rsid w:val="002D3757"/>
    <w:rsid w:val="002D4CB3"/>
    <w:rsid w:val="002D544B"/>
    <w:rsid w:val="002E30AF"/>
    <w:rsid w:val="002E34CC"/>
    <w:rsid w:val="002E428B"/>
    <w:rsid w:val="002E6D99"/>
    <w:rsid w:val="002F108E"/>
    <w:rsid w:val="002F2277"/>
    <w:rsid w:val="002F23FD"/>
    <w:rsid w:val="002F6996"/>
    <w:rsid w:val="002F6ECB"/>
    <w:rsid w:val="003020C2"/>
    <w:rsid w:val="00311901"/>
    <w:rsid w:val="00317700"/>
    <w:rsid w:val="00321C41"/>
    <w:rsid w:val="003234C3"/>
    <w:rsid w:val="003250B9"/>
    <w:rsid w:val="003338B4"/>
    <w:rsid w:val="00336736"/>
    <w:rsid w:val="003370EA"/>
    <w:rsid w:val="00342ED6"/>
    <w:rsid w:val="00350967"/>
    <w:rsid w:val="00353F7E"/>
    <w:rsid w:val="00354113"/>
    <w:rsid w:val="00360170"/>
    <w:rsid w:val="003638C1"/>
    <w:rsid w:val="00366F7E"/>
    <w:rsid w:val="00374DD0"/>
    <w:rsid w:val="0037516E"/>
    <w:rsid w:val="0037706E"/>
    <w:rsid w:val="00396F86"/>
    <w:rsid w:val="003A52E3"/>
    <w:rsid w:val="003B00B2"/>
    <w:rsid w:val="003B0E3F"/>
    <w:rsid w:val="003B2066"/>
    <w:rsid w:val="003B3AF6"/>
    <w:rsid w:val="003B4407"/>
    <w:rsid w:val="003B4D2A"/>
    <w:rsid w:val="003C1557"/>
    <w:rsid w:val="003C47A3"/>
    <w:rsid w:val="003C4D3D"/>
    <w:rsid w:val="003C6CC2"/>
    <w:rsid w:val="003D158C"/>
    <w:rsid w:val="003D1C26"/>
    <w:rsid w:val="003D287F"/>
    <w:rsid w:val="003D35A4"/>
    <w:rsid w:val="003D6B92"/>
    <w:rsid w:val="003F4FC5"/>
    <w:rsid w:val="003F5054"/>
    <w:rsid w:val="0041344F"/>
    <w:rsid w:val="00416CEA"/>
    <w:rsid w:val="00417F34"/>
    <w:rsid w:val="0042187A"/>
    <w:rsid w:val="00426368"/>
    <w:rsid w:val="004270C2"/>
    <w:rsid w:val="004303D1"/>
    <w:rsid w:val="00432B27"/>
    <w:rsid w:val="004356FE"/>
    <w:rsid w:val="004509E6"/>
    <w:rsid w:val="0046044F"/>
    <w:rsid w:val="00465B50"/>
    <w:rsid w:val="00466833"/>
    <w:rsid w:val="00475378"/>
    <w:rsid w:val="004776A2"/>
    <w:rsid w:val="00482ABC"/>
    <w:rsid w:val="00482D1E"/>
    <w:rsid w:val="00485A6F"/>
    <w:rsid w:val="00491FD2"/>
    <w:rsid w:val="00497E0B"/>
    <w:rsid w:val="004A1C8B"/>
    <w:rsid w:val="004A4A66"/>
    <w:rsid w:val="004A5FF2"/>
    <w:rsid w:val="004A6676"/>
    <w:rsid w:val="004B4190"/>
    <w:rsid w:val="004B4C2E"/>
    <w:rsid w:val="004B67C8"/>
    <w:rsid w:val="004D36C2"/>
    <w:rsid w:val="004D3838"/>
    <w:rsid w:val="004D4A36"/>
    <w:rsid w:val="004E24EA"/>
    <w:rsid w:val="004E25CD"/>
    <w:rsid w:val="004E2829"/>
    <w:rsid w:val="004E2A29"/>
    <w:rsid w:val="004E4B49"/>
    <w:rsid w:val="004E6B27"/>
    <w:rsid w:val="004F00DB"/>
    <w:rsid w:val="004F14AF"/>
    <w:rsid w:val="004F2488"/>
    <w:rsid w:val="004F2EF2"/>
    <w:rsid w:val="0050426E"/>
    <w:rsid w:val="00512491"/>
    <w:rsid w:val="005124D0"/>
    <w:rsid w:val="0051285E"/>
    <w:rsid w:val="005128AD"/>
    <w:rsid w:val="005137CD"/>
    <w:rsid w:val="00516C19"/>
    <w:rsid w:val="005232CF"/>
    <w:rsid w:val="00526288"/>
    <w:rsid w:val="00532D3F"/>
    <w:rsid w:val="00533851"/>
    <w:rsid w:val="00534162"/>
    <w:rsid w:val="00540849"/>
    <w:rsid w:val="0054120A"/>
    <w:rsid w:val="00542132"/>
    <w:rsid w:val="005431BB"/>
    <w:rsid w:val="00546095"/>
    <w:rsid w:val="0055419A"/>
    <w:rsid w:val="005570CC"/>
    <w:rsid w:val="00562BFF"/>
    <w:rsid w:val="005639BD"/>
    <w:rsid w:val="00572961"/>
    <w:rsid w:val="00575BE8"/>
    <w:rsid w:val="0058661E"/>
    <w:rsid w:val="00587973"/>
    <w:rsid w:val="0059116F"/>
    <w:rsid w:val="00594E96"/>
    <w:rsid w:val="00596ACA"/>
    <w:rsid w:val="005A405C"/>
    <w:rsid w:val="005A526B"/>
    <w:rsid w:val="005A63B7"/>
    <w:rsid w:val="005B37E1"/>
    <w:rsid w:val="005B53A2"/>
    <w:rsid w:val="005B6F1B"/>
    <w:rsid w:val="005C02AB"/>
    <w:rsid w:val="005C4936"/>
    <w:rsid w:val="005E00D8"/>
    <w:rsid w:val="005E5442"/>
    <w:rsid w:val="005E7226"/>
    <w:rsid w:val="005F09F9"/>
    <w:rsid w:val="005F2AEE"/>
    <w:rsid w:val="005F36F6"/>
    <w:rsid w:val="005F4E36"/>
    <w:rsid w:val="005F4E85"/>
    <w:rsid w:val="00601AE4"/>
    <w:rsid w:val="0060449E"/>
    <w:rsid w:val="006046F0"/>
    <w:rsid w:val="0060755D"/>
    <w:rsid w:val="00614447"/>
    <w:rsid w:val="0061463F"/>
    <w:rsid w:val="006150CA"/>
    <w:rsid w:val="00620E22"/>
    <w:rsid w:val="00625E57"/>
    <w:rsid w:val="00627AD2"/>
    <w:rsid w:val="00642956"/>
    <w:rsid w:val="006516DE"/>
    <w:rsid w:val="00653493"/>
    <w:rsid w:val="00656266"/>
    <w:rsid w:val="00657C50"/>
    <w:rsid w:val="00661E70"/>
    <w:rsid w:val="006628CE"/>
    <w:rsid w:val="00663224"/>
    <w:rsid w:val="00663FF7"/>
    <w:rsid w:val="0067012A"/>
    <w:rsid w:val="006724C0"/>
    <w:rsid w:val="006729A3"/>
    <w:rsid w:val="00675E52"/>
    <w:rsid w:val="006831ED"/>
    <w:rsid w:val="006914D4"/>
    <w:rsid w:val="006960AD"/>
    <w:rsid w:val="00696F89"/>
    <w:rsid w:val="006A3B60"/>
    <w:rsid w:val="006D1E07"/>
    <w:rsid w:val="006D2A48"/>
    <w:rsid w:val="006E2075"/>
    <w:rsid w:val="006E6990"/>
    <w:rsid w:val="006F3F84"/>
    <w:rsid w:val="007004C9"/>
    <w:rsid w:val="00701338"/>
    <w:rsid w:val="00701BBB"/>
    <w:rsid w:val="00702391"/>
    <w:rsid w:val="0070266F"/>
    <w:rsid w:val="00703959"/>
    <w:rsid w:val="00714E1E"/>
    <w:rsid w:val="007216C4"/>
    <w:rsid w:val="00725C10"/>
    <w:rsid w:val="00730483"/>
    <w:rsid w:val="00730A4F"/>
    <w:rsid w:val="0073132A"/>
    <w:rsid w:val="007350D7"/>
    <w:rsid w:val="00736A9D"/>
    <w:rsid w:val="00737CC5"/>
    <w:rsid w:val="00740FF6"/>
    <w:rsid w:val="0075376F"/>
    <w:rsid w:val="0075546D"/>
    <w:rsid w:val="007619FC"/>
    <w:rsid w:val="007620EB"/>
    <w:rsid w:val="00762B85"/>
    <w:rsid w:val="007706AA"/>
    <w:rsid w:val="00772F28"/>
    <w:rsid w:val="007733C4"/>
    <w:rsid w:val="007832B4"/>
    <w:rsid w:val="00783924"/>
    <w:rsid w:val="007859FB"/>
    <w:rsid w:val="007872E9"/>
    <w:rsid w:val="00787B37"/>
    <w:rsid w:val="00790727"/>
    <w:rsid w:val="00795BB4"/>
    <w:rsid w:val="007A0D55"/>
    <w:rsid w:val="007A3574"/>
    <w:rsid w:val="007A3EFB"/>
    <w:rsid w:val="007B614D"/>
    <w:rsid w:val="007B7872"/>
    <w:rsid w:val="007C0000"/>
    <w:rsid w:val="007C10FE"/>
    <w:rsid w:val="007C2762"/>
    <w:rsid w:val="007C2817"/>
    <w:rsid w:val="007D40BC"/>
    <w:rsid w:val="007D4D41"/>
    <w:rsid w:val="007E005B"/>
    <w:rsid w:val="007E2975"/>
    <w:rsid w:val="007E38FD"/>
    <w:rsid w:val="007E396B"/>
    <w:rsid w:val="007E720E"/>
    <w:rsid w:val="007F2D13"/>
    <w:rsid w:val="007F465D"/>
    <w:rsid w:val="007F64F4"/>
    <w:rsid w:val="00801F4B"/>
    <w:rsid w:val="00803138"/>
    <w:rsid w:val="008051BF"/>
    <w:rsid w:val="008104CD"/>
    <w:rsid w:val="00810704"/>
    <w:rsid w:val="00814B2E"/>
    <w:rsid w:val="008160F6"/>
    <w:rsid w:val="008175DE"/>
    <w:rsid w:val="00822213"/>
    <w:rsid w:val="008231C0"/>
    <w:rsid w:val="00824DF1"/>
    <w:rsid w:val="00827E51"/>
    <w:rsid w:val="008342A4"/>
    <w:rsid w:val="0083615B"/>
    <w:rsid w:val="00842046"/>
    <w:rsid w:val="00844714"/>
    <w:rsid w:val="00851811"/>
    <w:rsid w:val="008519C9"/>
    <w:rsid w:val="00851C4D"/>
    <w:rsid w:val="008617CA"/>
    <w:rsid w:val="00875444"/>
    <w:rsid w:val="00875765"/>
    <w:rsid w:val="00876464"/>
    <w:rsid w:val="00881A10"/>
    <w:rsid w:val="00881FF4"/>
    <w:rsid w:val="00882342"/>
    <w:rsid w:val="00883E36"/>
    <w:rsid w:val="00884959"/>
    <w:rsid w:val="00884AEF"/>
    <w:rsid w:val="008904A5"/>
    <w:rsid w:val="0089145A"/>
    <w:rsid w:val="008A00FF"/>
    <w:rsid w:val="008A613E"/>
    <w:rsid w:val="008A744C"/>
    <w:rsid w:val="008B32DB"/>
    <w:rsid w:val="008B5727"/>
    <w:rsid w:val="008C00FA"/>
    <w:rsid w:val="008C08F2"/>
    <w:rsid w:val="008C3AED"/>
    <w:rsid w:val="008C5675"/>
    <w:rsid w:val="008C66B2"/>
    <w:rsid w:val="008D65EF"/>
    <w:rsid w:val="008E25C7"/>
    <w:rsid w:val="008F0151"/>
    <w:rsid w:val="008F0903"/>
    <w:rsid w:val="00901983"/>
    <w:rsid w:val="009037D4"/>
    <w:rsid w:val="009048E5"/>
    <w:rsid w:val="0092420F"/>
    <w:rsid w:val="0092758F"/>
    <w:rsid w:val="0093180D"/>
    <w:rsid w:val="0093196E"/>
    <w:rsid w:val="00931A56"/>
    <w:rsid w:val="009424CF"/>
    <w:rsid w:val="00943FF8"/>
    <w:rsid w:val="009441CB"/>
    <w:rsid w:val="00963C61"/>
    <w:rsid w:val="00970783"/>
    <w:rsid w:val="0097143F"/>
    <w:rsid w:val="00972CBF"/>
    <w:rsid w:val="00980E9B"/>
    <w:rsid w:val="00983427"/>
    <w:rsid w:val="00983674"/>
    <w:rsid w:val="00983987"/>
    <w:rsid w:val="00990220"/>
    <w:rsid w:val="00991951"/>
    <w:rsid w:val="00992929"/>
    <w:rsid w:val="009969EA"/>
    <w:rsid w:val="009A44BA"/>
    <w:rsid w:val="009A6598"/>
    <w:rsid w:val="009A79F3"/>
    <w:rsid w:val="009B013B"/>
    <w:rsid w:val="009B0FD2"/>
    <w:rsid w:val="009B2044"/>
    <w:rsid w:val="009B797B"/>
    <w:rsid w:val="009C049C"/>
    <w:rsid w:val="009C04F4"/>
    <w:rsid w:val="009C0CB5"/>
    <w:rsid w:val="009C2681"/>
    <w:rsid w:val="009C31ED"/>
    <w:rsid w:val="009C59E9"/>
    <w:rsid w:val="009D37E7"/>
    <w:rsid w:val="009D40A9"/>
    <w:rsid w:val="009E1A62"/>
    <w:rsid w:val="009E1EE9"/>
    <w:rsid w:val="009F07A9"/>
    <w:rsid w:val="009F2657"/>
    <w:rsid w:val="009F3400"/>
    <w:rsid w:val="009F3F1E"/>
    <w:rsid w:val="009F49D6"/>
    <w:rsid w:val="00A00DDB"/>
    <w:rsid w:val="00A0275B"/>
    <w:rsid w:val="00A02FEA"/>
    <w:rsid w:val="00A1060E"/>
    <w:rsid w:val="00A12015"/>
    <w:rsid w:val="00A23E5C"/>
    <w:rsid w:val="00A26B05"/>
    <w:rsid w:val="00A46AAB"/>
    <w:rsid w:val="00A50F2E"/>
    <w:rsid w:val="00A541D7"/>
    <w:rsid w:val="00A60A5F"/>
    <w:rsid w:val="00A62E9D"/>
    <w:rsid w:val="00A63092"/>
    <w:rsid w:val="00A652AB"/>
    <w:rsid w:val="00A660F0"/>
    <w:rsid w:val="00A74D9E"/>
    <w:rsid w:val="00A7720B"/>
    <w:rsid w:val="00A80EF2"/>
    <w:rsid w:val="00A85E46"/>
    <w:rsid w:val="00A8647B"/>
    <w:rsid w:val="00A92650"/>
    <w:rsid w:val="00A937E3"/>
    <w:rsid w:val="00A96D47"/>
    <w:rsid w:val="00AA0396"/>
    <w:rsid w:val="00AA15A4"/>
    <w:rsid w:val="00AA1C5A"/>
    <w:rsid w:val="00AA3647"/>
    <w:rsid w:val="00AB6171"/>
    <w:rsid w:val="00AC1F20"/>
    <w:rsid w:val="00AD09DD"/>
    <w:rsid w:val="00AD3A21"/>
    <w:rsid w:val="00AD3CBE"/>
    <w:rsid w:val="00AE156E"/>
    <w:rsid w:val="00AE1F12"/>
    <w:rsid w:val="00AE2D77"/>
    <w:rsid w:val="00AF1BC8"/>
    <w:rsid w:val="00AF350D"/>
    <w:rsid w:val="00AF3A50"/>
    <w:rsid w:val="00AF499E"/>
    <w:rsid w:val="00AF61F8"/>
    <w:rsid w:val="00B00CA9"/>
    <w:rsid w:val="00B01634"/>
    <w:rsid w:val="00B01F77"/>
    <w:rsid w:val="00B040C9"/>
    <w:rsid w:val="00B055A3"/>
    <w:rsid w:val="00B07B37"/>
    <w:rsid w:val="00B20B7A"/>
    <w:rsid w:val="00B224FD"/>
    <w:rsid w:val="00B22E63"/>
    <w:rsid w:val="00B23516"/>
    <w:rsid w:val="00B24EAC"/>
    <w:rsid w:val="00B25812"/>
    <w:rsid w:val="00B26CBC"/>
    <w:rsid w:val="00B33288"/>
    <w:rsid w:val="00B33FF4"/>
    <w:rsid w:val="00B3548B"/>
    <w:rsid w:val="00B47275"/>
    <w:rsid w:val="00B550CE"/>
    <w:rsid w:val="00B67E30"/>
    <w:rsid w:val="00B708B9"/>
    <w:rsid w:val="00B7336F"/>
    <w:rsid w:val="00B77FC3"/>
    <w:rsid w:val="00B81085"/>
    <w:rsid w:val="00B8240C"/>
    <w:rsid w:val="00B85E12"/>
    <w:rsid w:val="00B87E5A"/>
    <w:rsid w:val="00B92AE5"/>
    <w:rsid w:val="00B95509"/>
    <w:rsid w:val="00BA0EA8"/>
    <w:rsid w:val="00BA2860"/>
    <w:rsid w:val="00BA4552"/>
    <w:rsid w:val="00BA4D2F"/>
    <w:rsid w:val="00BA521E"/>
    <w:rsid w:val="00BA7DA0"/>
    <w:rsid w:val="00BB0843"/>
    <w:rsid w:val="00BB0BEB"/>
    <w:rsid w:val="00BB634F"/>
    <w:rsid w:val="00BB784F"/>
    <w:rsid w:val="00BC104A"/>
    <w:rsid w:val="00BC6B25"/>
    <w:rsid w:val="00BD38E4"/>
    <w:rsid w:val="00BD3B8A"/>
    <w:rsid w:val="00BD416E"/>
    <w:rsid w:val="00BD4E54"/>
    <w:rsid w:val="00BD5427"/>
    <w:rsid w:val="00BF1C65"/>
    <w:rsid w:val="00C0163F"/>
    <w:rsid w:val="00C116A4"/>
    <w:rsid w:val="00C21C95"/>
    <w:rsid w:val="00C21D79"/>
    <w:rsid w:val="00C2310F"/>
    <w:rsid w:val="00C244AA"/>
    <w:rsid w:val="00C26949"/>
    <w:rsid w:val="00C30D4C"/>
    <w:rsid w:val="00C3137E"/>
    <w:rsid w:val="00C32432"/>
    <w:rsid w:val="00C40BC6"/>
    <w:rsid w:val="00C414CA"/>
    <w:rsid w:val="00C44CE6"/>
    <w:rsid w:val="00C45EF4"/>
    <w:rsid w:val="00C46497"/>
    <w:rsid w:val="00C47A8A"/>
    <w:rsid w:val="00C508D2"/>
    <w:rsid w:val="00C52B5C"/>
    <w:rsid w:val="00C56A2D"/>
    <w:rsid w:val="00C5713A"/>
    <w:rsid w:val="00C60755"/>
    <w:rsid w:val="00C617B0"/>
    <w:rsid w:val="00C63898"/>
    <w:rsid w:val="00C63B08"/>
    <w:rsid w:val="00C75F02"/>
    <w:rsid w:val="00C7778C"/>
    <w:rsid w:val="00C83E33"/>
    <w:rsid w:val="00C8483E"/>
    <w:rsid w:val="00C85D9A"/>
    <w:rsid w:val="00C962E7"/>
    <w:rsid w:val="00C97C80"/>
    <w:rsid w:val="00CA13B7"/>
    <w:rsid w:val="00CA1707"/>
    <w:rsid w:val="00CA44E3"/>
    <w:rsid w:val="00CB18A0"/>
    <w:rsid w:val="00CB1959"/>
    <w:rsid w:val="00CB428A"/>
    <w:rsid w:val="00CB4A63"/>
    <w:rsid w:val="00CB6405"/>
    <w:rsid w:val="00CB7826"/>
    <w:rsid w:val="00CC296B"/>
    <w:rsid w:val="00CC5121"/>
    <w:rsid w:val="00CD01B9"/>
    <w:rsid w:val="00CE22BA"/>
    <w:rsid w:val="00CE317C"/>
    <w:rsid w:val="00CE3EFF"/>
    <w:rsid w:val="00CE7266"/>
    <w:rsid w:val="00CF4463"/>
    <w:rsid w:val="00CF663E"/>
    <w:rsid w:val="00D00E8D"/>
    <w:rsid w:val="00D02C44"/>
    <w:rsid w:val="00D049E1"/>
    <w:rsid w:val="00D0522C"/>
    <w:rsid w:val="00D10834"/>
    <w:rsid w:val="00D10A49"/>
    <w:rsid w:val="00D115AA"/>
    <w:rsid w:val="00D11973"/>
    <w:rsid w:val="00D12970"/>
    <w:rsid w:val="00D20AE3"/>
    <w:rsid w:val="00D23867"/>
    <w:rsid w:val="00D245A8"/>
    <w:rsid w:val="00D26D39"/>
    <w:rsid w:val="00D31725"/>
    <w:rsid w:val="00D33E61"/>
    <w:rsid w:val="00D46DDE"/>
    <w:rsid w:val="00D51042"/>
    <w:rsid w:val="00D60641"/>
    <w:rsid w:val="00D60B7B"/>
    <w:rsid w:val="00D64F25"/>
    <w:rsid w:val="00D71B18"/>
    <w:rsid w:val="00D71C9C"/>
    <w:rsid w:val="00D8033C"/>
    <w:rsid w:val="00D8393C"/>
    <w:rsid w:val="00D84D7A"/>
    <w:rsid w:val="00D851DB"/>
    <w:rsid w:val="00DA2FBA"/>
    <w:rsid w:val="00DA5753"/>
    <w:rsid w:val="00DA5D8E"/>
    <w:rsid w:val="00DB0FE9"/>
    <w:rsid w:val="00DB103D"/>
    <w:rsid w:val="00DB16F4"/>
    <w:rsid w:val="00DB6F30"/>
    <w:rsid w:val="00DB7A58"/>
    <w:rsid w:val="00DC159C"/>
    <w:rsid w:val="00DC247C"/>
    <w:rsid w:val="00DC293D"/>
    <w:rsid w:val="00DC6BB5"/>
    <w:rsid w:val="00DD064E"/>
    <w:rsid w:val="00DD09D3"/>
    <w:rsid w:val="00DD2C79"/>
    <w:rsid w:val="00DE2AE8"/>
    <w:rsid w:val="00DE39C7"/>
    <w:rsid w:val="00DE6ABC"/>
    <w:rsid w:val="00DF053E"/>
    <w:rsid w:val="00DF086B"/>
    <w:rsid w:val="00DF2D56"/>
    <w:rsid w:val="00DF6B60"/>
    <w:rsid w:val="00DF6DED"/>
    <w:rsid w:val="00E00E51"/>
    <w:rsid w:val="00E04CA1"/>
    <w:rsid w:val="00E06209"/>
    <w:rsid w:val="00E114A8"/>
    <w:rsid w:val="00E20496"/>
    <w:rsid w:val="00E242D2"/>
    <w:rsid w:val="00E30A67"/>
    <w:rsid w:val="00E35DA3"/>
    <w:rsid w:val="00E41AE8"/>
    <w:rsid w:val="00E47078"/>
    <w:rsid w:val="00E62949"/>
    <w:rsid w:val="00E71C91"/>
    <w:rsid w:val="00E73043"/>
    <w:rsid w:val="00E76A01"/>
    <w:rsid w:val="00E80E67"/>
    <w:rsid w:val="00E812E8"/>
    <w:rsid w:val="00E83DAB"/>
    <w:rsid w:val="00E85678"/>
    <w:rsid w:val="00E8576F"/>
    <w:rsid w:val="00E90F7F"/>
    <w:rsid w:val="00E91D68"/>
    <w:rsid w:val="00E9344B"/>
    <w:rsid w:val="00E94051"/>
    <w:rsid w:val="00E957CC"/>
    <w:rsid w:val="00E96F4C"/>
    <w:rsid w:val="00E9739B"/>
    <w:rsid w:val="00EB403B"/>
    <w:rsid w:val="00EC5016"/>
    <w:rsid w:val="00EC7C82"/>
    <w:rsid w:val="00ED19C5"/>
    <w:rsid w:val="00ED4D79"/>
    <w:rsid w:val="00ED700D"/>
    <w:rsid w:val="00EE09EF"/>
    <w:rsid w:val="00EE454D"/>
    <w:rsid w:val="00EF4FAA"/>
    <w:rsid w:val="00EF756B"/>
    <w:rsid w:val="00F107CD"/>
    <w:rsid w:val="00F155FA"/>
    <w:rsid w:val="00F16CB3"/>
    <w:rsid w:val="00F21850"/>
    <w:rsid w:val="00F32269"/>
    <w:rsid w:val="00F36501"/>
    <w:rsid w:val="00F40FB0"/>
    <w:rsid w:val="00F42CEC"/>
    <w:rsid w:val="00F42EFB"/>
    <w:rsid w:val="00F46BDF"/>
    <w:rsid w:val="00F564CC"/>
    <w:rsid w:val="00F62339"/>
    <w:rsid w:val="00F66F10"/>
    <w:rsid w:val="00F7536C"/>
    <w:rsid w:val="00F76687"/>
    <w:rsid w:val="00F76ACE"/>
    <w:rsid w:val="00F80B3A"/>
    <w:rsid w:val="00F92AD0"/>
    <w:rsid w:val="00F9385B"/>
    <w:rsid w:val="00F94892"/>
    <w:rsid w:val="00F95868"/>
    <w:rsid w:val="00FA4527"/>
    <w:rsid w:val="00FB1A9C"/>
    <w:rsid w:val="00FB38E3"/>
    <w:rsid w:val="00FB61A3"/>
    <w:rsid w:val="00FC3816"/>
    <w:rsid w:val="00FD3D36"/>
    <w:rsid w:val="00FE1D18"/>
    <w:rsid w:val="00FE1EA0"/>
    <w:rsid w:val="00FE34D2"/>
    <w:rsid w:val="00FE5629"/>
    <w:rsid w:val="00FE7A2E"/>
    <w:rsid w:val="00FF0FFB"/>
    <w:rsid w:val="00FF429C"/>
    <w:rsid w:val="00FF65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742F1"/>
  <w15:docId w15:val="{762D7C2E-0443-4408-8F3F-7465FC2D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0B"/>
    <w:rPr>
      <w:sz w:val="24"/>
      <w:szCs w:val="24"/>
      <w:lang w:eastAsia="en-US"/>
    </w:rPr>
  </w:style>
  <w:style w:type="paragraph" w:styleId="Heading1">
    <w:name w:val="heading 1"/>
    <w:basedOn w:val="Normal"/>
    <w:next w:val="Normal"/>
    <w:qFormat/>
    <w:rsid w:val="00A7720B"/>
    <w:pPr>
      <w:keepNext/>
      <w:outlineLvl w:val="0"/>
    </w:pPr>
    <w:rPr>
      <w:sz w:val="28"/>
      <w:szCs w:val="20"/>
    </w:rPr>
  </w:style>
  <w:style w:type="paragraph" w:styleId="Heading3">
    <w:name w:val="heading 3"/>
    <w:basedOn w:val="Normal"/>
    <w:next w:val="Normal"/>
    <w:qFormat/>
    <w:rsid w:val="00A7720B"/>
    <w:pPr>
      <w:keepNext/>
      <w:jc w:val="center"/>
      <w:outlineLvl w:val="2"/>
    </w:pPr>
    <w:rPr>
      <w:b/>
      <w:sz w:val="28"/>
      <w:szCs w:val="20"/>
    </w:rPr>
  </w:style>
  <w:style w:type="paragraph" w:styleId="Heading4">
    <w:name w:val="heading 4"/>
    <w:basedOn w:val="Normal"/>
    <w:next w:val="Normal"/>
    <w:qFormat/>
    <w:rsid w:val="00A7720B"/>
    <w:pPr>
      <w:keepNext/>
      <w:jc w:val="center"/>
      <w:outlineLvl w:val="3"/>
    </w:pPr>
    <w:rPr>
      <w:b/>
      <w:sz w:val="36"/>
      <w:szCs w:val="20"/>
    </w:rPr>
  </w:style>
  <w:style w:type="paragraph" w:styleId="Heading5">
    <w:name w:val="heading 5"/>
    <w:basedOn w:val="Normal"/>
    <w:next w:val="Normal"/>
    <w:qFormat/>
    <w:rsid w:val="00A7720B"/>
    <w:pPr>
      <w:keepNext/>
      <w:jc w:val="cente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720B"/>
    <w:rPr>
      <w:color w:val="0000FF"/>
      <w:u w:val="single"/>
    </w:rPr>
  </w:style>
  <w:style w:type="paragraph" w:styleId="Header">
    <w:name w:val="header"/>
    <w:basedOn w:val="Normal"/>
    <w:link w:val="HeaderChar"/>
    <w:uiPriority w:val="99"/>
    <w:rsid w:val="00123001"/>
    <w:pPr>
      <w:tabs>
        <w:tab w:val="center" w:pos="4153"/>
        <w:tab w:val="right" w:pos="8306"/>
      </w:tabs>
    </w:pPr>
  </w:style>
  <w:style w:type="character" w:styleId="PageNumber">
    <w:name w:val="page number"/>
    <w:basedOn w:val="DefaultParagraphFont"/>
    <w:rsid w:val="00123001"/>
  </w:style>
  <w:style w:type="paragraph" w:styleId="BalloonText">
    <w:name w:val="Balloon Text"/>
    <w:basedOn w:val="Normal"/>
    <w:semiHidden/>
    <w:rsid w:val="00FB38E3"/>
    <w:rPr>
      <w:rFonts w:ascii="Tahoma" w:hAnsi="Tahoma" w:cs="Tahoma"/>
      <w:sz w:val="16"/>
      <w:szCs w:val="16"/>
    </w:rPr>
  </w:style>
  <w:style w:type="character" w:styleId="CommentReference">
    <w:name w:val="annotation reference"/>
    <w:semiHidden/>
    <w:rsid w:val="00703959"/>
    <w:rPr>
      <w:sz w:val="16"/>
      <w:szCs w:val="16"/>
    </w:rPr>
  </w:style>
  <w:style w:type="paragraph" w:styleId="CommentText">
    <w:name w:val="annotation text"/>
    <w:basedOn w:val="Normal"/>
    <w:link w:val="CommentTextChar"/>
    <w:semiHidden/>
    <w:rsid w:val="00703959"/>
    <w:rPr>
      <w:sz w:val="20"/>
      <w:szCs w:val="20"/>
    </w:rPr>
  </w:style>
  <w:style w:type="paragraph" w:styleId="CommentSubject">
    <w:name w:val="annotation subject"/>
    <w:basedOn w:val="CommentText"/>
    <w:next w:val="CommentText"/>
    <w:semiHidden/>
    <w:rsid w:val="00703959"/>
    <w:rPr>
      <w:b/>
      <w:bCs/>
    </w:rPr>
  </w:style>
  <w:style w:type="paragraph" w:styleId="ListParagraph">
    <w:name w:val="List Paragraph"/>
    <w:basedOn w:val="Normal"/>
    <w:uiPriority w:val="34"/>
    <w:qFormat/>
    <w:rsid w:val="001B4DC9"/>
    <w:pPr>
      <w:ind w:left="720"/>
      <w:contextualSpacing/>
    </w:pPr>
  </w:style>
  <w:style w:type="paragraph" w:customStyle="1" w:styleId="tv2131">
    <w:name w:val="tv2131"/>
    <w:basedOn w:val="Normal"/>
    <w:rsid w:val="00C26949"/>
    <w:pPr>
      <w:spacing w:line="360" w:lineRule="auto"/>
      <w:ind w:firstLine="300"/>
    </w:pPr>
    <w:rPr>
      <w:color w:val="414142"/>
      <w:sz w:val="20"/>
      <w:szCs w:val="20"/>
      <w:lang w:eastAsia="lv-LV"/>
    </w:rPr>
  </w:style>
  <w:style w:type="paragraph" w:styleId="NormalWeb">
    <w:name w:val="Normal (Web)"/>
    <w:basedOn w:val="Normal"/>
    <w:uiPriority w:val="99"/>
    <w:unhideWhenUsed/>
    <w:rsid w:val="003B2066"/>
    <w:pPr>
      <w:spacing w:before="100" w:beforeAutospacing="1" w:after="100" w:afterAutospacing="1"/>
    </w:pPr>
    <w:rPr>
      <w:lang w:eastAsia="lv-LV"/>
    </w:rPr>
  </w:style>
  <w:style w:type="paragraph" w:styleId="Footer">
    <w:name w:val="footer"/>
    <w:basedOn w:val="Normal"/>
    <w:link w:val="FooterChar"/>
    <w:rsid w:val="00D11973"/>
    <w:pPr>
      <w:tabs>
        <w:tab w:val="center" w:pos="4153"/>
        <w:tab w:val="right" w:pos="8306"/>
      </w:tabs>
    </w:pPr>
  </w:style>
  <w:style w:type="character" w:customStyle="1" w:styleId="FooterChar">
    <w:name w:val="Footer Char"/>
    <w:link w:val="Footer"/>
    <w:rsid w:val="00D11973"/>
    <w:rPr>
      <w:sz w:val="24"/>
      <w:szCs w:val="24"/>
      <w:lang w:eastAsia="en-US"/>
    </w:rPr>
  </w:style>
  <w:style w:type="paragraph" w:customStyle="1" w:styleId="Default">
    <w:name w:val="Default"/>
    <w:rsid w:val="0021610B"/>
    <w:pPr>
      <w:autoSpaceDE w:val="0"/>
      <w:autoSpaceDN w:val="0"/>
      <w:adjustRightInd w:val="0"/>
    </w:pPr>
    <w:rPr>
      <w:color w:val="000000"/>
      <w:sz w:val="24"/>
      <w:szCs w:val="24"/>
    </w:rPr>
  </w:style>
  <w:style w:type="paragraph" w:styleId="Caption">
    <w:name w:val="caption"/>
    <w:basedOn w:val="Normal"/>
    <w:next w:val="Normal"/>
    <w:qFormat/>
    <w:rsid w:val="002F23FD"/>
    <w:pPr>
      <w:widowControl w:val="0"/>
      <w:jc w:val="center"/>
    </w:pPr>
    <w:rPr>
      <w:b/>
      <w:sz w:val="30"/>
      <w:szCs w:val="20"/>
      <w:lang w:val="en-US" w:eastAsia="lv-LV"/>
    </w:rPr>
  </w:style>
  <w:style w:type="character" w:customStyle="1" w:styleId="CommentTextChar">
    <w:name w:val="Comment Text Char"/>
    <w:link w:val="CommentText"/>
    <w:semiHidden/>
    <w:rsid w:val="00B8240C"/>
    <w:rPr>
      <w:lang w:eastAsia="en-US"/>
    </w:rPr>
  </w:style>
  <w:style w:type="paragraph" w:styleId="Revision">
    <w:name w:val="Revision"/>
    <w:hidden/>
    <w:uiPriority w:val="99"/>
    <w:semiHidden/>
    <w:rsid w:val="002377FA"/>
    <w:rPr>
      <w:sz w:val="24"/>
      <w:szCs w:val="24"/>
      <w:lang w:eastAsia="en-US"/>
    </w:rPr>
  </w:style>
  <w:style w:type="character" w:customStyle="1" w:styleId="HeaderChar">
    <w:name w:val="Header Char"/>
    <w:basedOn w:val="DefaultParagraphFont"/>
    <w:link w:val="Header"/>
    <w:uiPriority w:val="99"/>
    <w:rsid w:val="00CB428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4712">
      <w:bodyDiv w:val="1"/>
      <w:marLeft w:val="0"/>
      <w:marRight w:val="0"/>
      <w:marTop w:val="0"/>
      <w:marBottom w:val="0"/>
      <w:divBdr>
        <w:top w:val="none" w:sz="0" w:space="0" w:color="auto"/>
        <w:left w:val="none" w:sz="0" w:space="0" w:color="auto"/>
        <w:bottom w:val="none" w:sz="0" w:space="0" w:color="auto"/>
        <w:right w:val="none" w:sz="0" w:space="0" w:color="auto"/>
      </w:divBdr>
      <w:divsChild>
        <w:div w:id="36324450">
          <w:marLeft w:val="0"/>
          <w:marRight w:val="0"/>
          <w:marTop w:val="0"/>
          <w:marBottom w:val="0"/>
          <w:divBdr>
            <w:top w:val="none" w:sz="0" w:space="0" w:color="auto"/>
            <w:left w:val="none" w:sz="0" w:space="0" w:color="auto"/>
            <w:bottom w:val="none" w:sz="0" w:space="0" w:color="auto"/>
            <w:right w:val="none" w:sz="0" w:space="0" w:color="auto"/>
          </w:divBdr>
          <w:divsChild>
            <w:div w:id="376588243">
              <w:marLeft w:val="0"/>
              <w:marRight w:val="0"/>
              <w:marTop w:val="0"/>
              <w:marBottom w:val="0"/>
              <w:divBdr>
                <w:top w:val="none" w:sz="0" w:space="0" w:color="auto"/>
                <w:left w:val="none" w:sz="0" w:space="0" w:color="auto"/>
                <w:bottom w:val="none" w:sz="0" w:space="0" w:color="auto"/>
                <w:right w:val="none" w:sz="0" w:space="0" w:color="auto"/>
              </w:divBdr>
              <w:divsChild>
                <w:div w:id="1543590281">
                  <w:marLeft w:val="0"/>
                  <w:marRight w:val="0"/>
                  <w:marTop w:val="0"/>
                  <w:marBottom w:val="0"/>
                  <w:divBdr>
                    <w:top w:val="none" w:sz="0" w:space="0" w:color="auto"/>
                    <w:left w:val="none" w:sz="0" w:space="0" w:color="auto"/>
                    <w:bottom w:val="none" w:sz="0" w:space="0" w:color="auto"/>
                    <w:right w:val="none" w:sz="0" w:space="0" w:color="auto"/>
                  </w:divBdr>
                  <w:divsChild>
                    <w:div w:id="207685324">
                      <w:marLeft w:val="0"/>
                      <w:marRight w:val="0"/>
                      <w:marTop w:val="0"/>
                      <w:marBottom w:val="0"/>
                      <w:divBdr>
                        <w:top w:val="none" w:sz="0" w:space="0" w:color="auto"/>
                        <w:left w:val="none" w:sz="0" w:space="0" w:color="auto"/>
                        <w:bottom w:val="none" w:sz="0" w:space="0" w:color="auto"/>
                        <w:right w:val="none" w:sz="0" w:space="0" w:color="auto"/>
                      </w:divBdr>
                      <w:divsChild>
                        <w:div w:id="1764956884">
                          <w:marLeft w:val="0"/>
                          <w:marRight w:val="0"/>
                          <w:marTop w:val="300"/>
                          <w:marBottom w:val="0"/>
                          <w:divBdr>
                            <w:top w:val="none" w:sz="0" w:space="0" w:color="auto"/>
                            <w:left w:val="none" w:sz="0" w:space="0" w:color="auto"/>
                            <w:bottom w:val="none" w:sz="0" w:space="0" w:color="auto"/>
                            <w:right w:val="none" w:sz="0" w:space="0" w:color="auto"/>
                          </w:divBdr>
                          <w:divsChild>
                            <w:div w:id="8817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697541">
      <w:bodyDiv w:val="1"/>
      <w:marLeft w:val="0"/>
      <w:marRight w:val="0"/>
      <w:marTop w:val="0"/>
      <w:marBottom w:val="0"/>
      <w:divBdr>
        <w:top w:val="none" w:sz="0" w:space="0" w:color="auto"/>
        <w:left w:val="none" w:sz="0" w:space="0" w:color="auto"/>
        <w:bottom w:val="none" w:sz="0" w:space="0" w:color="auto"/>
        <w:right w:val="none" w:sz="0" w:space="0" w:color="auto"/>
      </w:divBdr>
    </w:div>
    <w:div w:id="379289573">
      <w:bodyDiv w:val="1"/>
      <w:marLeft w:val="0"/>
      <w:marRight w:val="0"/>
      <w:marTop w:val="0"/>
      <w:marBottom w:val="0"/>
      <w:divBdr>
        <w:top w:val="none" w:sz="0" w:space="0" w:color="auto"/>
        <w:left w:val="none" w:sz="0" w:space="0" w:color="auto"/>
        <w:bottom w:val="none" w:sz="0" w:space="0" w:color="auto"/>
        <w:right w:val="none" w:sz="0" w:space="0" w:color="auto"/>
      </w:divBdr>
      <w:divsChild>
        <w:div w:id="550532675">
          <w:marLeft w:val="0"/>
          <w:marRight w:val="0"/>
          <w:marTop w:val="0"/>
          <w:marBottom w:val="0"/>
          <w:divBdr>
            <w:top w:val="none" w:sz="0" w:space="0" w:color="auto"/>
            <w:left w:val="none" w:sz="0" w:space="0" w:color="auto"/>
            <w:bottom w:val="none" w:sz="0" w:space="0" w:color="auto"/>
            <w:right w:val="none" w:sz="0" w:space="0" w:color="auto"/>
          </w:divBdr>
          <w:divsChild>
            <w:div w:id="683438319">
              <w:marLeft w:val="0"/>
              <w:marRight w:val="0"/>
              <w:marTop w:val="0"/>
              <w:marBottom w:val="0"/>
              <w:divBdr>
                <w:top w:val="none" w:sz="0" w:space="0" w:color="auto"/>
                <w:left w:val="none" w:sz="0" w:space="0" w:color="auto"/>
                <w:bottom w:val="none" w:sz="0" w:space="0" w:color="auto"/>
                <w:right w:val="none" w:sz="0" w:space="0" w:color="auto"/>
              </w:divBdr>
              <w:divsChild>
                <w:div w:id="1275863560">
                  <w:marLeft w:val="0"/>
                  <w:marRight w:val="0"/>
                  <w:marTop w:val="0"/>
                  <w:marBottom w:val="0"/>
                  <w:divBdr>
                    <w:top w:val="none" w:sz="0" w:space="0" w:color="auto"/>
                    <w:left w:val="none" w:sz="0" w:space="0" w:color="auto"/>
                    <w:bottom w:val="none" w:sz="0" w:space="0" w:color="auto"/>
                    <w:right w:val="none" w:sz="0" w:space="0" w:color="auto"/>
                  </w:divBdr>
                  <w:divsChild>
                    <w:div w:id="1214580805">
                      <w:marLeft w:val="0"/>
                      <w:marRight w:val="0"/>
                      <w:marTop w:val="0"/>
                      <w:marBottom w:val="0"/>
                      <w:divBdr>
                        <w:top w:val="none" w:sz="0" w:space="0" w:color="auto"/>
                        <w:left w:val="none" w:sz="0" w:space="0" w:color="auto"/>
                        <w:bottom w:val="none" w:sz="0" w:space="0" w:color="auto"/>
                        <w:right w:val="none" w:sz="0" w:space="0" w:color="auto"/>
                      </w:divBdr>
                      <w:divsChild>
                        <w:div w:id="445736577">
                          <w:marLeft w:val="0"/>
                          <w:marRight w:val="0"/>
                          <w:marTop w:val="300"/>
                          <w:marBottom w:val="0"/>
                          <w:divBdr>
                            <w:top w:val="none" w:sz="0" w:space="0" w:color="auto"/>
                            <w:left w:val="none" w:sz="0" w:space="0" w:color="auto"/>
                            <w:bottom w:val="none" w:sz="0" w:space="0" w:color="auto"/>
                            <w:right w:val="none" w:sz="0" w:space="0" w:color="auto"/>
                          </w:divBdr>
                          <w:divsChild>
                            <w:div w:id="12915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213421">
      <w:bodyDiv w:val="1"/>
      <w:marLeft w:val="0"/>
      <w:marRight w:val="0"/>
      <w:marTop w:val="0"/>
      <w:marBottom w:val="0"/>
      <w:divBdr>
        <w:top w:val="none" w:sz="0" w:space="0" w:color="auto"/>
        <w:left w:val="none" w:sz="0" w:space="0" w:color="auto"/>
        <w:bottom w:val="none" w:sz="0" w:space="0" w:color="auto"/>
        <w:right w:val="none" w:sz="0" w:space="0" w:color="auto"/>
      </w:divBdr>
    </w:div>
    <w:div w:id="1622833122">
      <w:bodyDiv w:val="1"/>
      <w:marLeft w:val="0"/>
      <w:marRight w:val="0"/>
      <w:marTop w:val="0"/>
      <w:marBottom w:val="0"/>
      <w:divBdr>
        <w:top w:val="none" w:sz="0" w:space="0" w:color="auto"/>
        <w:left w:val="none" w:sz="0" w:space="0" w:color="auto"/>
        <w:bottom w:val="none" w:sz="0" w:space="0" w:color="auto"/>
        <w:right w:val="none" w:sz="0" w:space="0" w:color="auto"/>
      </w:divBdr>
    </w:div>
    <w:div w:id="1649019764">
      <w:bodyDiv w:val="1"/>
      <w:marLeft w:val="0"/>
      <w:marRight w:val="0"/>
      <w:marTop w:val="0"/>
      <w:marBottom w:val="0"/>
      <w:divBdr>
        <w:top w:val="none" w:sz="0" w:space="0" w:color="auto"/>
        <w:left w:val="none" w:sz="0" w:space="0" w:color="auto"/>
        <w:bottom w:val="none" w:sz="0" w:space="0" w:color="auto"/>
        <w:right w:val="none" w:sz="0" w:space="0" w:color="auto"/>
      </w:divBdr>
      <w:divsChild>
        <w:div w:id="2109228987">
          <w:marLeft w:val="0"/>
          <w:marRight w:val="0"/>
          <w:marTop w:val="0"/>
          <w:marBottom w:val="0"/>
          <w:divBdr>
            <w:top w:val="none" w:sz="0" w:space="0" w:color="auto"/>
            <w:left w:val="none" w:sz="0" w:space="0" w:color="auto"/>
            <w:bottom w:val="none" w:sz="0" w:space="0" w:color="auto"/>
            <w:right w:val="none" w:sz="0" w:space="0" w:color="auto"/>
          </w:divBdr>
          <w:divsChild>
            <w:div w:id="542913239">
              <w:marLeft w:val="0"/>
              <w:marRight w:val="0"/>
              <w:marTop w:val="0"/>
              <w:marBottom w:val="0"/>
              <w:divBdr>
                <w:top w:val="none" w:sz="0" w:space="0" w:color="auto"/>
                <w:left w:val="none" w:sz="0" w:space="0" w:color="auto"/>
                <w:bottom w:val="none" w:sz="0" w:space="0" w:color="auto"/>
                <w:right w:val="none" w:sz="0" w:space="0" w:color="auto"/>
              </w:divBdr>
              <w:divsChild>
                <w:div w:id="263349019">
                  <w:marLeft w:val="0"/>
                  <w:marRight w:val="0"/>
                  <w:marTop w:val="0"/>
                  <w:marBottom w:val="0"/>
                  <w:divBdr>
                    <w:top w:val="none" w:sz="0" w:space="0" w:color="auto"/>
                    <w:left w:val="none" w:sz="0" w:space="0" w:color="auto"/>
                    <w:bottom w:val="none" w:sz="0" w:space="0" w:color="auto"/>
                    <w:right w:val="none" w:sz="0" w:space="0" w:color="auto"/>
                  </w:divBdr>
                  <w:divsChild>
                    <w:div w:id="434248286">
                      <w:marLeft w:val="0"/>
                      <w:marRight w:val="0"/>
                      <w:marTop w:val="0"/>
                      <w:marBottom w:val="0"/>
                      <w:divBdr>
                        <w:top w:val="none" w:sz="0" w:space="0" w:color="auto"/>
                        <w:left w:val="none" w:sz="0" w:space="0" w:color="auto"/>
                        <w:bottom w:val="none" w:sz="0" w:space="0" w:color="auto"/>
                        <w:right w:val="none" w:sz="0" w:space="0" w:color="auto"/>
                      </w:divBdr>
                      <w:divsChild>
                        <w:div w:id="2009748641">
                          <w:marLeft w:val="0"/>
                          <w:marRight w:val="0"/>
                          <w:marTop w:val="300"/>
                          <w:marBottom w:val="0"/>
                          <w:divBdr>
                            <w:top w:val="none" w:sz="0" w:space="0" w:color="auto"/>
                            <w:left w:val="none" w:sz="0" w:space="0" w:color="auto"/>
                            <w:bottom w:val="none" w:sz="0" w:space="0" w:color="auto"/>
                            <w:right w:val="none" w:sz="0" w:space="0" w:color="auto"/>
                          </w:divBdr>
                          <w:divsChild>
                            <w:div w:id="7479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ona.pavlova@koledza.v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ita.lipe@koledza.vp.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630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kanc@skola.vp.gov.lv" TargetMode="Externa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3958-646B-4618-AA5D-5B57CE59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8359</Words>
  <Characters>4765</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VP</Company>
  <LinksUpToDate>false</LinksUpToDate>
  <CharactersWithSpaces>13098</CharactersWithSpaces>
  <SharedDoc>false</SharedDoc>
  <HLinks>
    <vt:vector size="6" baseType="variant">
      <vt:variant>
        <vt:i4>131187</vt:i4>
      </vt:variant>
      <vt:variant>
        <vt:i4>3</vt:i4>
      </vt:variant>
      <vt:variant>
        <vt:i4>0</vt:i4>
      </vt:variant>
      <vt:variant>
        <vt:i4>5</vt:i4>
      </vt:variant>
      <vt:variant>
        <vt:lpwstr>mailto:indra.luse@koledza.vp.gov.lv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Inita Dzelme</dc:creator>
  <cp:keywords/>
  <cp:lastModifiedBy>Aļona Pavlova</cp:lastModifiedBy>
  <cp:revision>2</cp:revision>
  <cp:lastPrinted>2020-10-20T11:59:00Z</cp:lastPrinted>
  <dcterms:created xsi:type="dcterms:W3CDTF">2021-05-19T06:53:00Z</dcterms:created>
  <dcterms:modified xsi:type="dcterms:W3CDTF">2021-05-19T06:53:00Z</dcterms:modified>
</cp:coreProperties>
</file>