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A" w:rsidRPr="00763373" w:rsidRDefault="00F37B04" w:rsidP="00BE427A">
      <w:pPr>
        <w:spacing w:before="120"/>
        <w:jc w:val="center"/>
        <w:rPr>
          <w:b/>
          <w:szCs w:val="28"/>
        </w:rPr>
      </w:pPr>
      <w:bookmarkStart w:id="0" w:name="_GoBack"/>
      <w:bookmarkEnd w:id="0"/>
      <w:r w:rsidRPr="00763373">
        <w:rPr>
          <w:b/>
          <w:szCs w:val="28"/>
        </w:rPr>
        <w:t>P</w:t>
      </w:r>
      <w:r w:rsidR="007A7C5C" w:rsidRPr="00763373">
        <w:rPr>
          <w:b/>
          <w:szCs w:val="28"/>
        </w:rPr>
        <w:t xml:space="preserve"> </w:t>
      </w:r>
      <w:r w:rsidRPr="00763373">
        <w:rPr>
          <w:b/>
          <w:szCs w:val="28"/>
        </w:rPr>
        <w:t>A</w:t>
      </w:r>
      <w:r w:rsidR="007A7C5C" w:rsidRPr="00763373">
        <w:rPr>
          <w:b/>
          <w:szCs w:val="28"/>
        </w:rPr>
        <w:t xml:space="preserve"> </w:t>
      </w:r>
      <w:r w:rsidRPr="00763373">
        <w:rPr>
          <w:b/>
          <w:szCs w:val="28"/>
        </w:rPr>
        <w:t>V</w:t>
      </w:r>
      <w:r w:rsidR="007A7C5C" w:rsidRPr="00763373">
        <w:rPr>
          <w:b/>
          <w:szCs w:val="28"/>
        </w:rPr>
        <w:t xml:space="preserve"> </w:t>
      </w:r>
      <w:r w:rsidRPr="00763373">
        <w:rPr>
          <w:b/>
          <w:szCs w:val="28"/>
        </w:rPr>
        <w:t>Ē</w:t>
      </w:r>
      <w:r w:rsidR="007A7C5C" w:rsidRPr="00763373">
        <w:rPr>
          <w:b/>
          <w:szCs w:val="28"/>
        </w:rPr>
        <w:t xml:space="preserve"> </w:t>
      </w:r>
      <w:r w:rsidRPr="00763373">
        <w:rPr>
          <w:b/>
          <w:szCs w:val="28"/>
        </w:rPr>
        <w:t>L</w:t>
      </w:r>
      <w:r w:rsidR="007A7C5C" w:rsidRPr="00763373">
        <w:rPr>
          <w:b/>
          <w:szCs w:val="28"/>
        </w:rPr>
        <w:t xml:space="preserve"> </w:t>
      </w:r>
      <w:r w:rsidRPr="00763373">
        <w:rPr>
          <w:b/>
          <w:szCs w:val="28"/>
        </w:rPr>
        <w:t>E</w:t>
      </w:r>
    </w:p>
    <w:p w:rsidR="00B85252" w:rsidRDefault="00F37B04" w:rsidP="00B85252">
      <w:pPr>
        <w:spacing w:before="120"/>
        <w:jc w:val="center"/>
        <w:rPr>
          <w:sz w:val="24"/>
          <w:szCs w:val="28"/>
        </w:rPr>
      </w:pPr>
      <w:r>
        <w:rPr>
          <w:sz w:val="24"/>
          <w:szCs w:val="28"/>
        </w:rPr>
        <w:t>Rīgā</w:t>
      </w:r>
    </w:p>
    <w:p w:rsidR="00B85252" w:rsidRDefault="00B85252" w:rsidP="00B85252">
      <w:pPr>
        <w:spacing w:before="120"/>
        <w:jc w:val="center"/>
        <w:rPr>
          <w:sz w:val="24"/>
          <w:szCs w:val="28"/>
        </w:rPr>
      </w:pPr>
    </w:p>
    <w:tbl>
      <w:tblPr>
        <w:tblStyle w:val="Reatabula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89"/>
      </w:tblGrid>
      <w:tr w:rsidR="00632871" w:rsidTr="008611F4">
        <w:trPr>
          <w:trHeight w:val="349"/>
        </w:trPr>
        <w:tc>
          <w:tcPr>
            <w:tcW w:w="4687" w:type="dxa"/>
          </w:tcPr>
          <w:p w:rsidR="008611F4" w:rsidRDefault="00D92E6D" w:rsidP="008611F4">
            <w:r>
              <w:rPr>
                <w:noProof/>
              </w:rPr>
              <w:t>13.04.2022</w:t>
            </w:r>
            <w:r>
              <w:t xml:space="preserve">     </w:t>
            </w:r>
          </w:p>
        </w:tc>
        <w:tc>
          <w:tcPr>
            <w:tcW w:w="4689" w:type="dxa"/>
          </w:tcPr>
          <w:p w:rsidR="008611F4" w:rsidRDefault="00F37B04" w:rsidP="008611F4">
            <w:pPr>
              <w:jc w:val="right"/>
            </w:pPr>
            <w:r>
              <w:t xml:space="preserve">Nr. </w:t>
            </w:r>
            <w:r>
              <w:rPr>
                <w:noProof/>
              </w:rPr>
              <w:t>244</w:t>
            </w:r>
          </w:p>
        </w:tc>
      </w:tr>
    </w:tbl>
    <w:p w:rsidR="003615C3" w:rsidRDefault="003615C3"/>
    <w:tbl>
      <w:tblPr>
        <w:tblStyle w:val="Reatabula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632871" w:rsidTr="008611F4">
        <w:trPr>
          <w:trHeight w:val="6559"/>
        </w:trPr>
        <w:tc>
          <w:tcPr>
            <w:tcW w:w="9376" w:type="dxa"/>
          </w:tcPr>
          <w:p w:rsidR="008611F4" w:rsidRDefault="008611F4" w:rsidP="008611F4"/>
          <w:p w:rsidR="00D92E6D" w:rsidRDefault="00F37B04" w:rsidP="008611F4">
            <w:pPr>
              <w:rPr>
                <w:b/>
                <w:noProof/>
              </w:rPr>
            </w:pPr>
            <w:r w:rsidRPr="008611F4">
              <w:rPr>
                <w:b/>
                <w:noProof/>
              </w:rPr>
              <w:t xml:space="preserve">Par ārpus formālās izglītības sistēmas </w:t>
            </w:r>
          </w:p>
          <w:p w:rsidR="00D92E6D" w:rsidRDefault="00F37B04" w:rsidP="008611F4">
            <w:pPr>
              <w:rPr>
                <w:b/>
                <w:noProof/>
              </w:rPr>
            </w:pPr>
            <w:r w:rsidRPr="008611F4">
              <w:rPr>
                <w:b/>
                <w:noProof/>
              </w:rPr>
              <w:t xml:space="preserve">apgūtās profesionālās kompetences </w:t>
            </w:r>
          </w:p>
          <w:p w:rsidR="008611F4" w:rsidRDefault="00F37B04" w:rsidP="008611F4">
            <w:pPr>
              <w:rPr>
                <w:b/>
              </w:rPr>
            </w:pPr>
            <w:r w:rsidRPr="008611F4">
              <w:rPr>
                <w:b/>
                <w:noProof/>
              </w:rPr>
              <w:t>novērtēšanu Valsts policijas koledžā</w:t>
            </w:r>
            <w:r>
              <w:rPr>
                <w:b/>
              </w:rPr>
              <w:t xml:space="preserve">  </w:t>
            </w:r>
          </w:p>
          <w:p w:rsidR="008611F4" w:rsidRDefault="008611F4" w:rsidP="008611F4">
            <w:pPr>
              <w:jc w:val="center"/>
              <w:rPr>
                <w:b/>
                <w:bCs/>
                <w:szCs w:val="28"/>
              </w:rPr>
            </w:pPr>
          </w:p>
          <w:p w:rsidR="00D92E6D" w:rsidRDefault="00F37B04" w:rsidP="00D92E6D">
            <w:pPr>
              <w:ind w:left="-108" w:firstLine="828"/>
              <w:jc w:val="both"/>
              <w:rPr>
                <w:kern w:val="24"/>
                <w:szCs w:val="28"/>
                <w:lang w:eastAsia="lv-LV"/>
              </w:rPr>
            </w:pPr>
            <w:r>
              <w:rPr>
                <w:kern w:val="24"/>
                <w:szCs w:val="28"/>
                <w:lang w:eastAsia="lv-LV"/>
              </w:rPr>
              <w:t>Atbilstoši Profesionālās izglītības likuma 29.</w:t>
            </w:r>
            <w:r>
              <w:rPr>
                <w:kern w:val="24"/>
                <w:szCs w:val="28"/>
                <w:vertAlign w:val="superscript"/>
                <w:lang w:eastAsia="lv-LV"/>
              </w:rPr>
              <w:t xml:space="preserve">1 </w:t>
            </w:r>
            <w:r>
              <w:rPr>
                <w:kern w:val="24"/>
                <w:szCs w:val="28"/>
                <w:lang w:eastAsia="lv-LV"/>
              </w:rPr>
              <w:t xml:space="preserve">panta pirmajā un otrajā daļā un Ministru </w:t>
            </w:r>
            <w:r>
              <w:rPr>
                <w:kern w:val="24"/>
                <w:szCs w:val="28"/>
                <w:lang w:eastAsia="lv-LV"/>
              </w:rPr>
              <w:t>kabineta 2011.gada 22.februāra noteikumu Nr.146 “Kārtība, kādā novērtē ārpus formālās izglītības sistēmas apgūto profesionālo kompetenci” 3.punktā noteiktajam un saskaņā ar Izglītības kvalitātes valsts dienesta un Valsts policijas koledžas (turpmāk – Koled</w:t>
            </w:r>
            <w:r>
              <w:rPr>
                <w:kern w:val="24"/>
                <w:szCs w:val="28"/>
                <w:lang w:eastAsia="lv-LV"/>
              </w:rPr>
              <w:t>ža) 2021.gada 2.jūnijā noslēgto deleģēšanas līgumu, Koledžai ir deleģēts veikt ārpus formālās izglītības sistēmas apgūtās profesionālās kompetences novērtēšanu atbilstoši otrā profesionālās kvalifikācijas līmeņa profesionālajai kompetencei un profesionālās</w:t>
            </w:r>
            <w:r>
              <w:rPr>
                <w:kern w:val="24"/>
                <w:szCs w:val="28"/>
                <w:lang w:eastAsia="lv-LV"/>
              </w:rPr>
              <w:t xml:space="preserve"> kvalifikācijas “Valsts policijas jaunākais inspektors” ieguvei.</w:t>
            </w:r>
          </w:p>
          <w:p w:rsidR="00D92E6D" w:rsidRDefault="00F37B04" w:rsidP="00D92E6D">
            <w:pPr>
              <w:ind w:left="-108" w:firstLine="828"/>
              <w:jc w:val="both"/>
              <w:rPr>
                <w:kern w:val="24"/>
                <w:szCs w:val="28"/>
                <w:lang w:eastAsia="lv-LV"/>
              </w:rPr>
            </w:pPr>
            <w:r>
              <w:rPr>
                <w:kern w:val="24"/>
                <w:szCs w:val="28"/>
                <w:lang w:eastAsia="lv-LV"/>
              </w:rPr>
              <w:t xml:space="preserve">Ievērojot iepriekš minēto, lai nodrošinātu Valsts policijas amatpersonām ar speciālajām dienesta pakāpēm (instruktori), kuras ir dienestā Valsts policijā bez amatam atbilstošas profesionālās </w:t>
            </w:r>
            <w:r>
              <w:rPr>
                <w:kern w:val="24"/>
                <w:szCs w:val="28"/>
                <w:lang w:eastAsia="lv-LV"/>
              </w:rPr>
              <w:t>izglītības, iespēju novērtēt to ārpus formālās izglītības sistēmas apgūto profesionālo kompetenci profesionālās kvalifikācijas eksāmenā (turpmāk – pretendents):</w:t>
            </w:r>
          </w:p>
          <w:p w:rsidR="00D92E6D" w:rsidRDefault="00F37B04" w:rsidP="00D92E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>Apstiprināt konsultāciju un kvalifikācijas eksāmena norises grafiku (1.pielikums).</w:t>
            </w:r>
          </w:p>
          <w:p w:rsidR="00D92E6D" w:rsidRDefault="00F37B04" w:rsidP="00D92E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>pretendentam, šīs pavēles 1.pielikumā noteiktajā termiņā iesniegt Koledžā iesniegumu ārpus formālās izglītības sistēmas apgūtās profesionālās kompetences novērtēšanai (2.pielikums). Iesniegumam pievienot maksājuma dokumentu, kas apliecina samaksu par kvali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>fikācijas eksāmenu atbilstoši Profesionālās izglītības iestāžu un eksaminācijas centru maksas pakalpojumu cenrādim.</w:t>
            </w:r>
          </w:p>
          <w:p w:rsidR="00D92E6D" w:rsidRDefault="00F37B04" w:rsidP="00D92E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 xml:space="preserve">Pirms šīs pavēles 2.punktā minēto dokumentu iesniegšanas Koledžai bez maksas nodrošināt pretendentam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>ievadkonsultāciju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 xml:space="preserve"> par Valsts policijas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 xml:space="preserve">jaunākā inspektora profesijas standarta prasībām un kvalifikācijas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lastRenderedPageBreak/>
              <w:t>eksāmena norises gaitu atbilstoši šīs pavēles 1.pielikumā noteiktajam grafikam.</w:t>
            </w:r>
          </w:p>
          <w:p w:rsidR="00D92E6D" w:rsidRPr="00896DD4" w:rsidRDefault="00F37B04" w:rsidP="00D92E6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lv-LV"/>
              </w:rPr>
              <w:t>Kvalifikācijas eksāmenu pieņemt atsevišķi izveidotai kvalifikācijas eksāmena komisijai.</w:t>
            </w:r>
          </w:p>
          <w:p w:rsidR="00D92E6D" w:rsidRDefault="00D92E6D" w:rsidP="00D92E6D">
            <w:pPr>
              <w:rPr>
                <w:color w:val="0D0D0D"/>
                <w:szCs w:val="28"/>
              </w:rPr>
            </w:pPr>
          </w:p>
          <w:p w:rsidR="00D92E6D" w:rsidRDefault="00D92E6D" w:rsidP="00D92E6D">
            <w:pPr>
              <w:rPr>
                <w:color w:val="0D0D0D"/>
                <w:szCs w:val="28"/>
              </w:rPr>
            </w:pPr>
          </w:p>
          <w:p w:rsidR="00120FB0" w:rsidRDefault="00120FB0" w:rsidP="00D92E6D">
            <w:pPr>
              <w:rPr>
                <w:color w:val="0D0D0D"/>
                <w:szCs w:val="28"/>
              </w:rPr>
            </w:pPr>
          </w:p>
          <w:p w:rsidR="00120FB0" w:rsidRDefault="00120FB0" w:rsidP="00D92E6D">
            <w:pPr>
              <w:rPr>
                <w:color w:val="0D0D0D"/>
                <w:szCs w:val="28"/>
              </w:rPr>
            </w:pPr>
          </w:p>
          <w:p w:rsidR="00D92E6D" w:rsidRDefault="00F37B04" w:rsidP="00D92E6D">
            <w:pPr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Direktora </w:t>
            </w:r>
            <w:proofErr w:type="spellStart"/>
            <w:r>
              <w:rPr>
                <w:color w:val="0D0D0D"/>
                <w:szCs w:val="28"/>
              </w:rPr>
              <w:t>p.i</w:t>
            </w:r>
            <w:proofErr w:type="spellEnd"/>
            <w:r>
              <w:rPr>
                <w:color w:val="0D0D0D"/>
                <w:szCs w:val="28"/>
              </w:rPr>
              <w:t xml:space="preserve">.   </w:t>
            </w:r>
            <w:r>
              <w:rPr>
                <w:color w:val="0D0D0D"/>
                <w:szCs w:val="28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color w:val="0D0D0D"/>
                <w:szCs w:val="28"/>
              </w:rPr>
              <w:t>Z.Pumpure</w:t>
            </w:r>
            <w:proofErr w:type="spellEnd"/>
          </w:p>
          <w:p w:rsidR="00D92E6D" w:rsidRDefault="00D92E6D" w:rsidP="00D92E6D">
            <w:pPr>
              <w:rPr>
                <w:color w:val="0D0D0D"/>
                <w:szCs w:val="28"/>
              </w:rPr>
            </w:pPr>
          </w:p>
          <w:p w:rsidR="00D92E6D" w:rsidRDefault="00D92E6D" w:rsidP="00D92E6D">
            <w:pPr>
              <w:jc w:val="center"/>
              <w:rPr>
                <w:color w:val="0D0D0D"/>
                <w:szCs w:val="28"/>
              </w:rPr>
            </w:pPr>
          </w:p>
          <w:p w:rsidR="00D92E6D" w:rsidRDefault="00D92E6D" w:rsidP="00D92E6D">
            <w:pPr>
              <w:jc w:val="center"/>
              <w:rPr>
                <w:color w:val="0D0D0D"/>
                <w:szCs w:val="28"/>
              </w:rPr>
            </w:pPr>
          </w:p>
          <w:p w:rsidR="00D92E6D" w:rsidRDefault="00D92E6D" w:rsidP="00D92E6D">
            <w:pPr>
              <w:jc w:val="center"/>
              <w:rPr>
                <w:color w:val="0D0D0D"/>
                <w:szCs w:val="28"/>
              </w:rPr>
            </w:pPr>
          </w:p>
          <w:p w:rsidR="00D92E6D" w:rsidRPr="00D672A6" w:rsidRDefault="00F37B04" w:rsidP="00D92E6D">
            <w:pPr>
              <w:jc w:val="center"/>
              <w:rPr>
                <w:color w:val="0D0D0D"/>
                <w:szCs w:val="28"/>
              </w:rPr>
            </w:pPr>
            <w:r w:rsidRPr="00D672A6">
              <w:rPr>
                <w:color w:val="0D0D0D"/>
                <w:szCs w:val="28"/>
              </w:rPr>
              <w:t xml:space="preserve">ŠIS DOKUMENTS IR PARAKSTĪTS AR </w:t>
            </w:r>
            <w:r w:rsidRPr="00D672A6">
              <w:rPr>
                <w:szCs w:val="28"/>
              </w:rPr>
              <w:t>DROŠU</w:t>
            </w:r>
            <w:r w:rsidRPr="00D672A6">
              <w:rPr>
                <w:color w:val="0D0D0D"/>
                <w:szCs w:val="28"/>
              </w:rPr>
              <w:t xml:space="preserve"> ELEKTRONISKO PARAKSTU UN SATUR LAIKA ZĪMOGU</w:t>
            </w:r>
          </w:p>
          <w:p w:rsidR="00D92E6D" w:rsidRPr="002F5B5E" w:rsidRDefault="00D92E6D" w:rsidP="008611F4">
            <w:pPr>
              <w:jc w:val="center"/>
              <w:rPr>
                <w:b/>
                <w:bCs/>
                <w:szCs w:val="28"/>
              </w:rPr>
            </w:pPr>
          </w:p>
          <w:p w:rsidR="008611F4" w:rsidRDefault="008611F4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Default="003615C3" w:rsidP="008611F4"/>
          <w:p w:rsidR="003615C3" w:rsidRPr="00B673CE" w:rsidRDefault="00F37B04" w:rsidP="003615C3">
            <w:pPr>
              <w:spacing w:line="259" w:lineRule="auto"/>
              <w:rPr>
                <w:iCs/>
                <w:sz w:val="24"/>
                <w:szCs w:val="24"/>
              </w:rPr>
            </w:pPr>
            <w:r w:rsidRPr="00F001D2">
              <w:rPr>
                <w:rFonts w:eastAsia="Calibri"/>
                <w:szCs w:val="28"/>
              </w:rPr>
              <w:t>NOSŪTĪŠANAS UZDEVUMS:</w:t>
            </w:r>
          </w:p>
          <w:tbl>
            <w:tblPr>
              <w:tblpPr w:leftFromText="180" w:rightFromText="180" w:vertAnchor="text" w:horzAnchor="margin" w:tblpY="228"/>
              <w:tblW w:w="8217" w:type="dxa"/>
              <w:tblLook w:val="0000" w:firstRow="0" w:lastRow="0" w:firstColumn="0" w:lastColumn="0" w:noHBand="0" w:noVBand="0"/>
            </w:tblPr>
            <w:tblGrid>
              <w:gridCol w:w="6676"/>
              <w:gridCol w:w="1541"/>
            </w:tblGrid>
            <w:tr w:rsidR="00632871" w:rsidTr="005C29C8">
              <w:trPr>
                <w:trHeight w:val="256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  <w:r w:rsidRPr="00F001D2">
                    <w:rPr>
                      <w:rFonts w:eastAsia="Calibri"/>
                      <w:szCs w:val="28"/>
                      <w:lang w:eastAsia="en-GB"/>
                    </w:rPr>
                    <w:t xml:space="preserve">VPK </w:t>
                  </w:r>
                  <w:r w:rsidRPr="00287569">
                    <w:rPr>
                      <w:rFonts w:eastAsia="Calibri"/>
                      <w:szCs w:val="28"/>
                      <w:lang w:eastAsia="en-GB"/>
                    </w:rPr>
                    <w:t>AN LG</w:t>
                  </w: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  <w:tr w:rsidR="00632871" w:rsidTr="005C29C8">
              <w:trPr>
                <w:trHeight w:val="256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jc w:val="both"/>
                    <w:rPr>
                      <w:rFonts w:eastAsia="Calibri"/>
                      <w:szCs w:val="28"/>
                      <w:lang w:eastAsia="en-GB"/>
                    </w:rPr>
                  </w:pPr>
                  <w:r>
                    <w:rPr>
                      <w:rFonts w:eastAsia="Calibri"/>
                      <w:szCs w:val="28"/>
                      <w:lang w:eastAsia="en-GB"/>
                    </w:rPr>
                    <w:t>VPK D</w:t>
                  </w:r>
                  <w:r w:rsidRPr="00F001D2">
                    <w:rPr>
                      <w:rFonts w:eastAsia="Calibri"/>
                      <w:szCs w:val="28"/>
                      <w:lang w:eastAsia="en-GB"/>
                    </w:rPr>
                    <w:t>irektora vietniek</w:t>
                  </w:r>
                  <w:r>
                    <w:rPr>
                      <w:rFonts w:eastAsia="Calibri"/>
                      <w:szCs w:val="28"/>
                      <w:lang w:eastAsia="en-GB"/>
                    </w:rPr>
                    <w:t>s SM</w:t>
                  </w: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  <w:tr w:rsidR="00632871" w:rsidTr="005C29C8">
              <w:trPr>
                <w:trHeight w:val="279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jc w:val="both"/>
                    <w:rPr>
                      <w:rFonts w:eastAsia="Calibri"/>
                      <w:szCs w:val="28"/>
                      <w:lang w:eastAsia="en-GB"/>
                    </w:rPr>
                  </w:pPr>
                  <w:r w:rsidRPr="00F001D2">
                    <w:rPr>
                      <w:rFonts w:eastAsia="Calibri"/>
                      <w:szCs w:val="28"/>
                      <w:lang w:eastAsia="en-GB"/>
                    </w:rPr>
                    <w:t>VPK</w:t>
                  </w:r>
                  <w:r>
                    <w:rPr>
                      <w:rFonts w:eastAsia="Calibri"/>
                      <w:szCs w:val="28"/>
                      <w:lang w:eastAsia="en-GB"/>
                    </w:rPr>
                    <w:t xml:space="preserve"> IKN</w:t>
                  </w: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  <w:tr w:rsidR="00632871" w:rsidTr="005C29C8">
              <w:trPr>
                <w:trHeight w:val="351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jc w:val="both"/>
                    <w:rPr>
                      <w:rFonts w:eastAsia="Calibri"/>
                      <w:szCs w:val="28"/>
                      <w:lang w:eastAsia="en-GB"/>
                    </w:rPr>
                  </w:pPr>
                  <w:r>
                    <w:rPr>
                      <w:rFonts w:eastAsia="Calibri"/>
                      <w:szCs w:val="28"/>
                      <w:lang w:eastAsia="en-GB"/>
                    </w:rPr>
                    <w:t>VPK TZK</w:t>
                  </w: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  <w:tr w:rsidR="00632871" w:rsidTr="005C29C8">
              <w:trPr>
                <w:trHeight w:val="351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jc w:val="both"/>
                    <w:rPr>
                      <w:rFonts w:eastAsia="Calibri"/>
                      <w:szCs w:val="28"/>
                      <w:lang w:eastAsia="en-GB"/>
                    </w:rPr>
                  </w:pPr>
                  <w:r>
                    <w:rPr>
                      <w:rFonts w:eastAsia="Calibri"/>
                      <w:szCs w:val="28"/>
                      <w:lang w:eastAsia="en-GB"/>
                    </w:rPr>
                    <w:t>VPK PTK</w:t>
                  </w: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  <w:tr w:rsidR="00632871" w:rsidTr="005C29C8">
              <w:trPr>
                <w:trHeight w:val="351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  <w:r>
                    <w:rPr>
                      <w:rFonts w:eastAsia="Calibri"/>
                      <w:szCs w:val="28"/>
                      <w:lang w:eastAsia="en-GB"/>
                    </w:rPr>
                    <w:t>VPK HK</w:t>
                  </w: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  <w:tr w:rsidR="00632871" w:rsidTr="005C29C8">
              <w:trPr>
                <w:trHeight w:val="351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  <w:r>
                    <w:rPr>
                      <w:rFonts w:eastAsia="Calibri"/>
                      <w:szCs w:val="28"/>
                      <w:lang w:eastAsia="en-GB"/>
                    </w:rPr>
                    <w:t>VPK SK</w:t>
                  </w: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  <w:tr w:rsidR="00632871" w:rsidTr="005C29C8">
              <w:trPr>
                <w:trHeight w:val="351"/>
              </w:trPr>
              <w:tc>
                <w:tcPr>
                  <w:tcW w:w="6676" w:type="dxa"/>
                </w:tcPr>
                <w:p w:rsidR="003615C3" w:rsidRPr="00F001D2" w:rsidRDefault="00F37B04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  <w:r>
                    <w:rPr>
                      <w:rFonts w:eastAsia="Calibri"/>
                      <w:szCs w:val="28"/>
                      <w:lang w:eastAsia="en-GB"/>
                    </w:rPr>
                    <w:t>VP PP</w:t>
                  </w:r>
                  <w:r w:rsidRPr="00F001D2">
                    <w:rPr>
                      <w:rFonts w:eastAsia="Calibri"/>
                      <w:szCs w:val="28"/>
                      <w:lang w:eastAsia="en-GB"/>
                    </w:rPr>
                    <w:t>(pp@vp.gov.lv )</w:t>
                  </w:r>
                </w:p>
                <w:p w:rsidR="003615C3" w:rsidRPr="00F001D2" w:rsidRDefault="003615C3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</w:p>
                <w:p w:rsidR="003615C3" w:rsidRDefault="003615C3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</w:p>
                <w:p w:rsidR="003615C3" w:rsidRDefault="003615C3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</w:p>
                <w:p w:rsidR="003615C3" w:rsidRDefault="003615C3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</w:p>
                <w:p w:rsidR="003615C3" w:rsidRPr="00F001D2" w:rsidRDefault="003615C3" w:rsidP="003615C3">
                  <w:pPr>
                    <w:rPr>
                      <w:rFonts w:eastAsia="Calibri"/>
                      <w:szCs w:val="28"/>
                      <w:lang w:eastAsia="en-GB"/>
                    </w:rPr>
                  </w:pPr>
                </w:p>
              </w:tc>
              <w:tc>
                <w:tcPr>
                  <w:tcW w:w="1541" w:type="dxa"/>
                </w:tcPr>
                <w:p w:rsidR="003615C3" w:rsidRPr="00F001D2" w:rsidRDefault="003615C3" w:rsidP="003615C3">
                  <w:pPr>
                    <w:jc w:val="both"/>
                    <w:rPr>
                      <w:rFonts w:eastAsia="Calibri"/>
                      <w:szCs w:val="28"/>
                    </w:rPr>
                  </w:pPr>
                </w:p>
              </w:tc>
            </w:tr>
          </w:tbl>
          <w:p w:rsidR="008611F4" w:rsidRDefault="008611F4" w:rsidP="008611F4"/>
          <w:p w:rsidR="008611F4" w:rsidRDefault="008611F4" w:rsidP="008611F4"/>
          <w:p w:rsidR="008611F4" w:rsidRDefault="008611F4" w:rsidP="008611F4"/>
          <w:p w:rsidR="003615C3" w:rsidRDefault="003615C3" w:rsidP="008611F4">
            <w:pPr>
              <w:rPr>
                <w:sz w:val="22"/>
                <w:szCs w:val="22"/>
              </w:rPr>
            </w:pPr>
          </w:p>
          <w:p w:rsidR="003615C3" w:rsidRDefault="003615C3" w:rsidP="008611F4">
            <w:pPr>
              <w:rPr>
                <w:sz w:val="22"/>
                <w:szCs w:val="22"/>
              </w:rPr>
            </w:pPr>
          </w:p>
          <w:p w:rsidR="003615C3" w:rsidRDefault="003615C3" w:rsidP="008611F4">
            <w:pPr>
              <w:rPr>
                <w:sz w:val="22"/>
                <w:szCs w:val="22"/>
              </w:rPr>
            </w:pPr>
          </w:p>
          <w:p w:rsidR="003615C3" w:rsidRDefault="003615C3" w:rsidP="008611F4">
            <w:pPr>
              <w:rPr>
                <w:sz w:val="22"/>
                <w:szCs w:val="22"/>
              </w:rPr>
            </w:pPr>
          </w:p>
          <w:p w:rsidR="003615C3" w:rsidRDefault="003615C3" w:rsidP="008611F4">
            <w:pPr>
              <w:rPr>
                <w:sz w:val="22"/>
                <w:szCs w:val="22"/>
              </w:rPr>
            </w:pPr>
          </w:p>
          <w:p w:rsidR="003615C3" w:rsidRDefault="003615C3" w:rsidP="008611F4">
            <w:pPr>
              <w:rPr>
                <w:sz w:val="22"/>
                <w:szCs w:val="22"/>
              </w:rPr>
            </w:pPr>
          </w:p>
          <w:p w:rsidR="00D92E6D" w:rsidRPr="00D92E6D" w:rsidRDefault="00F37B04" w:rsidP="008611F4">
            <w:pPr>
              <w:rPr>
                <w:sz w:val="22"/>
                <w:szCs w:val="22"/>
              </w:rPr>
            </w:pPr>
            <w:proofErr w:type="spellStart"/>
            <w:r w:rsidRPr="00D92E6D">
              <w:rPr>
                <w:sz w:val="22"/>
                <w:szCs w:val="22"/>
              </w:rPr>
              <w:t>I.Jākobsone</w:t>
            </w:r>
            <w:proofErr w:type="spellEnd"/>
            <w:r w:rsidRPr="00D92E6D">
              <w:rPr>
                <w:sz w:val="22"/>
                <w:szCs w:val="22"/>
              </w:rPr>
              <w:t xml:space="preserve"> 67209797</w:t>
            </w:r>
          </w:p>
          <w:p w:rsidR="00D92E6D" w:rsidRPr="00D92E6D" w:rsidRDefault="00F37B04" w:rsidP="008611F4">
            <w:pPr>
              <w:rPr>
                <w:sz w:val="22"/>
                <w:szCs w:val="22"/>
              </w:rPr>
            </w:pPr>
            <w:r w:rsidRPr="00D92E6D">
              <w:rPr>
                <w:sz w:val="22"/>
                <w:szCs w:val="22"/>
              </w:rPr>
              <w:t>iveta.jakobsone@koledza.vp.gov.lv</w:t>
            </w:r>
          </w:p>
          <w:p w:rsidR="00D92E6D" w:rsidRDefault="00D92E6D" w:rsidP="008611F4"/>
          <w:p w:rsidR="008611F4" w:rsidRDefault="008611F4" w:rsidP="008611F4"/>
          <w:p w:rsidR="008611F4" w:rsidRDefault="008611F4" w:rsidP="008611F4"/>
          <w:p w:rsidR="008611F4" w:rsidRDefault="008611F4" w:rsidP="008611F4"/>
          <w:p w:rsidR="008611F4" w:rsidRPr="008611F4" w:rsidRDefault="008611F4" w:rsidP="008611F4"/>
        </w:tc>
      </w:tr>
    </w:tbl>
    <w:p w:rsidR="008C343B" w:rsidRPr="00A440AE" w:rsidRDefault="008C343B" w:rsidP="00724AA8">
      <w:pPr>
        <w:jc w:val="center"/>
        <w:rPr>
          <w:sz w:val="24"/>
          <w:szCs w:val="24"/>
        </w:rPr>
      </w:pPr>
    </w:p>
    <w:sectPr w:rsidR="008C343B" w:rsidRPr="00A440AE" w:rsidSect="00B9787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7B04">
      <w:r>
        <w:separator/>
      </w:r>
    </w:p>
  </w:endnote>
  <w:endnote w:type="continuationSeparator" w:id="0">
    <w:p w:rsidR="00000000" w:rsidRDefault="00F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A8" w:rsidRPr="00724AA8" w:rsidRDefault="00724AA8" w:rsidP="00724AA8">
    <w:pPr>
      <w:pStyle w:val="Kjene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7B04">
      <w:r>
        <w:separator/>
      </w:r>
    </w:p>
  </w:footnote>
  <w:footnote w:type="continuationSeparator" w:id="0">
    <w:p w:rsidR="00000000" w:rsidRDefault="00F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B" w:rsidRDefault="00F37B0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35F6B" w:rsidRDefault="00235F6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B" w:rsidRDefault="00F37B0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35F6B" w:rsidRDefault="00235F6B">
    <w:pPr>
      <w:pStyle w:val="Galvene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EC" w:rsidRPr="00724AA8" w:rsidRDefault="00380DEC" w:rsidP="00724AA8">
    <w:pPr>
      <w:pStyle w:val="Galvene"/>
      <w:jc w:val="center"/>
      <w:rPr>
        <w:sz w:val="24"/>
        <w:szCs w:val="24"/>
      </w:rPr>
    </w:pPr>
  </w:p>
  <w:p w:rsidR="00380DEC" w:rsidRDefault="00F37B04" w:rsidP="00380DEC">
    <w:pPr>
      <w:pStyle w:val="Galvene"/>
    </w:pPr>
    <w:r w:rsidRPr="00991A93">
      <w:rPr>
        <w:noProof/>
        <w:lang w:eastAsia="lv-L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583565</wp:posOffset>
          </wp:positionH>
          <wp:positionV relativeFrom="paragraph">
            <wp:posOffset>53340</wp:posOffset>
          </wp:positionV>
          <wp:extent cx="4581525" cy="1181100"/>
          <wp:effectExtent l="0" t="0" r="9525" b="0"/>
          <wp:wrapSquare wrapText="bothSides"/>
          <wp:docPr id="1" name="Picture 1" descr="C:\Users\alona.pavlova\Desktop\Ekrānuzņēmums 2021-02-16 1209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lona.pavlova\Desktop\Ekrānuzņēmums 2021-02-16 1209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DEC" w:rsidRDefault="00380DEC" w:rsidP="00380DEC">
    <w:pPr>
      <w:pStyle w:val="Galvene"/>
    </w:pPr>
  </w:p>
  <w:p w:rsidR="00380DEC" w:rsidRDefault="00380DEC" w:rsidP="00380DEC">
    <w:pPr>
      <w:pStyle w:val="Galvene"/>
    </w:pPr>
  </w:p>
  <w:p w:rsidR="00380DEC" w:rsidRDefault="00380DEC" w:rsidP="00380DEC">
    <w:pPr>
      <w:pStyle w:val="Galvene"/>
    </w:pPr>
  </w:p>
  <w:p w:rsidR="00380DEC" w:rsidRDefault="00380DEC" w:rsidP="00380DEC">
    <w:pPr>
      <w:pStyle w:val="Galvene"/>
    </w:pPr>
  </w:p>
  <w:p w:rsidR="00380DEC" w:rsidRDefault="00380DEC" w:rsidP="00380DEC">
    <w:pPr>
      <w:pStyle w:val="Galvene"/>
    </w:pPr>
  </w:p>
  <w:p w:rsidR="008C343B" w:rsidRDefault="008C343B" w:rsidP="00380DEC">
    <w:pPr>
      <w:pStyle w:val="Galvene"/>
    </w:pPr>
  </w:p>
  <w:p w:rsidR="007325A6" w:rsidRPr="00380DEC" w:rsidRDefault="00F37B04" w:rsidP="00380DEC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467995"/>
              <wp:effectExtent l="0" t="0" r="10160" b="825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DEC" w:rsidRPr="00B97873" w:rsidRDefault="00F37B04" w:rsidP="00380DEC">
                          <w:pPr>
                            <w:spacing w:before="82"/>
                            <w:ind w:left="-13" w:right="-3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C343B">
                            <w:rPr>
                              <w:sz w:val="18"/>
                              <w:szCs w:val="18"/>
                            </w:rPr>
                            <w:t>Ezermalas iela 10, Rīga, LV-1</w:t>
                          </w:r>
                          <w:r w:rsidR="003E760C">
                            <w:rPr>
                              <w:sz w:val="18"/>
                              <w:szCs w:val="18"/>
                            </w:rPr>
                            <w:t>014; tālr.67146288; e-pasts pasts</w:t>
                          </w:r>
                          <w:r w:rsidRPr="008C343B">
                            <w:rPr>
                              <w:sz w:val="18"/>
                              <w:szCs w:val="18"/>
                            </w:rPr>
                            <w:t>@koledza.vp.gov.lv; www.policijas.koledza.gov.lv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49" type="#_x0000_t202" style="width:470.2pt;height:36.85pt;margin-top:163.15pt;margin-left:82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380DEC" w:rsidRPr="00B97873" w:rsidP="00380DEC" w14:paraId="34B91D2D" w14:textId="77777777">
                    <w:pPr>
                      <w:spacing w:before="82"/>
                      <w:ind w:left="-13" w:right="-33"/>
                      <w:jc w:val="center"/>
                      <w:rPr>
                        <w:sz w:val="18"/>
                        <w:szCs w:val="18"/>
                      </w:rPr>
                    </w:pPr>
                    <w:r w:rsidRPr="008C343B">
                      <w:rPr>
                        <w:sz w:val="18"/>
                        <w:szCs w:val="18"/>
                      </w:rPr>
                      <w:t>Ezermalas iela 10, Rīga, LV-1</w:t>
                    </w:r>
                    <w:r w:rsidR="003E760C">
                      <w:rPr>
                        <w:sz w:val="18"/>
                        <w:szCs w:val="18"/>
                      </w:rPr>
                      <w:t>014; tālr.67146288; e-pasts pasts</w:t>
                    </w:r>
                    <w:r w:rsidRPr="008C343B">
                      <w:rPr>
                        <w:sz w:val="18"/>
                        <w:szCs w:val="18"/>
                      </w:rPr>
                      <w:t xml:space="preserve">@koledza.vp.gov.lv; </w:t>
                    </w:r>
                    <w:r w:rsidRPr="008C343B">
                      <w:rPr>
                        <w:sz w:val="18"/>
                        <w:szCs w:val="18"/>
                      </w:rPr>
                      <w:t>www.policijas.koledza.gov.lv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1" o:spid="_x0000_s2050" style="width:346.25pt;height:0.1pt;margin-top:153.2pt;margin-left:145.7pt;mso-position-horizontal-relative:page;mso-position-vertical-relative:page;position:absolute;z-index:-251657216" coordorigin="2915,2998" coordsize="6926,2">
              <v:shape id="Freeform 1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42914BC"/>
    <w:multiLevelType w:val="hybridMultilevel"/>
    <w:tmpl w:val="1564088C"/>
    <w:lvl w:ilvl="0" w:tplc="70D4E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389AB4" w:tentative="1">
      <w:start w:val="1"/>
      <w:numFmt w:val="lowerLetter"/>
      <w:lvlText w:val="%2."/>
      <w:lvlJc w:val="left"/>
      <w:pPr>
        <w:ind w:left="1800" w:hanging="360"/>
      </w:pPr>
    </w:lvl>
    <w:lvl w:ilvl="2" w:tplc="6A3280D6" w:tentative="1">
      <w:start w:val="1"/>
      <w:numFmt w:val="lowerRoman"/>
      <w:lvlText w:val="%3."/>
      <w:lvlJc w:val="right"/>
      <w:pPr>
        <w:ind w:left="2520" w:hanging="180"/>
      </w:pPr>
    </w:lvl>
    <w:lvl w:ilvl="3" w:tplc="FD600AC8" w:tentative="1">
      <w:start w:val="1"/>
      <w:numFmt w:val="decimal"/>
      <w:lvlText w:val="%4."/>
      <w:lvlJc w:val="left"/>
      <w:pPr>
        <w:ind w:left="3240" w:hanging="360"/>
      </w:pPr>
    </w:lvl>
    <w:lvl w:ilvl="4" w:tplc="01E4D912" w:tentative="1">
      <w:start w:val="1"/>
      <w:numFmt w:val="lowerLetter"/>
      <w:lvlText w:val="%5."/>
      <w:lvlJc w:val="left"/>
      <w:pPr>
        <w:ind w:left="3960" w:hanging="360"/>
      </w:pPr>
    </w:lvl>
    <w:lvl w:ilvl="5" w:tplc="2E3C2AE4" w:tentative="1">
      <w:start w:val="1"/>
      <w:numFmt w:val="lowerRoman"/>
      <w:lvlText w:val="%6."/>
      <w:lvlJc w:val="right"/>
      <w:pPr>
        <w:ind w:left="4680" w:hanging="180"/>
      </w:pPr>
    </w:lvl>
    <w:lvl w:ilvl="6" w:tplc="FB4647D4" w:tentative="1">
      <w:start w:val="1"/>
      <w:numFmt w:val="decimal"/>
      <w:lvlText w:val="%7."/>
      <w:lvlJc w:val="left"/>
      <w:pPr>
        <w:ind w:left="5400" w:hanging="360"/>
      </w:pPr>
    </w:lvl>
    <w:lvl w:ilvl="7" w:tplc="F84AC346" w:tentative="1">
      <w:start w:val="1"/>
      <w:numFmt w:val="lowerLetter"/>
      <w:lvlText w:val="%8."/>
      <w:lvlJc w:val="left"/>
      <w:pPr>
        <w:ind w:left="6120" w:hanging="360"/>
      </w:pPr>
    </w:lvl>
    <w:lvl w:ilvl="8" w:tplc="0918555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8"/>
    <w:rsid w:val="00002BA8"/>
    <w:rsid w:val="00017121"/>
    <w:rsid w:val="000172F3"/>
    <w:rsid w:val="000231AA"/>
    <w:rsid w:val="00065B8C"/>
    <w:rsid w:val="00073806"/>
    <w:rsid w:val="00076EC8"/>
    <w:rsid w:val="0008314F"/>
    <w:rsid w:val="000934DE"/>
    <w:rsid w:val="000A372F"/>
    <w:rsid w:val="000C36FD"/>
    <w:rsid w:val="000C37A1"/>
    <w:rsid w:val="000F5769"/>
    <w:rsid w:val="00115C8E"/>
    <w:rsid w:val="00120FB0"/>
    <w:rsid w:val="00130602"/>
    <w:rsid w:val="001525EF"/>
    <w:rsid w:val="00154B73"/>
    <w:rsid w:val="00156692"/>
    <w:rsid w:val="00171027"/>
    <w:rsid w:val="00180C9C"/>
    <w:rsid w:val="0018197A"/>
    <w:rsid w:val="00201E17"/>
    <w:rsid w:val="0020503A"/>
    <w:rsid w:val="002066DC"/>
    <w:rsid w:val="00214522"/>
    <w:rsid w:val="00235F6B"/>
    <w:rsid w:val="00265328"/>
    <w:rsid w:val="00272C85"/>
    <w:rsid w:val="002748C7"/>
    <w:rsid w:val="00280D25"/>
    <w:rsid w:val="00282DA5"/>
    <w:rsid w:val="00285F02"/>
    <w:rsid w:val="00287569"/>
    <w:rsid w:val="002A1F2D"/>
    <w:rsid w:val="002B5CA1"/>
    <w:rsid w:val="002B677A"/>
    <w:rsid w:val="002C407A"/>
    <w:rsid w:val="002D14CD"/>
    <w:rsid w:val="002E1535"/>
    <w:rsid w:val="002E3BBE"/>
    <w:rsid w:val="002E4737"/>
    <w:rsid w:val="002E4B5D"/>
    <w:rsid w:val="002F5B5E"/>
    <w:rsid w:val="003615C3"/>
    <w:rsid w:val="00380DEC"/>
    <w:rsid w:val="003C22E2"/>
    <w:rsid w:val="003D59A5"/>
    <w:rsid w:val="003E760C"/>
    <w:rsid w:val="0041678D"/>
    <w:rsid w:val="00430466"/>
    <w:rsid w:val="004B20BF"/>
    <w:rsid w:val="005174BE"/>
    <w:rsid w:val="00520F9A"/>
    <w:rsid w:val="0052269D"/>
    <w:rsid w:val="00561C22"/>
    <w:rsid w:val="00580F15"/>
    <w:rsid w:val="00581C71"/>
    <w:rsid w:val="0058373B"/>
    <w:rsid w:val="005D4B8E"/>
    <w:rsid w:val="005F513E"/>
    <w:rsid w:val="00632871"/>
    <w:rsid w:val="006546D8"/>
    <w:rsid w:val="00677C79"/>
    <w:rsid w:val="006B28F4"/>
    <w:rsid w:val="006B5E40"/>
    <w:rsid w:val="006E299D"/>
    <w:rsid w:val="007010AC"/>
    <w:rsid w:val="00724AA8"/>
    <w:rsid w:val="007325A6"/>
    <w:rsid w:val="00734AC8"/>
    <w:rsid w:val="00744F5D"/>
    <w:rsid w:val="007477A6"/>
    <w:rsid w:val="00763373"/>
    <w:rsid w:val="00766C6E"/>
    <w:rsid w:val="00777F9B"/>
    <w:rsid w:val="00782943"/>
    <w:rsid w:val="007931E9"/>
    <w:rsid w:val="00796C8B"/>
    <w:rsid w:val="007A3E6E"/>
    <w:rsid w:val="007A7C5C"/>
    <w:rsid w:val="007B7E6F"/>
    <w:rsid w:val="007C6D47"/>
    <w:rsid w:val="007D357A"/>
    <w:rsid w:val="007D39EC"/>
    <w:rsid w:val="008079BC"/>
    <w:rsid w:val="008559CE"/>
    <w:rsid w:val="008611F4"/>
    <w:rsid w:val="00861516"/>
    <w:rsid w:val="0086263B"/>
    <w:rsid w:val="008648F1"/>
    <w:rsid w:val="00873006"/>
    <w:rsid w:val="008744D6"/>
    <w:rsid w:val="008965B1"/>
    <w:rsid w:val="00896DD4"/>
    <w:rsid w:val="008A1B58"/>
    <w:rsid w:val="008B2199"/>
    <w:rsid w:val="008C343B"/>
    <w:rsid w:val="00916339"/>
    <w:rsid w:val="00941A53"/>
    <w:rsid w:val="009650AF"/>
    <w:rsid w:val="009A3DA8"/>
    <w:rsid w:val="009B770D"/>
    <w:rsid w:val="009C2E71"/>
    <w:rsid w:val="009C3596"/>
    <w:rsid w:val="009C409B"/>
    <w:rsid w:val="009E086A"/>
    <w:rsid w:val="00A302D9"/>
    <w:rsid w:val="00A440AE"/>
    <w:rsid w:val="00A76269"/>
    <w:rsid w:val="00AA6A09"/>
    <w:rsid w:val="00AC658A"/>
    <w:rsid w:val="00AE57CF"/>
    <w:rsid w:val="00B01F5E"/>
    <w:rsid w:val="00B23A85"/>
    <w:rsid w:val="00B44735"/>
    <w:rsid w:val="00B673CE"/>
    <w:rsid w:val="00B724C3"/>
    <w:rsid w:val="00B85252"/>
    <w:rsid w:val="00B91660"/>
    <w:rsid w:val="00B97873"/>
    <w:rsid w:val="00BD18CB"/>
    <w:rsid w:val="00BE427A"/>
    <w:rsid w:val="00BE675A"/>
    <w:rsid w:val="00C00BC4"/>
    <w:rsid w:val="00C43CC3"/>
    <w:rsid w:val="00CB68EE"/>
    <w:rsid w:val="00CC0F8C"/>
    <w:rsid w:val="00CE0AD0"/>
    <w:rsid w:val="00CF382D"/>
    <w:rsid w:val="00D62FC1"/>
    <w:rsid w:val="00D672A6"/>
    <w:rsid w:val="00D7562A"/>
    <w:rsid w:val="00D92E6D"/>
    <w:rsid w:val="00DB4999"/>
    <w:rsid w:val="00DC0708"/>
    <w:rsid w:val="00E1346E"/>
    <w:rsid w:val="00E30635"/>
    <w:rsid w:val="00E57821"/>
    <w:rsid w:val="00EF1C62"/>
    <w:rsid w:val="00F001D2"/>
    <w:rsid w:val="00F113DA"/>
    <w:rsid w:val="00F37B04"/>
    <w:rsid w:val="00F47E2D"/>
    <w:rsid w:val="00F83B1F"/>
    <w:rsid w:val="00F90805"/>
    <w:rsid w:val="00FD14B6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0807-C9A3-4993-B2CC-E262824C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8"/>
      <w:lang w:val="lv-LV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firstLine="567"/>
      <w:jc w:val="right"/>
    </w:p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character" w:customStyle="1" w:styleId="GalveneRakstz">
    <w:name w:val="Galvene Rakstz."/>
    <w:link w:val="Galvene"/>
    <w:uiPriority w:val="99"/>
    <w:rsid w:val="000C36FD"/>
    <w:rPr>
      <w:sz w:val="28"/>
      <w:lang w:eastAsia="en-US"/>
    </w:rPr>
  </w:style>
  <w:style w:type="table" w:styleId="Reatabula">
    <w:name w:val="Table Grid"/>
    <w:basedOn w:val="Parastatabula"/>
    <w:rsid w:val="00BD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basedOn w:val="Noklusjumarindkopasfonts"/>
    <w:link w:val="Kjene"/>
    <w:uiPriority w:val="99"/>
    <w:rsid w:val="00724AA8"/>
    <w:rPr>
      <w:sz w:val="28"/>
      <w:lang w:val="lv-LV"/>
    </w:rPr>
  </w:style>
  <w:style w:type="paragraph" w:customStyle="1" w:styleId="RakstzCharCharRakstzCharCharRakstz">
    <w:name w:val="Rakstz. Char Char Rakstz. Char Char Rakstz."/>
    <w:basedOn w:val="Parasts"/>
    <w:rsid w:val="008C343B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Sarakstarindkopa">
    <w:name w:val="List Paragraph"/>
    <w:basedOn w:val="Parasts"/>
    <w:uiPriority w:val="34"/>
    <w:qFormat/>
    <w:rsid w:val="00D92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D7F5-CD28-44A3-9750-57F3B28A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2187</Characters>
  <Application>Microsoft Office Word</Application>
  <DocSecurity>0</DocSecurity>
  <Lines>18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sarakstes veidlapa</vt:lpstr>
      <vt:lpstr>sarakstes veidlapa</vt:lpstr>
    </vt:vector>
  </TitlesOfParts>
  <Manager>Guntis</Manager>
  <Company>Liepajas PRPP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sarakstes veidlapa</dc:title>
  <dc:creator>Daiga Valdmane</dc:creator>
  <cp:lastModifiedBy>Iveta Jākobsone</cp:lastModifiedBy>
  <cp:revision>2</cp:revision>
  <cp:lastPrinted>2001-10-09T08:48:00Z</cp:lastPrinted>
  <dcterms:created xsi:type="dcterms:W3CDTF">2022-04-13T13:10:00Z</dcterms:created>
  <dcterms:modified xsi:type="dcterms:W3CDTF">2022-04-13T13:10:00Z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Text">
    <vt:lpwstr>%regdate%</vt:lpwstr>
  </property>
  <property fmtid="{D5CDD505-2E9C-101B-9397-08002B2CF9AE}" pid="3" name="RegNum">
    <vt:lpwstr>%regnum%</vt:lpwstr>
  </property>
</Properties>
</file>