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BF" w:rsidRPr="00382808" w:rsidRDefault="003607BF" w:rsidP="003607BF">
      <w:pPr>
        <w:ind w:left="5760" w:right="-3572"/>
        <w:rPr>
          <w:lang w:val="lv-LV"/>
        </w:rPr>
      </w:pPr>
      <w:bookmarkStart w:id="0" w:name="_GoBack"/>
      <w:r w:rsidRPr="00382808">
        <w:rPr>
          <w:lang w:val="lv-LV"/>
        </w:rPr>
        <w:t xml:space="preserve">1.pielikums </w:t>
      </w:r>
    </w:p>
    <w:p w:rsidR="003607BF" w:rsidRPr="00382808" w:rsidRDefault="003607BF" w:rsidP="003607BF">
      <w:pPr>
        <w:ind w:left="5760" w:right="-5256"/>
        <w:rPr>
          <w:lang w:val="lv-LV"/>
        </w:rPr>
      </w:pPr>
      <w:r w:rsidRPr="00382808">
        <w:rPr>
          <w:lang w:val="lv-LV"/>
        </w:rPr>
        <w:t>Valsts policijas koledžas</w:t>
      </w:r>
    </w:p>
    <w:p w:rsidR="003607BF" w:rsidRPr="00382808" w:rsidRDefault="003607BF" w:rsidP="003607BF">
      <w:pPr>
        <w:ind w:left="5760" w:right="-5256"/>
        <w:rPr>
          <w:lang w:val="lv-LV"/>
        </w:rPr>
      </w:pPr>
      <w:r w:rsidRPr="00382808">
        <w:rPr>
          <w:lang w:val="lv-LV"/>
        </w:rPr>
        <w:t xml:space="preserve">2014.gada </w:t>
      </w:r>
      <w:r w:rsidR="007F582C">
        <w:rPr>
          <w:lang w:val="lv-LV"/>
        </w:rPr>
        <w:t>21.maija</w:t>
      </w:r>
    </w:p>
    <w:p w:rsidR="00A34EC6" w:rsidRDefault="007F582C" w:rsidP="003607BF">
      <w:pPr>
        <w:ind w:left="5760" w:right="-5256"/>
        <w:rPr>
          <w:lang w:val="lv-LV"/>
        </w:rPr>
      </w:pPr>
      <w:r>
        <w:rPr>
          <w:lang w:val="lv-LV"/>
        </w:rPr>
        <w:t>iekšējiem noteikumiem Nr.14</w:t>
      </w:r>
    </w:p>
    <w:p w:rsidR="003607BF" w:rsidRPr="00382808" w:rsidRDefault="003607BF" w:rsidP="00A34EC6">
      <w:pPr>
        <w:ind w:left="3828" w:right="-5256"/>
        <w:rPr>
          <w:lang w:val="lv-LV"/>
        </w:rPr>
      </w:pPr>
      <w:r w:rsidRPr="00382808">
        <w:rPr>
          <w:lang w:val="lv-LV"/>
        </w:rPr>
        <w:t xml:space="preserve"> </w:t>
      </w:r>
      <w:r w:rsidR="00A34EC6" w:rsidRPr="00685918">
        <w:rPr>
          <w:snapToGrid w:val="0"/>
          <w:kern w:val="0"/>
          <w:sz w:val="24"/>
          <w:szCs w:val="24"/>
          <w:lang w:val="lv-LV" w:eastAsia="en-US"/>
        </w:rPr>
        <w:t>(VPK 16.06.2016. iekšējo noteikumu Nr.10 redakcijā)</w:t>
      </w:r>
    </w:p>
    <w:p w:rsidR="003607BF" w:rsidRPr="00382808" w:rsidRDefault="003607BF" w:rsidP="003607BF">
      <w:pPr>
        <w:tabs>
          <w:tab w:val="left" w:pos="6237"/>
        </w:tabs>
        <w:rPr>
          <w:color w:val="000000"/>
          <w:lang w:val="lv-LV"/>
        </w:rPr>
      </w:pPr>
    </w:p>
    <w:p w:rsidR="003607BF" w:rsidRPr="00A34EC6" w:rsidRDefault="00A34EC6" w:rsidP="003607BF">
      <w:pPr>
        <w:tabs>
          <w:tab w:val="left" w:pos="5584"/>
          <w:tab w:val="left" w:pos="7321"/>
          <w:tab w:val="left" w:pos="8754"/>
          <w:tab w:val="left" w:pos="10036"/>
        </w:tabs>
        <w:jc w:val="center"/>
        <w:rPr>
          <w:b/>
          <w:color w:val="000000"/>
          <w:lang w:val="lv-LV"/>
        </w:rPr>
      </w:pPr>
      <w:r w:rsidRPr="00A34EC6">
        <w:rPr>
          <w:b/>
          <w:color w:val="000000"/>
          <w:lang w:val="lv-LV"/>
        </w:rPr>
        <w:t>Valsts policijas koledžas arodizglītības programmas „Policijas darbs” kvalifikācijas prakses programma</w:t>
      </w:r>
    </w:p>
    <w:p w:rsidR="003607BF" w:rsidRDefault="003607BF" w:rsidP="003607BF">
      <w:pPr>
        <w:pStyle w:val="Pamattekstaatkpe2"/>
        <w:widowControl w:val="0"/>
        <w:tabs>
          <w:tab w:val="left" w:pos="426"/>
          <w:tab w:val="left" w:pos="5584"/>
          <w:tab w:val="left" w:pos="7321"/>
          <w:tab w:val="left" w:pos="8754"/>
          <w:tab w:val="left" w:pos="10036"/>
        </w:tabs>
        <w:spacing w:before="0"/>
        <w:ind w:firstLine="0"/>
        <w:rPr>
          <w:color w:val="000000"/>
          <w:sz w:val="28"/>
          <w:szCs w:val="28"/>
        </w:rPr>
      </w:pPr>
    </w:p>
    <w:p w:rsidR="00A34EC6" w:rsidRPr="00A34EC6" w:rsidRDefault="00A34EC6" w:rsidP="00A34EC6">
      <w:pPr>
        <w:pStyle w:val="Sarakstarindkopa"/>
        <w:numPr>
          <w:ilvl w:val="0"/>
          <w:numId w:val="5"/>
        </w:numPr>
        <w:tabs>
          <w:tab w:val="left" w:pos="3544"/>
          <w:tab w:val="left" w:pos="3686"/>
        </w:tabs>
        <w:spacing w:before="120" w:after="60"/>
        <w:ind w:left="1134" w:right="-285" w:hanging="294"/>
        <w:jc w:val="center"/>
        <w:outlineLvl w:val="4"/>
        <w:rPr>
          <w:b/>
          <w:bCs/>
          <w:iCs/>
          <w:lang w:val="lv-LV"/>
        </w:rPr>
      </w:pPr>
      <w:r w:rsidRPr="00A34EC6">
        <w:rPr>
          <w:b/>
          <w:bCs/>
          <w:iCs/>
          <w:lang w:val="lv-LV"/>
        </w:rPr>
        <w:t>Vispārīgie jautājumi</w:t>
      </w:r>
    </w:p>
    <w:p w:rsidR="00A34EC6" w:rsidRPr="00A34EC6" w:rsidRDefault="00A34EC6" w:rsidP="00A34EC6">
      <w:pPr>
        <w:pStyle w:val="Pamattekstaatkpe2"/>
        <w:widowControl w:val="0"/>
        <w:numPr>
          <w:ilvl w:val="0"/>
          <w:numId w:val="4"/>
        </w:numPr>
        <w:tabs>
          <w:tab w:val="left" w:pos="426"/>
          <w:tab w:val="left" w:pos="5584"/>
          <w:tab w:val="left" w:pos="7321"/>
          <w:tab w:val="left" w:pos="8754"/>
          <w:tab w:val="left" w:pos="10036"/>
        </w:tabs>
        <w:spacing w:before="0" w:after="120"/>
        <w:ind w:left="499" w:right="-285" w:hanging="357"/>
        <w:rPr>
          <w:color w:val="000000"/>
          <w:sz w:val="28"/>
          <w:szCs w:val="28"/>
        </w:rPr>
      </w:pPr>
      <w:r w:rsidRPr="00A34EC6">
        <w:rPr>
          <w:color w:val="000000"/>
          <w:sz w:val="28"/>
          <w:szCs w:val="28"/>
        </w:rPr>
        <w:t xml:space="preserve">Valsts policijas koledžas (turpmāk – Koledža) arodizglītības programmas „Policijas darbs” kvalifikācijas prakse (turpmāk – prakse) ir </w:t>
      </w:r>
      <w:r w:rsidRPr="00A34EC6">
        <w:rPr>
          <w:snapToGrid w:val="0"/>
          <w:color w:val="000000"/>
          <w:sz w:val="28"/>
          <w:szCs w:val="28"/>
        </w:rPr>
        <w:t>mācību procesa sastāvdaļa izglītojamo teorētisko zināšanu padziļināšanai un nostiprināšanai.</w:t>
      </w:r>
    </w:p>
    <w:p w:rsidR="00A34EC6" w:rsidRPr="00A34EC6" w:rsidRDefault="00A34EC6" w:rsidP="00A34EC6">
      <w:pPr>
        <w:pStyle w:val="Pamattekstaatkpe2"/>
        <w:widowControl w:val="0"/>
        <w:numPr>
          <w:ilvl w:val="0"/>
          <w:numId w:val="4"/>
        </w:numPr>
        <w:tabs>
          <w:tab w:val="left" w:pos="5584"/>
          <w:tab w:val="left" w:pos="7321"/>
          <w:tab w:val="left" w:pos="8754"/>
          <w:tab w:val="left" w:pos="10036"/>
        </w:tabs>
        <w:spacing w:before="0" w:after="120"/>
        <w:ind w:right="-285"/>
        <w:rPr>
          <w:color w:val="000000"/>
          <w:sz w:val="28"/>
          <w:szCs w:val="28"/>
        </w:rPr>
      </w:pPr>
      <w:r w:rsidRPr="00A34EC6">
        <w:rPr>
          <w:snapToGrid w:val="0"/>
          <w:color w:val="000000"/>
          <w:sz w:val="28"/>
          <w:szCs w:val="28"/>
        </w:rPr>
        <w:t xml:space="preserve">Prakses mērķis – iepazīstināt izglītojamo ar Valsts policijas struktūrvienību amatpersonu dienesta pienākumu izpildi sabiedriskās kārtības nodrošināšanā, reaģējot uz notikumiem (likumpārkāpumiem), uzdevumus pildot Valsts policijas struktūrvienības amatpersonas vadībā, un </w:t>
      </w:r>
      <w:r w:rsidRPr="00A34EC6">
        <w:rPr>
          <w:color w:val="000000"/>
          <w:sz w:val="28"/>
          <w:szCs w:val="28"/>
        </w:rPr>
        <w:t xml:space="preserve">sniegt zināšanas par Valsts policijas kārtības policijas nozares struktūrvienību uzdevumiem un funkcijām, amatpersonu kompetenci, reaģēšanu uz likumpārkāpumiem, informācijas reģistrēšanu, likumpārkāpēju aizturēšanu un konvojēšanu, kas nepieciešama, lai nodrošinātu sekmīgu policijas funkciju izpildi. Sniegt zināšanas par Valsts policijas sabiedriskās kārtības nodrošināšanas, satiksmes uzraudzības, operatīvās vadības struktūrvienību funkcijām un veicamajiem uzdevumiem. </w:t>
      </w:r>
    </w:p>
    <w:p w:rsidR="00A34EC6" w:rsidRPr="00A34EC6" w:rsidRDefault="00A34EC6" w:rsidP="00A34EC6">
      <w:pPr>
        <w:pStyle w:val="Sarakstarindkopa"/>
        <w:numPr>
          <w:ilvl w:val="0"/>
          <w:numId w:val="4"/>
        </w:numPr>
        <w:ind w:right="-285"/>
        <w:jc w:val="both"/>
        <w:rPr>
          <w:lang w:val="lv-LV"/>
        </w:rPr>
      </w:pPr>
      <w:r w:rsidRPr="00A34EC6">
        <w:rPr>
          <w:lang w:val="lv-LV"/>
        </w:rPr>
        <w:t>Izglītojamais prakses norises gaitā:</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iepazīstas ar struktūrvienības darbību reglamentējošajiem tiesību aktiem;</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iepazīstas ar dokumentu apriti struktūrvienībā;</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prakses vadītāja uzraudzībā pilda prakses uzdevumus;</w:t>
      </w:r>
    </w:p>
    <w:p w:rsidR="00A34EC6" w:rsidRPr="00A34EC6" w:rsidRDefault="00A34EC6" w:rsidP="00A34EC6">
      <w:pPr>
        <w:pStyle w:val="Sarakstarindkopa"/>
        <w:numPr>
          <w:ilvl w:val="1"/>
          <w:numId w:val="4"/>
        </w:numPr>
        <w:spacing w:before="120"/>
        <w:ind w:left="992" w:right="-285" w:hanging="425"/>
        <w:jc w:val="both"/>
        <w:rPr>
          <w:lang w:val="lv-LV"/>
        </w:rPr>
      </w:pPr>
      <w:r w:rsidRPr="00A34EC6">
        <w:rPr>
          <w:lang w:val="lv-LV"/>
        </w:rPr>
        <w:t>ievēro iekšējo un ārējo normatīvo aktu prasības, ētikas pamatprincipus un subordināciju.</w:t>
      </w:r>
    </w:p>
    <w:p w:rsidR="00A34EC6" w:rsidRPr="00A34EC6" w:rsidRDefault="00A34EC6" w:rsidP="00A34EC6">
      <w:pPr>
        <w:pStyle w:val="Sarakstarindkopa"/>
        <w:numPr>
          <w:ilvl w:val="0"/>
          <w:numId w:val="4"/>
        </w:numPr>
        <w:spacing w:before="120"/>
        <w:ind w:right="-285"/>
        <w:jc w:val="both"/>
        <w:rPr>
          <w:lang w:val="lv-LV"/>
        </w:rPr>
      </w:pPr>
      <w:proofErr w:type="spellStart"/>
      <w:r w:rsidRPr="00A34EC6">
        <w:rPr>
          <w:snapToGrid w:val="0"/>
          <w:color w:val="000000"/>
        </w:rPr>
        <w:t>Prakses</w:t>
      </w:r>
      <w:proofErr w:type="spellEnd"/>
      <w:r w:rsidRPr="00A34EC6">
        <w:rPr>
          <w:snapToGrid w:val="0"/>
          <w:color w:val="000000"/>
        </w:rPr>
        <w:t xml:space="preserve"> </w:t>
      </w:r>
      <w:proofErr w:type="spellStart"/>
      <w:r w:rsidRPr="00A34EC6">
        <w:rPr>
          <w:snapToGrid w:val="0"/>
          <w:color w:val="000000"/>
        </w:rPr>
        <w:t>uzdevumi</w:t>
      </w:r>
      <w:proofErr w:type="spellEnd"/>
      <w:r w:rsidRPr="00A34EC6">
        <w:rPr>
          <w:snapToGrid w:val="0"/>
          <w:color w:val="000000"/>
        </w:rPr>
        <w:t>:</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left="993" w:right="-285" w:hanging="426"/>
        <w:rPr>
          <w:snapToGrid w:val="0"/>
          <w:color w:val="000000"/>
          <w:sz w:val="28"/>
          <w:szCs w:val="28"/>
        </w:rPr>
      </w:pPr>
      <w:r w:rsidRPr="00A34EC6">
        <w:rPr>
          <w:snapToGrid w:val="0"/>
          <w:color w:val="000000"/>
          <w:sz w:val="28"/>
          <w:szCs w:val="28"/>
        </w:rPr>
        <w:t xml:space="preserve">iepazīties ar Valsts policijas </w:t>
      </w:r>
      <w:r w:rsidRPr="00A34EC6">
        <w:rPr>
          <w:color w:val="000000"/>
          <w:sz w:val="28"/>
          <w:szCs w:val="28"/>
        </w:rPr>
        <w:t>kārtības policijas nozares struktūrvienību darba organizāciju un pienākumiem;</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left="993" w:right="-285" w:hanging="426"/>
        <w:rPr>
          <w:snapToGrid w:val="0"/>
          <w:color w:val="000000"/>
          <w:sz w:val="28"/>
          <w:szCs w:val="28"/>
        </w:rPr>
      </w:pPr>
      <w:r w:rsidRPr="00A34EC6">
        <w:rPr>
          <w:snapToGrid w:val="0"/>
          <w:color w:val="000000"/>
          <w:sz w:val="28"/>
          <w:szCs w:val="28"/>
        </w:rPr>
        <w:t>pielietot praksē mācību laikā iegūtās teorētiskās zināšanas;</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left="993" w:right="-285" w:hanging="426"/>
        <w:rPr>
          <w:snapToGrid w:val="0"/>
          <w:color w:val="000000"/>
          <w:sz w:val="28"/>
          <w:szCs w:val="28"/>
        </w:rPr>
      </w:pPr>
      <w:r w:rsidRPr="00A34EC6">
        <w:rPr>
          <w:snapToGrid w:val="0"/>
          <w:color w:val="000000"/>
          <w:sz w:val="28"/>
          <w:szCs w:val="28"/>
        </w:rPr>
        <w:t>prast iegūt, atlasīt un apstrādāt iegūstamajai kvalifikācijai un dienestam Valsts policijā nepieciešamo informāciju;</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left="993" w:right="-285" w:hanging="426"/>
        <w:rPr>
          <w:snapToGrid w:val="0"/>
          <w:color w:val="000000"/>
          <w:sz w:val="28"/>
          <w:szCs w:val="28"/>
        </w:rPr>
      </w:pPr>
      <w:r w:rsidRPr="00A34EC6">
        <w:rPr>
          <w:snapToGrid w:val="0"/>
          <w:color w:val="000000"/>
          <w:sz w:val="28"/>
          <w:szCs w:val="28"/>
        </w:rPr>
        <w:t>iegūt un pilnveidot praktiskās iemaņas, kas nepieciešamas dienestā Valsts policijā.</w:t>
      </w:r>
    </w:p>
    <w:p w:rsidR="00A34EC6" w:rsidRPr="00A34EC6" w:rsidRDefault="00A34EC6" w:rsidP="00A34EC6">
      <w:pPr>
        <w:pStyle w:val="Pamattekstaatkpe2"/>
        <w:widowControl w:val="0"/>
        <w:numPr>
          <w:ilvl w:val="0"/>
          <w:numId w:val="4"/>
        </w:numPr>
        <w:tabs>
          <w:tab w:val="left" w:pos="993"/>
          <w:tab w:val="left" w:pos="5584"/>
          <w:tab w:val="left" w:pos="7321"/>
          <w:tab w:val="left" w:pos="8754"/>
          <w:tab w:val="left" w:pos="10036"/>
        </w:tabs>
        <w:spacing w:before="0"/>
        <w:ind w:right="-285"/>
        <w:rPr>
          <w:snapToGrid w:val="0"/>
          <w:color w:val="000000"/>
          <w:sz w:val="28"/>
          <w:szCs w:val="28"/>
        </w:rPr>
      </w:pPr>
      <w:r w:rsidRPr="00A34EC6">
        <w:rPr>
          <w:snapToGrid w:val="0"/>
          <w:color w:val="000000"/>
          <w:sz w:val="28"/>
          <w:szCs w:val="28"/>
        </w:rPr>
        <w:t>Prakses laikā izglītojamais piedalās Valsts policijas struktūrvienību profesionālajās mācībās dienesta vietās:</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right="-285"/>
        <w:rPr>
          <w:snapToGrid w:val="0"/>
          <w:color w:val="000000"/>
          <w:sz w:val="28"/>
          <w:szCs w:val="28"/>
        </w:rPr>
      </w:pPr>
      <w:r w:rsidRPr="00A34EC6">
        <w:rPr>
          <w:snapToGrid w:val="0"/>
          <w:color w:val="000000"/>
          <w:sz w:val="28"/>
          <w:szCs w:val="28"/>
        </w:rPr>
        <w:t>teorētiskajās mācībās;</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right="-285"/>
        <w:rPr>
          <w:snapToGrid w:val="0"/>
          <w:color w:val="000000"/>
          <w:sz w:val="28"/>
          <w:szCs w:val="28"/>
        </w:rPr>
      </w:pPr>
      <w:r w:rsidRPr="00A34EC6">
        <w:rPr>
          <w:snapToGrid w:val="0"/>
          <w:color w:val="000000"/>
          <w:sz w:val="28"/>
          <w:szCs w:val="28"/>
        </w:rPr>
        <w:t>vispārējā fiziskā un speciālā fiziskā sagatavošanā;</w:t>
      </w:r>
    </w:p>
    <w:p w:rsidR="00A34EC6" w:rsidRPr="00A34EC6" w:rsidRDefault="00A34EC6" w:rsidP="00A34EC6">
      <w:pPr>
        <w:pStyle w:val="Pamattekstaatkpe2"/>
        <w:widowControl w:val="0"/>
        <w:numPr>
          <w:ilvl w:val="1"/>
          <w:numId w:val="4"/>
        </w:numPr>
        <w:tabs>
          <w:tab w:val="left" w:pos="993"/>
          <w:tab w:val="left" w:pos="5584"/>
          <w:tab w:val="left" w:pos="7321"/>
          <w:tab w:val="left" w:pos="8754"/>
          <w:tab w:val="left" w:pos="10036"/>
        </w:tabs>
        <w:spacing w:before="0"/>
        <w:ind w:right="-285"/>
        <w:rPr>
          <w:snapToGrid w:val="0"/>
          <w:color w:val="000000"/>
          <w:sz w:val="28"/>
          <w:szCs w:val="28"/>
        </w:rPr>
      </w:pPr>
      <w:r w:rsidRPr="00A34EC6">
        <w:rPr>
          <w:snapToGrid w:val="0"/>
          <w:color w:val="000000"/>
          <w:sz w:val="28"/>
          <w:szCs w:val="28"/>
        </w:rPr>
        <w:t>šaušanas mācībās.</w:t>
      </w:r>
    </w:p>
    <w:p w:rsidR="00A34EC6" w:rsidRPr="00A34EC6" w:rsidRDefault="00A34EC6" w:rsidP="00A34EC6">
      <w:pPr>
        <w:pStyle w:val="Sarakstarindkopa"/>
        <w:keepNext/>
        <w:numPr>
          <w:ilvl w:val="0"/>
          <w:numId w:val="5"/>
        </w:numPr>
        <w:spacing w:before="120" w:after="120"/>
        <w:ind w:right="-285"/>
        <w:jc w:val="center"/>
        <w:outlineLvl w:val="1"/>
        <w:rPr>
          <w:b/>
          <w:kern w:val="0"/>
          <w:lang w:val="lv-LV"/>
        </w:rPr>
      </w:pPr>
      <w:r w:rsidRPr="00A34EC6">
        <w:rPr>
          <w:b/>
          <w:kern w:val="0"/>
          <w:lang w:val="lv-LV"/>
        </w:rPr>
        <w:lastRenderedPageBreak/>
        <w:t>Prakses pirmais posms</w:t>
      </w:r>
    </w:p>
    <w:p w:rsidR="00A34EC6" w:rsidRPr="00A34EC6" w:rsidRDefault="00A34EC6" w:rsidP="00A34EC6">
      <w:pPr>
        <w:pStyle w:val="Pamattekstaatkpe2"/>
        <w:widowControl w:val="0"/>
        <w:numPr>
          <w:ilvl w:val="0"/>
          <w:numId w:val="4"/>
        </w:numPr>
        <w:tabs>
          <w:tab w:val="left" w:pos="993"/>
          <w:tab w:val="left" w:pos="5584"/>
          <w:tab w:val="left" w:pos="7321"/>
          <w:tab w:val="left" w:pos="8754"/>
          <w:tab w:val="left" w:pos="10036"/>
        </w:tabs>
        <w:spacing w:before="0"/>
        <w:ind w:right="-285"/>
        <w:rPr>
          <w:snapToGrid w:val="0"/>
          <w:color w:val="000000"/>
          <w:sz w:val="28"/>
          <w:szCs w:val="28"/>
        </w:rPr>
      </w:pPr>
      <w:r w:rsidRPr="00A34EC6">
        <w:rPr>
          <w:sz w:val="28"/>
          <w:szCs w:val="28"/>
        </w:rPr>
        <w:t xml:space="preserve">Prakses pirmais posms noris </w:t>
      </w:r>
      <w:r w:rsidRPr="00A34EC6">
        <w:rPr>
          <w:color w:val="000000"/>
          <w:sz w:val="28"/>
          <w:szCs w:val="28"/>
        </w:rPr>
        <w:t>dienesta pienākumu izpildes sabiedriskās kārtības un drošības nodrošināšanā (patrulēšanas jomā) (160 stundas).</w:t>
      </w:r>
    </w:p>
    <w:p w:rsidR="00A34EC6" w:rsidRPr="00A34EC6" w:rsidRDefault="00A34EC6" w:rsidP="00A34EC6">
      <w:pPr>
        <w:pStyle w:val="Sarakstarindkopa"/>
        <w:numPr>
          <w:ilvl w:val="0"/>
          <w:numId w:val="4"/>
        </w:numPr>
        <w:ind w:right="-285"/>
        <w:jc w:val="both"/>
        <w:rPr>
          <w:lang w:val="lv-LV"/>
        </w:rPr>
      </w:pPr>
      <w:r w:rsidRPr="00A34EC6">
        <w:rPr>
          <w:lang w:val="lv-LV"/>
        </w:rPr>
        <w:t>Prakses uzdevumi dienesta pienākumu izpildē sabiedriskās kārtības un drošības nodrošināšanā (patrulēšanas jomā):</w:t>
      </w:r>
    </w:p>
    <w:p w:rsidR="00A34EC6" w:rsidRPr="00A34EC6" w:rsidRDefault="00A34EC6" w:rsidP="00A34EC6">
      <w:pPr>
        <w:pStyle w:val="Sarakstarindkopa"/>
        <w:numPr>
          <w:ilvl w:val="1"/>
          <w:numId w:val="4"/>
        </w:numPr>
        <w:tabs>
          <w:tab w:val="left" w:pos="709"/>
          <w:tab w:val="left" w:pos="851"/>
        </w:tabs>
        <w:ind w:left="993" w:right="-285" w:hanging="426"/>
        <w:jc w:val="both"/>
        <w:rPr>
          <w:lang w:val="lv-LV"/>
        </w:rPr>
      </w:pPr>
      <w:r w:rsidRPr="00A34EC6">
        <w:rPr>
          <w:lang w:val="lv-LV"/>
        </w:rPr>
        <w:t>pārzināt policijas darbinieka tiesības lietot fizisku spēku, speciālos līdzekļus un speciālos transportlīdzekļus;</w:t>
      </w:r>
    </w:p>
    <w:p w:rsidR="00A34EC6" w:rsidRPr="00A34EC6" w:rsidRDefault="00A34EC6" w:rsidP="00A34EC6">
      <w:pPr>
        <w:pStyle w:val="Sarakstarindkopa"/>
        <w:numPr>
          <w:ilvl w:val="1"/>
          <w:numId w:val="4"/>
        </w:numPr>
        <w:tabs>
          <w:tab w:val="left" w:pos="709"/>
          <w:tab w:val="left" w:pos="851"/>
        </w:tabs>
        <w:ind w:left="993" w:right="-285" w:hanging="426"/>
        <w:jc w:val="both"/>
        <w:rPr>
          <w:lang w:val="lv-LV"/>
        </w:rPr>
      </w:pPr>
      <w:r w:rsidRPr="00A34EC6">
        <w:rPr>
          <w:lang w:val="lv-LV"/>
        </w:rPr>
        <w:t>pārzināt policijas darbinieka tiesības pielietot šaujamieroci;</w:t>
      </w:r>
    </w:p>
    <w:p w:rsidR="00A34EC6" w:rsidRPr="00A34EC6" w:rsidRDefault="00A34EC6" w:rsidP="00A34EC6">
      <w:pPr>
        <w:pStyle w:val="Sarakstarindkopa"/>
        <w:numPr>
          <w:ilvl w:val="1"/>
          <w:numId w:val="4"/>
        </w:numPr>
        <w:tabs>
          <w:tab w:val="left" w:pos="709"/>
          <w:tab w:val="left" w:pos="851"/>
        </w:tabs>
        <w:ind w:left="993" w:right="-285" w:hanging="426"/>
        <w:jc w:val="both"/>
        <w:rPr>
          <w:lang w:val="lv-LV"/>
        </w:rPr>
      </w:pPr>
      <w:r w:rsidRPr="00A34EC6">
        <w:rPr>
          <w:lang w:val="lv-LV"/>
        </w:rPr>
        <w:t>pārzināt policijas darbinieka tiesības un pienākumus sabiedriskās kārtības nodrošināšanā;</w:t>
      </w:r>
    </w:p>
    <w:p w:rsidR="00A34EC6" w:rsidRPr="00A34EC6" w:rsidRDefault="00A34EC6" w:rsidP="00A34EC6">
      <w:pPr>
        <w:pStyle w:val="Sarakstarindkopa"/>
        <w:numPr>
          <w:ilvl w:val="1"/>
          <w:numId w:val="4"/>
        </w:numPr>
        <w:tabs>
          <w:tab w:val="left" w:pos="709"/>
          <w:tab w:val="left" w:pos="851"/>
        </w:tabs>
        <w:ind w:left="993" w:right="-285" w:hanging="426"/>
        <w:jc w:val="both"/>
        <w:rPr>
          <w:lang w:val="lv-LV"/>
        </w:rPr>
      </w:pPr>
      <w:r w:rsidRPr="00A34EC6">
        <w:rPr>
          <w:lang w:val="lv-LV"/>
        </w:rPr>
        <w:t>iepazīties ar ekipējuma un bruņojuma saņemšanas kārtību Valsts policijas struktūrvienībā;</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iepazīties ar ekipējuma un bruņojuma nēsāšanas un glabāšanas kārtību Valsts policijas struktūrvienībā;</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izprast patruļdienesta darba organizāciju un veicamās funkcijas;</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iepazīties ar sabiedriskās kārtības nodrošināšanas plānošanu un izpildi Valsts policijas struktūrvienībā;</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iepazīties ar patrulēšanas maršruta un patrulēšanas posteņu dokumentāciju, zināšanas prast pielietot dienestu pienākumu izpildē;</w:t>
      </w:r>
    </w:p>
    <w:p w:rsidR="00A34EC6" w:rsidRPr="00A34EC6" w:rsidRDefault="00A34EC6" w:rsidP="00A34EC6">
      <w:pPr>
        <w:pStyle w:val="Sarakstarindkopa"/>
        <w:numPr>
          <w:ilvl w:val="1"/>
          <w:numId w:val="4"/>
        </w:numPr>
        <w:ind w:left="993" w:right="-285" w:hanging="426"/>
        <w:jc w:val="both"/>
        <w:rPr>
          <w:lang w:val="lv-LV"/>
        </w:rPr>
      </w:pPr>
      <w:r w:rsidRPr="00A34EC6">
        <w:rPr>
          <w:lang w:val="lv-LV"/>
        </w:rPr>
        <w:t>iepazīties ar norīkojuma instruktāžu, tās saturu, norises kārtību, iegūtās informācijas fiksēšanu un izmantošanu dienesta pienākumu izpildē;</w:t>
      </w:r>
    </w:p>
    <w:p w:rsidR="00A34EC6" w:rsidRPr="00A34EC6" w:rsidRDefault="00A34EC6" w:rsidP="00A34EC6">
      <w:pPr>
        <w:pStyle w:val="Sarakstarindkopa"/>
        <w:numPr>
          <w:ilvl w:val="1"/>
          <w:numId w:val="4"/>
        </w:numPr>
        <w:tabs>
          <w:tab w:val="left" w:pos="1134"/>
        </w:tabs>
        <w:ind w:left="993" w:right="-285" w:hanging="426"/>
        <w:jc w:val="both"/>
        <w:rPr>
          <w:lang w:val="lv-LV"/>
        </w:rPr>
      </w:pPr>
      <w:r w:rsidRPr="00A34EC6">
        <w:rPr>
          <w:lang w:val="lv-LV"/>
        </w:rPr>
        <w:t>iepazīties ar norīkojumā esošo amatpersonu sadarbību un pienākumu sadali;</w:t>
      </w:r>
    </w:p>
    <w:p w:rsidR="00A34EC6" w:rsidRPr="00A34EC6" w:rsidRDefault="00A34EC6" w:rsidP="00A34EC6">
      <w:pPr>
        <w:pStyle w:val="Sarakstarindkopa"/>
        <w:numPr>
          <w:ilvl w:val="1"/>
          <w:numId w:val="4"/>
        </w:numPr>
        <w:tabs>
          <w:tab w:val="left" w:pos="1134"/>
        </w:tabs>
        <w:ind w:left="993" w:right="-285" w:hanging="426"/>
        <w:jc w:val="both"/>
        <w:rPr>
          <w:lang w:val="lv-LV"/>
        </w:rPr>
      </w:pPr>
      <w:r w:rsidRPr="00A34EC6">
        <w:rPr>
          <w:lang w:val="lv-LV"/>
        </w:rPr>
        <w:t>iepazīties ar patrulēšanas organizēšanas kārtību Valsts policijas struktūrvienībā (patrulēšana kājām, patrulēšana ar dienesta transportlīdzekli);</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prast izmantot radiosakarus patrulēšanas laikā;</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iepazīties ar informācijas saņemšanu un reaģēšanu uz likumpārkāpumiem un citiem notikumiem;</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iepazīties ar likumpārkāpēju un citu personu nogādāšanas kārtību Valsts policijas struktūrvienību telpās, personu aizturēšanu, personu pārmeklēšanu, personu un mantu apskati;</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iepazīties ar kārtību, kādā tiek veikta personu apliecinošu dokumentu pārbaude;</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iepazīties ar alkohola, narkotisko, psihotropo vai toksisko vielu ietekmes pārbaudes kārtību patrulēšanas laikā;</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noformēt dienesta ziņojumu;</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sniegt informatīvo palīdzību iedzīvotājiem;</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pārzināt sākotnējo saskarsmi ar cietušajiem un psiholoģiskās palīdzības sniegšanu cietušajiem;</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nepieciešamības gadījumā, prakses vadītāja uzdevumā iesaistīties pirmās palīdzības sniegšanā cietušajiem;</w:t>
      </w:r>
    </w:p>
    <w:p w:rsidR="00A34EC6" w:rsidRPr="00A34EC6" w:rsidRDefault="00A34EC6" w:rsidP="00A34EC6">
      <w:pPr>
        <w:pStyle w:val="Sarakstarindkopa"/>
        <w:numPr>
          <w:ilvl w:val="1"/>
          <w:numId w:val="4"/>
        </w:numPr>
        <w:tabs>
          <w:tab w:val="left" w:pos="1134"/>
        </w:tabs>
        <w:ind w:left="851" w:right="-285" w:hanging="284"/>
        <w:jc w:val="both"/>
        <w:rPr>
          <w:lang w:val="lv-LV"/>
        </w:rPr>
      </w:pPr>
      <w:r w:rsidRPr="00A34EC6">
        <w:rPr>
          <w:lang w:val="lv-LV"/>
        </w:rPr>
        <w:t>prast pielietot komunikatīvās prasmes, novēršot konfliktus un likumpārkāpumus.</w:t>
      </w:r>
    </w:p>
    <w:p w:rsidR="00A34EC6" w:rsidRPr="00A34EC6" w:rsidRDefault="00A34EC6" w:rsidP="00A34EC6">
      <w:pPr>
        <w:pStyle w:val="Sarakstarindkopa"/>
        <w:numPr>
          <w:ilvl w:val="0"/>
          <w:numId w:val="4"/>
        </w:numPr>
        <w:tabs>
          <w:tab w:val="left" w:pos="1134"/>
        </w:tabs>
        <w:ind w:right="-285"/>
        <w:jc w:val="both"/>
        <w:rPr>
          <w:lang w:val="lv-LV"/>
        </w:rPr>
      </w:pPr>
      <w:r w:rsidRPr="00A34EC6">
        <w:rPr>
          <w:lang w:val="lv-LV"/>
        </w:rPr>
        <w:lastRenderedPageBreak/>
        <w:t>Prakses atskaitei pēc pirmā prakses posma izglītojamais pievieno dienesta ziņojumu par reaģēšanu uz notikumu, policijas darbinieka rīcību un sasniegtajiem rezultātiem.</w:t>
      </w:r>
    </w:p>
    <w:p w:rsidR="00A34EC6" w:rsidRPr="00A34EC6" w:rsidRDefault="00A34EC6" w:rsidP="00A34EC6">
      <w:pPr>
        <w:pStyle w:val="Sarakstarindkopa"/>
        <w:tabs>
          <w:tab w:val="left" w:pos="1134"/>
        </w:tabs>
        <w:ind w:left="502" w:right="-285"/>
        <w:jc w:val="both"/>
        <w:rPr>
          <w:lang w:val="lv-LV"/>
        </w:rPr>
      </w:pPr>
    </w:p>
    <w:p w:rsidR="00A34EC6" w:rsidRPr="00A34EC6" w:rsidRDefault="00A34EC6" w:rsidP="00A34EC6">
      <w:pPr>
        <w:pStyle w:val="Sarakstarindkopa"/>
        <w:numPr>
          <w:ilvl w:val="0"/>
          <w:numId w:val="5"/>
        </w:numPr>
        <w:spacing w:before="240" w:after="240"/>
        <w:ind w:right="-285"/>
        <w:jc w:val="center"/>
        <w:rPr>
          <w:b/>
          <w:lang w:val="lv-LV"/>
        </w:rPr>
      </w:pPr>
      <w:r w:rsidRPr="00A34EC6">
        <w:rPr>
          <w:b/>
          <w:lang w:val="lv-LV"/>
        </w:rPr>
        <w:t>Prakses otrais posms</w:t>
      </w:r>
    </w:p>
    <w:p w:rsidR="00A34EC6" w:rsidRPr="00A34EC6" w:rsidRDefault="00A34EC6" w:rsidP="00A34EC6">
      <w:pPr>
        <w:pStyle w:val="Sarakstarindkopa"/>
        <w:spacing w:before="240" w:after="240"/>
        <w:ind w:left="1559" w:right="-285"/>
        <w:rPr>
          <w:b/>
          <w:lang w:val="lv-LV"/>
        </w:rPr>
      </w:pPr>
    </w:p>
    <w:p w:rsidR="00A34EC6" w:rsidRPr="00A34EC6" w:rsidRDefault="00A34EC6" w:rsidP="00A34EC6">
      <w:pPr>
        <w:pStyle w:val="Sarakstarindkopa"/>
        <w:numPr>
          <w:ilvl w:val="0"/>
          <w:numId w:val="4"/>
        </w:numPr>
        <w:tabs>
          <w:tab w:val="left" w:pos="1241"/>
          <w:tab w:val="left" w:pos="5584"/>
          <w:tab w:val="left" w:pos="7321"/>
          <w:tab w:val="left" w:pos="8754"/>
          <w:tab w:val="left" w:pos="10036"/>
        </w:tabs>
        <w:spacing w:after="240"/>
        <w:ind w:right="-285"/>
        <w:jc w:val="both"/>
        <w:rPr>
          <w:color w:val="000000"/>
          <w:lang w:val="lv-LV"/>
        </w:rPr>
      </w:pPr>
      <w:r w:rsidRPr="00A34EC6">
        <w:rPr>
          <w:color w:val="000000"/>
          <w:lang w:val="lv-LV"/>
        </w:rPr>
        <w:t>Prakses otrais posms noris:</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right="-285"/>
        <w:jc w:val="both"/>
        <w:rPr>
          <w:color w:val="000000"/>
          <w:lang w:val="lv-LV"/>
        </w:rPr>
      </w:pPr>
      <w:r w:rsidRPr="00A34EC6">
        <w:rPr>
          <w:color w:val="000000"/>
          <w:lang w:val="lv-LV"/>
        </w:rPr>
        <w:t>dienesta pienākumu izpilde patrulēšanas jomā (80 stundas);</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right="-285"/>
        <w:jc w:val="both"/>
        <w:rPr>
          <w:color w:val="000000"/>
          <w:lang w:val="lv-LV"/>
        </w:rPr>
      </w:pPr>
      <w:r w:rsidRPr="00A34EC6">
        <w:rPr>
          <w:color w:val="000000"/>
          <w:lang w:val="lv-LV"/>
        </w:rPr>
        <w:t>dienesta pienākumu izpilde satiksmes uzraudzības jomā (80 stundas);</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right="-285"/>
        <w:jc w:val="both"/>
        <w:rPr>
          <w:color w:val="000000"/>
          <w:lang w:val="lv-LV"/>
        </w:rPr>
      </w:pPr>
      <w:r w:rsidRPr="00A34EC6">
        <w:rPr>
          <w:color w:val="000000"/>
          <w:lang w:val="lv-LV"/>
        </w:rPr>
        <w:t>dienesta pienākumu izpilde operatīvās vadības struktūrvienībā (80 stundas);</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right="-285"/>
        <w:jc w:val="both"/>
        <w:rPr>
          <w:color w:val="000000"/>
          <w:lang w:val="lv-LV"/>
        </w:rPr>
      </w:pPr>
      <w:r w:rsidRPr="00A34EC6">
        <w:rPr>
          <w:color w:val="000000"/>
          <w:lang w:val="lv-LV"/>
        </w:rPr>
        <w:t>dienesta pienākumi izpilde konvojēšanas nodrošināšanā (40 stundas);</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left="993" w:right="-285" w:hanging="426"/>
        <w:jc w:val="both"/>
        <w:rPr>
          <w:color w:val="000000"/>
          <w:lang w:val="lv-LV"/>
        </w:rPr>
      </w:pPr>
      <w:r w:rsidRPr="00A34EC6">
        <w:rPr>
          <w:color w:val="000000"/>
          <w:lang w:val="lv-LV"/>
        </w:rPr>
        <w:t>dienesta pienākumu izpilde īslaicīgās aizturēšanas vietā (40 stundas, ja nav attiecīgās struktūrvienības, stundas novirza dienesta pienākumu izpildei ceļu satiksmes uzraudzības jomā);</w:t>
      </w:r>
    </w:p>
    <w:p w:rsidR="00A34EC6" w:rsidRPr="00A34EC6" w:rsidRDefault="00A34EC6" w:rsidP="00A34EC6">
      <w:pPr>
        <w:pStyle w:val="Sarakstarindkopa"/>
        <w:numPr>
          <w:ilvl w:val="1"/>
          <w:numId w:val="4"/>
        </w:numPr>
        <w:tabs>
          <w:tab w:val="left" w:pos="993"/>
          <w:tab w:val="left" w:pos="5584"/>
          <w:tab w:val="left" w:pos="7321"/>
          <w:tab w:val="left" w:pos="8754"/>
          <w:tab w:val="left" w:pos="10036"/>
        </w:tabs>
        <w:spacing w:after="240"/>
        <w:ind w:left="993" w:right="-285" w:hanging="426"/>
        <w:jc w:val="both"/>
        <w:rPr>
          <w:color w:val="000000"/>
          <w:lang w:val="lv-LV"/>
        </w:rPr>
      </w:pPr>
      <w:r w:rsidRPr="00A34EC6">
        <w:rPr>
          <w:color w:val="000000"/>
          <w:lang w:val="lv-LV"/>
        </w:rPr>
        <w:t>dienesta pienākumu izpilde objektu apsardzes jomā (56 stundas, ja nav attiecīgās struktūrvienības, stundas novirza dienesta pienākumu izpildei patrulēšanas jomā).</w:t>
      </w:r>
    </w:p>
    <w:p w:rsidR="00A34EC6" w:rsidRPr="00A34EC6" w:rsidRDefault="00A34EC6" w:rsidP="00A34EC6">
      <w:pPr>
        <w:numPr>
          <w:ilvl w:val="0"/>
          <w:numId w:val="4"/>
        </w:numPr>
        <w:tabs>
          <w:tab w:val="left" w:pos="0"/>
        </w:tabs>
        <w:ind w:right="-285"/>
        <w:jc w:val="both"/>
        <w:rPr>
          <w:color w:val="000000"/>
          <w:lang w:val="lv-LV"/>
        </w:rPr>
      </w:pPr>
      <w:r w:rsidRPr="00A34EC6">
        <w:rPr>
          <w:color w:val="000000"/>
          <w:lang w:val="lv-LV"/>
        </w:rPr>
        <w:t>Prakses uzdevumi sabiedriskās kārtības un drošības nodrošināšanā (patrulēšanas jomā) prakses otrajā posmā:</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t xml:space="preserve">dienesta pienākumu izpilde sabiedriskās kārtības un drošības nodrošināšanā (patrulēšanas jomā), turpinot prakses pirmajā posmā noteikto prakses uzdevumu izpildi: </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zināt policijas darbinieka tiesības lietot fizisku spēku, speciālos līdzekļus, speciālos transportlīdzekļus;</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zināt policijas darbinieka tiesības pielietot šaujamieroci;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zināt policijas darbinieka tiesības un pienākumus sabiedriskās kārtības nodrošināšanā;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uzdevumā piedalīties norīkojuma instruktāžā, fiksēt iegūto informāciju un izmantot to dienesta pienākumu izpildē;</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sadarboties ar norīkojumā esošajām amatpersonām;</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uzdevumā piedalīties patrulēšanā Valsts policijas struktūrvienībā (patrulēšanā kājām, patrulēšanā ar dienesta transportlīdzekli);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uzdevumā izmantot radiosakarus patrulēšanas laikā;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uzdevumā piedalīties likumpārkāpēju un citu personu nogādāšanā Valsts policijas struktūrvienības telpās, personu aizturēšanā, personu pārmeklēšanā, personu un mantu apskatē;</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uzdevumā piedalīties personu apliecinošu dokumentu pārbaudē;</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lastRenderedPageBreak/>
        <w:t xml:space="preserve">prakses vadītāja uzdevumā piedalīties alkohola, narkotisko, psihotropo vai toksisko vielu ietekmes pārbaudē; </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prakses vadītāja uzdevumā noformēt dienesta ziņojumu;</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sniegt informatīvo palīdzību iedzīvotājiem;</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pārzināt sākotnējo saskarsmi ar cietušajiem un psiholoģiskās palīdzības sniegšanu cietušajiem;</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nepieciešamības gadījumā, prakses vadītāja uzdevumā iesaistīties pirmās palīdzības sniegšanā cietušajiem;</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 xml:space="preserve">prast pielietot komunikatīvās prasmes, novēršot konfliktus un likumpārkāpumus. </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t>dienesta pienākumu izpilde satiksmes uzraudzības jomā: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satiksmes uzraudzības darba organizēšana Valsts policijas struktūrvienībā;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norīkojumu izvietošanu un vadīšanu;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transportlīdzekļa braukšanas ātruma kontroli;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transportlīdzekļu apturēšanu un dokumentu pārbaudi;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likumpārkāpēja administratīvo aizturēšanu, nogādāšanu policijas struktūrvienības telpās, personas un mantu apskati;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transportlīdzekļa vadītāja atstādināšanu no transportlīdzekļa vadīšanas un alkohola, narkotisko, toksisko vai psihotropo vielu ietekmes pārbaudes kārtību;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piedalīties transportlīdzekļa braukšanas ātruma kontrolē;</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piedalīties likumpārkāpēja administratīvajā aizturēšanā, nogādāšanā policijas struktūrvienības telpās, personas un mantu apskatē;</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piedalīties transportlīdzekļa vadītāja atstādināšanā no transportlīdzekļa vadīšanas un alkohola, narkotisko, toksisko vai psihotropo vielu ietekmes pārbaudē;</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piedalīties protokola par administratīvo pārkāpumu sastādīšanā;</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piedalīties ceļu satiksmes negadījuma vietas apskatē, mērījumu veikšanā, shēmu un ceļu satiksmes negadījuma protokola sastādīšanā;</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pārzināt sākotnējo saskarsmi ar cietušajiem un psiholoģiskās palīdzības sniegšanu cietušajiem;</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nepieciešamības gadījumā, prakses vadītāja uzdevumā iesaistīties pirmās palīdzības sniegšanā cietušajiem;</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t xml:space="preserve"> dienesta pienākumu izpilde operatīvās vadības struktūrvienībā: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operatīvās vadības struktūrvienības darba organizāciju;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elektronisko informācijas sistēmu izmantošanu;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apmeklētāju un iesniegumu pieņemšanas kārtību;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informācijas nodošanu citām Valsts policijas struktūrvienībām un citām institūcijām;</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lastRenderedPageBreak/>
        <w:t>iepazīties ar likumpārkāpēju nogādāšanu operatīvās vadības struktūrvienības telpās, procesuālo dokumentu noformēšanu;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 xml:space="preserve">iepazīties ar personas </w:t>
      </w:r>
      <w:proofErr w:type="spellStart"/>
      <w:r w:rsidRPr="00A34EC6">
        <w:rPr>
          <w:color w:val="000000"/>
          <w:lang w:val="lv-LV"/>
        </w:rPr>
        <w:t>daktiloskopēšanu</w:t>
      </w:r>
      <w:proofErr w:type="spellEnd"/>
      <w:r w:rsidRPr="00A34EC6">
        <w:rPr>
          <w:color w:val="000000"/>
          <w:lang w:val="lv-LV"/>
        </w:rPr>
        <w:t xml:space="preserve"> un daktiloskopiskās kartes aizpildīšanu;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paziņojuma par noziedzīgu nodarījumu un administratīvo pārkāpumu saņemšanas un fiksēšanas kārtību;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operatīvās grupas darbu notikuma vietā saņemot informāciju par noziedzīgo nodarījumu un administratīvo pārkāpumu;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pēdu un citu lietisko pierādījumu meklēšanas, saglabāšanas un izņemšanas, procesuālo dokumentu noformēšanu; notikuma vietā esošo pēdu saglabāšanu līdz procesa virzītāja ierašanās brīdim notikuma vietā;</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pārzināt sākotnējo saskarsmi ar cietušajiem un psiholoģiskās palīdzības sniegšanu cietušajiem;</w:t>
      </w:r>
    </w:p>
    <w:p w:rsidR="00A34EC6" w:rsidRPr="00A34EC6" w:rsidRDefault="00A34EC6" w:rsidP="00A34EC6">
      <w:pPr>
        <w:pStyle w:val="Sarakstarindkopa"/>
        <w:numPr>
          <w:ilvl w:val="2"/>
          <w:numId w:val="4"/>
        </w:numPr>
        <w:tabs>
          <w:tab w:val="left" w:pos="0"/>
          <w:tab w:val="left" w:pos="1560"/>
        </w:tabs>
        <w:ind w:right="-285"/>
        <w:jc w:val="both"/>
        <w:rPr>
          <w:color w:val="000000"/>
          <w:lang w:val="lv-LV"/>
        </w:rPr>
      </w:pPr>
      <w:r w:rsidRPr="00A34EC6">
        <w:rPr>
          <w:color w:val="000000"/>
          <w:lang w:val="lv-LV"/>
        </w:rPr>
        <w:t>nepieciešamības gadījumā, prakses vadītāja uzdevumā iesaistīties pirmās palīdzības sniegšanā cietušajiem;</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t xml:space="preserve"> dienesta pienākumu izpilde konvojēšanas jomā: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konvojēšanas darba organizāciju Valsts policijas struktūrvienībā;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konvojēšanas plānošanu un pasākumiem tās nodrošināšanai;</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konvojēšanu no īslaicīgās aizturēšanas vietas uz brīvības atņemšanas vietām vai citu iestādi, no brīvības atņemšanas iestādes uz policijas struktūrvienības īslaicīgās aizturēšanas vietu;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personu konvojēšanu dienesta transportlīdzeklī, konvojēšanu kājām un konvojēšanu ārkārtas gadījumos;</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personu apsardzes nodrošināšanu procesuālo darbību veikšanas laikā.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norīkotas Valsts policijas amatpersonas klātbūtnē piedalīties personu konvojēšanas nodrošināšanā;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ievērot personīgo drošību konvojēšanas laikā;</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t xml:space="preserve"> dienesta pienākumu izpilde īslaicīgās aizturēšanas vietā: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īslaicīgās aizturēšanas vietas darba organizāciju;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personu ievietošanu īslaicīgās aizturēšanas vietā, procesuālo dokumentu noformēšanu;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personu atbrīvošanu no īslaicīgās aizturēšanas vietas, procesuālo dokumentu noformēšanu;</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norīkotas Valsts policijas amatpersonas klātbūtnē piedalīties personu ievietošanā īslaicīgās aizturēšanas vietā;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norīkotas Valsts policijas amatpersonas klātbūtnē piedalīties personas atbrīvošanā no īslaicīgās aizturēšanas vietas;</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ievērot personīgo drošību;</w:t>
      </w:r>
    </w:p>
    <w:p w:rsidR="00A34EC6" w:rsidRPr="00A34EC6" w:rsidRDefault="00A34EC6" w:rsidP="00A34EC6">
      <w:pPr>
        <w:pStyle w:val="Sarakstarindkopa"/>
        <w:numPr>
          <w:ilvl w:val="1"/>
          <w:numId w:val="4"/>
        </w:numPr>
        <w:tabs>
          <w:tab w:val="left" w:pos="0"/>
        </w:tabs>
        <w:ind w:left="993" w:right="-285" w:hanging="426"/>
        <w:jc w:val="both"/>
        <w:rPr>
          <w:color w:val="000000"/>
          <w:lang w:val="lv-LV"/>
        </w:rPr>
      </w:pPr>
      <w:r w:rsidRPr="00A34EC6">
        <w:rPr>
          <w:color w:val="000000"/>
          <w:lang w:val="lv-LV"/>
        </w:rPr>
        <w:lastRenderedPageBreak/>
        <w:t xml:space="preserve"> dienesta pienākumu izpilde valsts objektu apsardzes jomā: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Valsts policijas kompetenci Latvijas Republikas Saeimas ēku kompleksa un diplomātisko pārstāvniecību apsardzē;</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ārvalstu diplomātisko pārstāvniecību apsardzi patrulēšanas režīmā, reaģējot uz trauksmes signāliem no apsargājamajiem objektiem;</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rīkojumu noteiktu objektu apsardzes un caurlaižu sistēmas režīma nodrošināšanā;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iepazīties ar speciālo objektu apsardzi (postenī vai patrulēšanas režīmā);</w:t>
      </w:r>
    </w:p>
    <w:p w:rsidR="00A34EC6" w:rsidRPr="00A34EC6" w:rsidRDefault="00A34EC6" w:rsidP="00A34EC6">
      <w:pPr>
        <w:pStyle w:val="Sarakstarindkopa"/>
        <w:numPr>
          <w:ilvl w:val="2"/>
          <w:numId w:val="4"/>
        </w:numPr>
        <w:tabs>
          <w:tab w:val="left" w:pos="0"/>
        </w:tabs>
        <w:ind w:right="-285"/>
        <w:jc w:val="both"/>
        <w:rPr>
          <w:color w:val="000000"/>
          <w:lang w:val="lv-LV"/>
        </w:rPr>
      </w:pPr>
      <w:r w:rsidRPr="00A34EC6">
        <w:rPr>
          <w:color w:val="000000"/>
          <w:lang w:val="lv-LV"/>
        </w:rPr>
        <w:t>prakses vadītāja norīkotas Valsts policijas amatpersonas klātbūtnē piedalīties speciālo objektu apsardzes nodrošināšanā.</w:t>
      </w:r>
    </w:p>
    <w:p w:rsidR="00A34EC6" w:rsidRPr="00A34EC6" w:rsidRDefault="00A34EC6" w:rsidP="00A34EC6">
      <w:pPr>
        <w:numPr>
          <w:ilvl w:val="0"/>
          <w:numId w:val="4"/>
        </w:numPr>
        <w:tabs>
          <w:tab w:val="left" w:pos="1890"/>
        </w:tabs>
        <w:ind w:right="-285"/>
        <w:jc w:val="both"/>
        <w:rPr>
          <w:color w:val="000000"/>
          <w:lang w:val="lv-LV"/>
        </w:rPr>
      </w:pPr>
      <w:r w:rsidRPr="00A34EC6">
        <w:rPr>
          <w:color w:val="000000"/>
          <w:lang w:val="lv-LV"/>
        </w:rPr>
        <w:t>Prakses atskaitei pēc prakses otrā posma izglītojamais pievieno šādus materiālus (nodrošinot fizisko personu datu aizsardzības prasības):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3 (trīs) aizpildītus administratīvās aizturēšanas protokolu paraugus vai kopijas;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3 (trīs) aizpildītus administratīvā pārkāpuma protokolu paraugus vai kopijas;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3 (trīs) ziņojumu paraugus vai kopijas (par dažādām situācijām);</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2 (divus) ceļu satiksmes negadījumu reģistrēšanas protokolu paraugus vai kopijas;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2 (divus) notikuma vietas apskates protokolu paraugus vai kopijas;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2 (divus) izgatavotus personas vārdiskos portretus vai kopijas;</w:t>
      </w:r>
    </w:p>
    <w:p w:rsidR="00A34EC6" w:rsidRPr="00A34EC6" w:rsidRDefault="00A34EC6" w:rsidP="00A34EC6">
      <w:pPr>
        <w:numPr>
          <w:ilvl w:val="1"/>
          <w:numId w:val="4"/>
        </w:numPr>
        <w:tabs>
          <w:tab w:val="left" w:pos="1241"/>
          <w:tab w:val="left" w:pos="5584"/>
          <w:tab w:val="left" w:pos="7321"/>
          <w:tab w:val="left" w:pos="8754"/>
          <w:tab w:val="left" w:pos="10036"/>
        </w:tabs>
        <w:ind w:right="-285"/>
        <w:jc w:val="both"/>
        <w:rPr>
          <w:b/>
          <w:color w:val="000000"/>
          <w:lang w:val="lv-LV"/>
        </w:rPr>
      </w:pPr>
      <w:r w:rsidRPr="00A34EC6">
        <w:rPr>
          <w:color w:val="000000"/>
          <w:lang w:val="lv-LV"/>
        </w:rPr>
        <w:t>aizpildītu tabulu:</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126"/>
        <w:gridCol w:w="4115"/>
      </w:tblGrid>
      <w:tr w:rsidR="00A34EC6" w:rsidRPr="00A34EC6" w:rsidTr="005C230D">
        <w:tc>
          <w:tcPr>
            <w:tcW w:w="2939" w:type="dxa"/>
            <w:shd w:val="clear" w:color="auto" w:fill="auto"/>
            <w:vAlign w:val="center"/>
          </w:tcPr>
          <w:p w:rsidR="00A34EC6" w:rsidRPr="00A34EC6" w:rsidRDefault="00A34EC6" w:rsidP="00A34EC6">
            <w:pPr>
              <w:ind w:right="5"/>
              <w:rPr>
                <w:lang w:val="lv-LV"/>
              </w:rPr>
            </w:pPr>
            <w:r w:rsidRPr="00A34EC6">
              <w:rPr>
                <w:lang w:val="lv-LV"/>
              </w:rPr>
              <w:t xml:space="preserve">Notikuma vietas apskate (zādzība, laupīšana, slepkavība </w:t>
            </w:r>
            <w:proofErr w:type="spellStart"/>
            <w:r w:rsidRPr="00A34EC6">
              <w:rPr>
                <w:lang w:val="lv-LV"/>
              </w:rPr>
              <w:t>u.tml</w:t>
            </w:r>
            <w:proofErr w:type="spellEnd"/>
            <w:r w:rsidRPr="00A34EC6">
              <w:rPr>
                <w:lang w:val="lv-LV"/>
              </w:rPr>
              <w:t>)</w:t>
            </w:r>
          </w:p>
        </w:tc>
        <w:tc>
          <w:tcPr>
            <w:tcW w:w="2126" w:type="dxa"/>
            <w:shd w:val="clear" w:color="auto" w:fill="auto"/>
            <w:vAlign w:val="center"/>
          </w:tcPr>
          <w:p w:rsidR="00A34EC6" w:rsidRPr="00A34EC6" w:rsidRDefault="00A34EC6" w:rsidP="00A34EC6">
            <w:pPr>
              <w:jc w:val="both"/>
              <w:rPr>
                <w:lang w:val="lv-LV"/>
              </w:rPr>
            </w:pPr>
            <w:r w:rsidRPr="00A34EC6">
              <w:rPr>
                <w:lang w:val="lv-LV"/>
              </w:rPr>
              <w:t>Kādas pēdas izņemtas</w:t>
            </w:r>
          </w:p>
        </w:tc>
        <w:tc>
          <w:tcPr>
            <w:tcW w:w="4115" w:type="dxa"/>
            <w:shd w:val="clear" w:color="auto" w:fill="auto"/>
            <w:vAlign w:val="center"/>
          </w:tcPr>
          <w:p w:rsidR="00A34EC6" w:rsidRPr="00A34EC6" w:rsidRDefault="00A34EC6" w:rsidP="00A34EC6">
            <w:pPr>
              <w:ind w:right="9"/>
              <w:jc w:val="both"/>
              <w:rPr>
                <w:lang w:val="lv-LV"/>
              </w:rPr>
            </w:pPr>
            <w:r w:rsidRPr="00A34EC6">
              <w:rPr>
                <w:lang w:val="lv-LV"/>
              </w:rPr>
              <w:t>Kāds ir pēdu izņemšanas nolūks</w:t>
            </w:r>
          </w:p>
        </w:tc>
      </w:tr>
      <w:tr w:rsidR="00A34EC6" w:rsidRPr="00A34EC6" w:rsidTr="005C230D">
        <w:tc>
          <w:tcPr>
            <w:tcW w:w="2939" w:type="dxa"/>
            <w:vMerge w:val="restart"/>
            <w:shd w:val="clear" w:color="auto" w:fill="auto"/>
            <w:vAlign w:val="center"/>
          </w:tcPr>
          <w:p w:rsidR="00A34EC6" w:rsidRPr="00A34EC6" w:rsidRDefault="00A34EC6" w:rsidP="00A34EC6">
            <w:pPr>
              <w:rPr>
                <w:lang w:val="lv-LV"/>
              </w:rPr>
            </w:pPr>
            <w:r w:rsidRPr="00A34EC6">
              <w:rPr>
                <w:lang w:val="lv-LV"/>
              </w:rPr>
              <w:t>Zādzība ar iekļūšanu (no dzīvokļa, transportlīdzekļa u.tml.)</w:t>
            </w:r>
          </w:p>
        </w:tc>
        <w:tc>
          <w:tcPr>
            <w:tcW w:w="2126" w:type="dxa"/>
            <w:shd w:val="clear" w:color="auto" w:fill="auto"/>
            <w:vAlign w:val="center"/>
          </w:tcPr>
          <w:p w:rsidR="00A34EC6" w:rsidRPr="00A34EC6" w:rsidRDefault="00A34EC6" w:rsidP="00A34EC6">
            <w:pPr>
              <w:ind w:right="-137"/>
              <w:jc w:val="both"/>
              <w:rPr>
                <w:lang w:val="lv-LV"/>
              </w:rPr>
            </w:pPr>
            <w:r w:rsidRPr="00A34EC6">
              <w:rPr>
                <w:lang w:val="lv-LV"/>
              </w:rPr>
              <w:t>pirkstu pēdas</w:t>
            </w:r>
          </w:p>
          <w:p w:rsidR="00A34EC6" w:rsidRPr="00A34EC6" w:rsidRDefault="00A34EC6" w:rsidP="00A34EC6">
            <w:pPr>
              <w:ind w:right="-285"/>
              <w:jc w:val="both"/>
              <w:rPr>
                <w:lang w:val="lv-LV"/>
              </w:rPr>
            </w:pPr>
          </w:p>
        </w:tc>
        <w:tc>
          <w:tcPr>
            <w:tcW w:w="4115" w:type="dxa"/>
            <w:shd w:val="clear" w:color="auto" w:fill="auto"/>
            <w:vAlign w:val="center"/>
          </w:tcPr>
          <w:p w:rsidR="00A34EC6" w:rsidRPr="00A34EC6" w:rsidRDefault="00A34EC6" w:rsidP="00A34EC6">
            <w:pPr>
              <w:ind w:right="-133"/>
              <w:jc w:val="both"/>
              <w:rPr>
                <w:lang w:val="lv-LV"/>
              </w:rPr>
            </w:pPr>
            <w:r w:rsidRPr="00A34EC6">
              <w:rPr>
                <w:lang w:val="lv-LV"/>
              </w:rPr>
              <w:t>personas identificēšanai</w:t>
            </w:r>
          </w:p>
        </w:tc>
      </w:tr>
      <w:tr w:rsidR="00A34EC6" w:rsidRPr="00A34EC6" w:rsidTr="005C230D">
        <w:trPr>
          <w:trHeight w:val="632"/>
        </w:trPr>
        <w:tc>
          <w:tcPr>
            <w:tcW w:w="2939" w:type="dxa"/>
            <w:vMerge/>
            <w:shd w:val="clear" w:color="auto" w:fill="auto"/>
            <w:vAlign w:val="center"/>
          </w:tcPr>
          <w:p w:rsidR="00A34EC6" w:rsidRPr="00A34EC6" w:rsidRDefault="00A34EC6" w:rsidP="00A34EC6">
            <w:pPr>
              <w:ind w:right="-285"/>
              <w:jc w:val="both"/>
              <w:rPr>
                <w:lang w:val="lv-LV"/>
              </w:rPr>
            </w:pPr>
          </w:p>
        </w:tc>
        <w:tc>
          <w:tcPr>
            <w:tcW w:w="2126" w:type="dxa"/>
            <w:shd w:val="clear" w:color="auto" w:fill="auto"/>
            <w:vAlign w:val="center"/>
          </w:tcPr>
          <w:p w:rsidR="00A34EC6" w:rsidRPr="00A34EC6" w:rsidRDefault="00A34EC6" w:rsidP="00A34EC6">
            <w:pPr>
              <w:ind w:right="-137"/>
              <w:jc w:val="both"/>
              <w:rPr>
                <w:lang w:val="lv-LV"/>
              </w:rPr>
            </w:pPr>
            <w:r w:rsidRPr="00A34EC6">
              <w:rPr>
                <w:lang w:val="lv-LV"/>
              </w:rPr>
              <w:t>apavu pēdas</w:t>
            </w:r>
          </w:p>
        </w:tc>
        <w:tc>
          <w:tcPr>
            <w:tcW w:w="4115" w:type="dxa"/>
            <w:shd w:val="clear" w:color="auto" w:fill="auto"/>
            <w:vAlign w:val="center"/>
          </w:tcPr>
          <w:p w:rsidR="00A34EC6" w:rsidRPr="00A34EC6" w:rsidRDefault="00A34EC6" w:rsidP="00A34EC6">
            <w:pPr>
              <w:ind w:right="-133"/>
              <w:jc w:val="both"/>
              <w:rPr>
                <w:lang w:val="lv-LV"/>
              </w:rPr>
            </w:pPr>
            <w:r w:rsidRPr="00A34EC6">
              <w:rPr>
                <w:lang w:val="lv-LV"/>
              </w:rPr>
              <w:t>apavu identifikācijai</w:t>
            </w:r>
          </w:p>
        </w:tc>
      </w:tr>
    </w:tbl>
    <w:p w:rsidR="00A34EC6" w:rsidRPr="00A34EC6" w:rsidRDefault="00A34EC6" w:rsidP="00A34EC6">
      <w:pPr>
        <w:tabs>
          <w:tab w:val="left" w:pos="1890"/>
        </w:tabs>
        <w:ind w:right="-285"/>
        <w:jc w:val="both"/>
        <w:rPr>
          <w:color w:val="000000"/>
          <w:lang w:val="lv-LV"/>
        </w:rPr>
      </w:pPr>
    </w:p>
    <w:bookmarkEnd w:id="0"/>
    <w:p w:rsidR="003607BF" w:rsidRDefault="003607BF" w:rsidP="003607BF">
      <w:pPr>
        <w:rPr>
          <w:lang w:val="lv-LV"/>
        </w:rPr>
      </w:pPr>
    </w:p>
    <w:p w:rsidR="003607BF" w:rsidRDefault="003607BF" w:rsidP="003607BF">
      <w:pPr>
        <w:rPr>
          <w:lang w:val="lv-LV"/>
        </w:rPr>
      </w:pPr>
    </w:p>
    <w:p w:rsidR="003607BF" w:rsidRPr="00382808" w:rsidRDefault="003607BF" w:rsidP="003607BF">
      <w:pPr>
        <w:rPr>
          <w:lang w:val="lv-LV"/>
        </w:rPr>
      </w:pPr>
      <w:r w:rsidRPr="00382808">
        <w:rPr>
          <w:lang w:val="lv-LV"/>
        </w:rPr>
        <w:t>Valst</w:t>
      </w:r>
      <w:r>
        <w:rPr>
          <w:lang w:val="lv-LV"/>
        </w:rPr>
        <w:t>s policijas koledžas direktors</w:t>
      </w:r>
      <w:r>
        <w:rPr>
          <w:lang w:val="lv-LV"/>
        </w:rPr>
        <w:tab/>
      </w:r>
      <w:r w:rsidRPr="00382808">
        <w:rPr>
          <w:lang w:val="lv-LV"/>
        </w:rPr>
        <w:tab/>
      </w:r>
      <w:r w:rsidRPr="00382808">
        <w:rPr>
          <w:lang w:val="lv-LV"/>
        </w:rPr>
        <w:tab/>
      </w:r>
      <w:r w:rsidRPr="00382808">
        <w:rPr>
          <w:lang w:val="lv-LV"/>
        </w:rPr>
        <w:tab/>
      </w:r>
      <w:r w:rsidRPr="00382808">
        <w:rPr>
          <w:lang w:val="lv-LV"/>
        </w:rPr>
        <w:tab/>
        <w:t xml:space="preserve"> R.Kviesītis</w:t>
      </w:r>
    </w:p>
    <w:p w:rsidR="0021307F" w:rsidRPr="003607BF" w:rsidRDefault="0021307F">
      <w:pPr>
        <w:rPr>
          <w:lang w:val="en-US"/>
        </w:rPr>
      </w:pPr>
    </w:p>
    <w:sectPr w:rsidR="0021307F" w:rsidRPr="003607BF" w:rsidSect="00852EDC">
      <w:headerReference w:type="even" r:id="rId8"/>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EA" w:rsidRDefault="002B5CEA">
      <w:r>
        <w:separator/>
      </w:r>
    </w:p>
  </w:endnote>
  <w:endnote w:type="continuationSeparator" w:id="0">
    <w:p w:rsidR="002B5CEA" w:rsidRDefault="002B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EA" w:rsidRDefault="002B5CEA">
      <w:r>
        <w:separator/>
      </w:r>
    </w:p>
  </w:footnote>
  <w:footnote w:type="continuationSeparator" w:id="0">
    <w:p w:rsidR="002B5CEA" w:rsidRDefault="002B5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0B" w:rsidRDefault="003607BF" w:rsidP="00BD582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D580B" w:rsidRDefault="002B5CE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0B" w:rsidRDefault="003607BF" w:rsidP="00BD582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34EC6">
      <w:rPr>
        <w:rStyle w:val="Lappusesnumurs"/>
        <w:noProof/>
      </w:rPr>
      <w:t>5</w:t>
    </w:r>
    <w:r>
      <w:rPr>
        <w:rStyle w:val="Lappusesnumurs"/>
      </w:rPr>
      <w:fldChar w:fldCharType="end"/>
    </w:r>
  </w:p>
  <w:p w:rsidR="006D580B" w:rsidRDefault="002B5CE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169"/>
    <w:multiLevelType w:val="multilevel"/>
    <w:tmpl w:val="DCDC746A"/>
    <w:lvl w:ilvl="0">
      <w:start w:val="1"/>
      <w:numFmt w:val="decimal"/>
      <w:lvlText w:val="%1."/>
      <w:lvlJc w:val="left"/>
      <w:pPr>
        <w:ind w:left="502" w:hanging="360"/>
      </w:pPr>
      <w:rPr>
        <w:rFonts w:ascii="Times New Roman" w:hAnsi="Times New Roman" w:cs="Times New Roman" w:hint="default"/>
        <w:b w:val="0"/>
        <w:i w:val="0"/>
        <w:sz w:val="24"/>
        <w:szCs w:val="24"/>
      </w:rPr>
    </w:lvl>
    <w:lvl w:ilvl="1">
      <w:start w:val="1"/>
      <w:numFmt w:val="decimal"/>
      <w:isLgl/>
      <w:lvlText w:val="%1.%2."/>
      <w:lvlJc w:val="left"/>
      <w:pPr>
        <w:ind w:left="1287" w:hanging="720"/>
      </w:pPr>
      <w:rPr>
        <w:rFonts w:hint="default"/>
        <w:b w:val="0"/>
        <w:sz w:val="24"/>
        <w:szCs w:val="24"/>
      </w:rPr>
    </w:lvl>
    <w:lvl w:ilvl="2">
      <w:start w:val="1"/>
      <w:numFmt w:val="decimal"/>
      <w:isLgl/>
      <w:lvlText w:val="%1.%2.%3."/>
      <w:lvlJc w:val="left"/>
      <w:pPr>
        <w:ind w:left="185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6A165F"/>
    <w:multiLevelType w:val="hybridMultilevel"/>
    <w:tmpl w:val="A54E17B8"/>
    <w:lvl w:ilvl="0" w:tplc="2EBA0CC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457C2D"/>
    <w:multiLevelType w:val="multilevel"/>
    <w:tmpl w:val="3C8AFD74"/>
    <w:lvl w:ilvl="0">
      <w:start w:val="3"/>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3E657464"/>
    <w:multiLevelType w:val="multilevel"/>
    <w:tmpl w:val="3B52088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0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9240D1A"/>
    <w:multiLevelType w:val="multilevel"/>
    <w:tmpl w:val="C1905552"/>
    <w:lvl w:ilvl="0">
      <w:start w:val="2"/>
      <w:numFmt w:val="decimal"/>
      <w:lvlText w:val="%1."/>
      <w:lvlJc w:val="left"/>
      <w:pPr>
        <w:tabs>
          <w:tab w:val="num" w:pos="420"/>
        </w:tabs>
        <w:ind w:left="420" w:hanging="420"/>
      </w:pPr>
      <w:rPr>
        <w:rFonts w:hint="default"/>
        <w:b w:val="0"/>
      </w:rPr>
    </w:lvl>
    <w:lvl w:ilvl="1">
      <w:start w:val="1"/>
      <w:numFmt w:val="decimal"/>
      <w:lvlText w:val="%1.%2."/>
      <w:lvlJc w:val="left"/>
      <w:pPr>
        <w:tabs>
          <w:tab w:val="num" w:pos="1003"/>
        </w:tabs>
        <w:ind w:left="1003" w:hanging="720"/>
      </w:pPr>
      <w:rPr>
        <w:rFonts w:hint="default"/>
        <w:b w:val="0"/>
      </w:rPr>
    </w:lvl>
    <w:lvl w:ilvl="2">
      <w:start w:val="1"/>
      <w:numFmt w:val="decimal"/>
      <w:lvlText w:val="%1.%2.%3."/>
      <w:lvlJc w:val="left"/>
      <w:pPr>
        <w:tabs>
          <w:tab w:val="num" w:pos="1429"/>
        </w:tabs>
        <w:ind w:left="1429" w:hanging="720"/>
      </w:pPr>
      <w:rPr>
        <w:rFonts w:hint="default"/>
        <w:b w:val="0"/>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BF"/>
    <w:rsid w:val="0015323F"/>
    <w:rsid w:val="001774D9"/>
    <w:rsid w:val="0021307F"/>
    <w:rsid w:val="002B5CEA"/>
    <w:rsid w:val="003607BF"/>
    <w:rsid w:val="004E4332"/>
    <w:rsid w:val="00654A7C"/>
    <w:rsid w:val="00685918"/>
    <w:rsid w:val="006C58E6"/>
    <w:rsid w:val="007F582C"/>
    <w:rsid w:val="00852EDC"/>
    <w:rsid w:val="00A314CB"/>
    <w:rsid w:val="00A34EC6"/>
    <w:rsid w:val="00B87DA2"/>
    <w:rsid w:val="00FD0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7FF4C-3D8D-4140-9CBB-A5BD6F68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07BF"/>
    <w:pPr>
      <w:spacing w:after="0" w:line="240" w:lineRule="auto"/>
    </w:pPr>
    <w:rPr>
      <w:rFonts w:ascii="Times New Roman" w:eastAsia="Times New Roman" w:hAnsi="Times New Roman" w:cs="Times New Roman"/>
      <w:kern w:val="24"/>
      <w:sz w:val="28"/>
      <w:szCs w:val="28"/>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3607BF"/>
    <w:pPr>
      <w:spacing w:before="60"/>
      <w:ind w:firstLine="709"/>
      <w:jc w:val="both"/>
    </w:pPr>
    <w:rPr>
      <w:kern w:val="0"/>
      <w:sz w:val="24"/>
      <w:szCs w:val="20"/>
      <w:lang w:val="lv-LV" w:eastAsia="en-US"/>
    </w:rPr>
  </w:style>
  <w:style w:type="character" w:customStyle="1" w:styleId="Pamattekstaatkpe2Rakstz">
    <w:name w:val="Pamatteksta atkāpe 2 Rakstz."/>
    <w:basedOn w:val="Noklusjumarindkopasfonts"/>
    <w:link w:val="Pamattekstaatkpe2"/>
    <w:rsid w:val="003607BF"/>
    <w:rPr>
      <w:rFonts w:ascii="Times New Roman" w:eastAsia="Times New Roman" w:hAnsi="Times New Roman" w:cs="Times New Roman"/>
      <w:sz w:val="24"/>
      <w:szCs w:val="20"/>
    </w:rPr>
  </w:style>
  <w:style w:type="paragraph" w:styleId="Galvene">
    <w:name w:val="header"/>
    <w:basedOn w:val="Parasts"/>
    <w:link w:val="GalveneRakstz"/>
    <w:rsid w:val="003607BF"/>
    <w:pPr>
      <w:tabs>
        <w:tab w:val="center" w:pos="4153"/>
        <w:tab w:val="right" w:pos="8306"/>
      </w:tabs>
    </w:pPr>
  </w:style>
  <w:style w:type="character" w:customStyle="1" w:styleId="GalveneRakstz">
    <w:name w:val="Galvene Rakstz."/>
    <w:basedOn w:val="Noklusjumarindkopasfonts"/>
    <w:link w:val="Galvene"/>
    <w:rsid w:val="003607BF"/>
    <w:rPr>
      <w:rFonts w:ascii="Times New Roman" w:eastAsia="Times New Roman" w:hAnsi="Times New Roman" w:cs="Times New Roman"/>
      <w:kern w:val="24"/>
      <w:sz w:val="28"/>
      <w:szCs w:val="28"/>
      <w:lang w:val="ru-RU" w:eastAsia="lv-LV"/>
    </w:rPr>
  </w:style>
  <w:style w:type="character" w:styleId="Lappusesnumurs">
    <w:name w:val="page number"/>
    <w:basedOn w:val="Noklusjumarindkopasfonts"/>
    <w:rsid w:val="003607BF"/>
  </w:style>
  <w:style w:type="paragraph" w:styleId="Sarakstarindkopa">
    <w:name w:val="List Paragraph"/>
    <w:basedOn w:val="Parasts"/>
    <w:uiPriority w:val="34"/>
    <w:qFormat/>
    <w:rsid w:val="003607BF"/>
    <w:pPr>
      <w:ind w:left="720"/>
      <w:contextualSpacing/>
    </w:pPr>
  </w:style>
  <w:style w:type="paragraph" w:styleId="Balonteksts">
    <w:name w:val="Balloon Text"/>
    <w:basedOn w:val="Parasts"/>
    <w:link w:val="BalontekstsRakstz"/>
    <w:uiPriority w:val="99"/>
    <w:semiHidden/>
    <w:unhideWhenUsed/>
    <w:rsid w:val="00852E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2EDC"/>
    <w:rPr>
      <w:rFonts w:ascii="Segoe UI" w:eastAsia="Times New Roman" w:hAnsi="Segoe UI" w:cs="Segoe UI"/>
      <w:kern w:val="24"/>
      <w:sz w:val="18"/>
      <w:szCs w:val="18"/>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46D3-EE91-4EE6-9A23-0BE59E12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7880</Words>
  <Characters>4493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Retena</dc:creator>
  <cp:keywords/>
  <dc:description/>
  <cp:lastModifiedBy>Inita Dzelme</cp:lastModifiedBy>
  <cp:revision>3</cp:revision>
  <cp:lastPrinted>2014-05-20T06:48:00Z</cp:lastPrinted>
  <dcterms:created xsi:type="dcterms:W3CDTF">2016-06-21T06:42:00Z</dcterms:created>
  <dcterms:modified xsi:type="dcterms:W3CDTF">2016-06-21T06:56:00Z</dcterms:modified>
</cp:coreProperties>
</file>