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78" w:rsidRPr="00C02F2B" w:rsidRDefault="009E6E78" w:rsidP="009E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F2B">
        <w:rPr>
          <w:rFonts w:ascii="Times New Roman" w:eastAsia="Times New Roman" w:hAnsi="Times New Roman" w:cs="Times New Roman"/>
          <w:b/>
          <w:sz w:val="28"/>
          <w:szCs w:val="28"/>
        </w:rPr>
        <w:t>Valsts policijas koledža</w:t>
      </w:r>
    </w:p>
    <w:p w:rsidR="009E6E78" w:rsidRPr="009E6E78" w:rsidRDefault="009E6E78" w:rsidP="009E6E78">
      <w:pPr>
        <w:keepNext/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9E6E78" w:rsidRPr="00C02F2B" w:rsidRDefault="009E6E78" w:rsidP="00C02F2B">
      <w:pPr>
        <w:keepNext/>
        <w:tabs>
          <w:tab w:val="left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9E6E78" w:rsidRPr="009E6E78" w:rsidTr="00292FDD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:rsidR="009E6E78" w:rsidRPr="009E6E78" w:rsidRDefault="000F07A2" w:rsidP="00A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07A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Noziedzīgi nodarījumi pret dabas vidi, kas saistīti ar patvaļīgu koku ciršanu </w:t>
            </w:r>
            <w:r w:rsidR="00AD728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un bojāšanu, </w:t>
            </w:r>
            <w:r w:rsidRPr="000F07A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nelikumīgām medībām, to krimināltiesiskais rakstur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ojums un izmeklēšanas īpatnības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0F07A2" w:rsidRDefault="000F07A2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mērķis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3BEC" w:rsidRDefault="00193BEC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61F0" w:rsidRDefault="008861F0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mērķauditorija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1B5" w:rsidRPr="009E6E78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Klausītāju skaits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:rsidR="001321B5" w:rsidRDefault="001321B5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0F07A2" w:rsidRDefault="000F07A2" w:rsidP="0013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F07A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Papildināt zināšanas par dabas vides apdraudējumiem saistībā ar patvaļīgu koku ciršanu un nelikumīgām medībām, to kvalifikācijas teorētiskajiem un praktiskajiem aspektiem, pierādāmajiem apstākļiem, kā arī izmeklēšanas īpatnībām.</w:t>
            </w:r>
          </w:p>
          <w:p w:rsidR="000F07A2" w:rsidRDefault="000F07A2" w:rsidP="0013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8808DD" w:rsidRDefault="009E6E78" w:rsidP="0013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Valsts policijas amatpersonas</w:t>
            </w:r>
            <w:r w:rsidR="003808EA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ar speciālajām dienesta pakāpēm</w:t>
            </w:r>
            <w:r w:rsidR="008808D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, </w:t>
            </w:r>
            <w:r w:rsidR="008839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kuri v</w:t>
            </w:r>
            <w:r w:rsidR="00F153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eic izmeklēšanu kriminālprocesā</w:t>
            </w:r>
          </w:p>
          <w:p w:rsidR="008839C8" w:rsidRDefault="008839C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Līdz 20 </w:t>
            </w:r>
          </w:p>
          <w:p w:rsidR="009E6E78" w:rsidRPr="009E6E78" w:rsidRDefault="009E6E78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E6E78" w:rsidRPr="009E6E78" w:rsidRDefault="008839C8" w:rsidP="009E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8</w:t>
            </w:r>
            <w:r w:rsidR="009E6E78" w:rsidRPr="009E6E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akadēmiskās stundas</w:t>
            </w:r>
          </w:p>
        </w:tc>
      </w:tr>
      <w:tr w:rsidR="009E6E78" w:rsidRPr="009E6E78" w:rsidTr="00292FDD">
        <w:trPr>
          <w:gridBefore w:val="1"/>
          <w:wBefore w:w="29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izstrādātājs</w:t>
            </w:r>
          </w:p>
        </w:tc>
        <w:tc>
          <w:tcPr>
            <w:tcW w:w="4678" w:type="dxa"/>
            <w:gridSpan w:val="2"/>
          </w:tcPr>
          <w:p w:rsidR="006B3C4A" w:rsidRDefault="006B3C4A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96379" w:rsidRDefault="00D84F9D" w:rsidP="00D84F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M</w:t>
            </w:r>
            <w:r w:rsidR="0009637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.iur</w:t>
            </w:r>
            <w:r w:rsidR="0009637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="000F07A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Ilze Sokolovska</w:t>
            </w:r>
            <w:r w:rsidR="000F07A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 Valsts policijas ko</w:t>
            </w:r>
            <w:r w:rsidR="00CB27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ledžas Tiesību zinātnes un projekt</w:t>
            </w:r>
            <w:r w:rsidR="0009637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u pārvaldības katedras docente;</w:t>
            </w:r>
          </w:p>
          <w:p w:rsidR="000F07A2" w:rsidRPr="009E6E78" w:rsidRDefault="00CB279D" w:rsidP="00D84F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M</w:t>
            </w:r>
            <w:r w:rsidR="0009637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.iur. Rolands Kivlenieks, Valsts policijas koledžas Tiesību zinātnes un projektu pārvaldības katedras docents.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AD7288" w:rsidRDefault="00AD728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Izglītības dokuments, kas apliecina </w:t>
            </w: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2"/>
          </w:tcPr>
          <w:p w:rsidR="00AD7288" w:rsidRDefault="00AD728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apliecība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E6E78" w:rsidRPr="009E6E78" w:rsidRDefault="009E6E78" w:rsidP="00CB279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</w:t>
            </w:r>
            <w:r w:rsidR="00CB27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9E6E78" w:rsidRPr="009E6E78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Programmas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&#10;"/>
              </w:smartTagPr>
              <w:r w:rsidRPr="009E6E7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plāns</w:t>
              </w:r>
            </w:smartTag>
          </w:p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:rsidR="009E6E78" w:rsidRPr="009E6E78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9"/>
        <w:gridCol w:w="2664"/>
        <w:gridCol w:w="1276"/>
        <w:gridCol w:w="425"/>
        <w:gridCol w:w="567"/>
        <w:gridCol w:w="567"/>
        <w:gridCol w:w="1163"/>
        <w:gridCol w:w="1559"/>
      </w:tblGrid>
      <w:tr w:rsidR="009E6E78" w:rsidRPr="009E6E78" w:rsidTr="00C02F2B">
        <w:tc>
          <w:tcPr>
            <w:tcW w:w="534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Nr.p.k.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Laiks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Tēmas nosaukums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Taksonomijas</w:t>
            </w:r>
          </w:p>
          <w:p w:rsidR="009E6E78" w:rsidRPr="009E6E78" w:rsidRDefault="009E6E78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līmenis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Akadēmisko stundu skaits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Izmantojamās</w:t>
            </w:r>
          </w:p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metodes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6E78">
              <w:rPr>
                <w:rFonts w:ascii="Times New Roman" w:eastAsia="Times New Roman" w:hAnsi="Times New Roman" w:cs="Times New Roman"/>
                <w:sz w:val="21"/>
                <w:szCs w:val="21"/>
              </w:rPr>
              <w:t>Docētājs</w:t>
            </w:r>
          </w:p>
        </w:tc>
      </w:tr>
      <w:tr w:rsidR="009E6E78" w:rsidRPr="009E6E78" w:rsidTr="00C02F2B">
        <w:trPr>
          <w:cantSplit/>
          <w:trHeight w:val="818"/>
        </w:trPr>
        <w:tc>
          <w:tcPr>
            <w:tcW w:w="534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Prakt. darbs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9E6E78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E78"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6E78" w:rsidRPr="009E6E78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0DCC" w:rsidRPr="009E6E78" w:rsidTr="00C02F2B">
        <w:trPr>
          <w:trHeight w:val="1975"/>
        </w:trPr>
        <w:tc>
          <w:tcPr>
            <w:tcW w:w="534" w:type="dxa"/>
            <w:shd w:val="clear" w:color="auto" w:fill="auto"/>
            <w:vAlign w:val="center"/>
          </w:tcPr>
          <w:p w:rsidR="00B40DCC" w:rsidRPr="009E6E78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E7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B40DCC" w:rsidRPr="009E6E78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B40DCC" w:rsidRPr="00C02F2B" w:rsidRDefault="001321B5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2F2B">
              <w:rPr>
                <w:rFonts w:ascii="Times New Roman" w:eastAsia="Times New Roman" w:hAnsi="Times New Roman" w:cs="Times New Roman"/>
                <w:sz w:val="21"/>
                <w:szCs w:val="21"/>
              </w:rPr>
              <w:t>10:00-13:00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F7C45" w:rsidRPr="00096379" w:rsidRDefault="00AD7288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>Klausītāju zināšanu pārbaude.</w:t>
            </w:r>
          </w:p>
          <w:p w:rsidR="00AD7288" w:rsidRPr="00096379" w:rsidRDefault="005A396D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D7288"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Noziedzīgu nodarījumu pret dabas vidi krimināltiesiskais raksturojums: </w:t>
            </w:r>
          </w:p>
          <w:p w:rsidR="00AD7288" w:rsidRPr="00096379" w:rsidRDefault="005A396D" w:rsidP="0088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  <w:r w:rsidR="00AD7288" w:rsidRPr="000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Patvaļīga koku ciršana un bojāšana</w:t>
            </w:r>
            <w:r w:rsidRPr="000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kvalifikācija:</w:t>
            </w:r>
          </w:p>
          <w:p w:rsidR="005A396D" w:rsidRPr="00096379" w:rsidRDefault="005A396D" w:rsidP="00096379">
            <w:pPr>
              <w:spacing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1.1.1.Pamatsastāva kvalifikācija</w:t>
            </w:r>
            <w:r w:rsidR="000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A396D" w:rsidRPr="00096379" w:rsidRDefault="005A396D" w:rsidP="00096379">
            <w:pPr>
              <w:spacing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1.1.2.Kvalificējošo sastāvu kvalifikācija. Būtisks kaitējums Krimināllikuma 109.panta izpratnē.</w:t>
            </w:r>
          </w:p>
          <w:p w:rsidR="005A396D" w:rsidRPr="00096379" w:rsidRDefault="005A396D" w:rsidP="005A3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1.2.N</w:t>
            </w:r>
            <w:r w:rsidR="000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elikumīgu medību kvalifikācija. K</w:t>
            </w:r>
            <w:r w:rsidRPr="000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valificējošo pazīmju (aizsargājamā dabas teritorija, būtisks kaitējums,</w:t>
            </w:r>
            <w:r w:rsidRPr="00096379">
              <w:rPr>
                <w:sz w:val="24"/>
                <w:szCs w:val="24"/>
              </w:rPr>
              <w:t xml:space="preserve"> </w:t>
            </w:r>
            <w:r w:rsidRPr="000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aizliegtu vispārbīstamu līdzekļu, metožu, rīku vai paņēmienu izmantošana medībās) jēdziens un kvalifikācija</w:t>
            </w:r>
            <w:r w:rsidR="0009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DCC" w:rsidRPr="009039A3" w:rsidRDefault="00096379" w:rsidP="009E6E78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9039A3">
              <w:rPr>
                <w:rFonts w:ascii="Times New Roman" w:eastAsia="Times New Roman" w:hAnsi="Times New Roman" w:cs="Times New Roman"/>
              </w:rPr>
              <w:t>i</w:t>
            </w:r>
            <w:r w:rsidR="00B40DCC" w:rsidRPr="009039A3">
              <w:rPr>
                <w:rFonts w:ascii="Times New Roman" w:eastAsia="Times New Roman" w:hAnsi="Times New Roman" w:cs="Times New Roman"/>
              </w:rPr>
              <w:t>zpratne un pielietošana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0DCC" w:rsidRPr="009039A3" w:rsidRDefault="00096379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DCC" w:rsidRPr="009039A3" w:rsidRDefault="00096379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0DCC" w:rsidRPr="009039A3" w:rsidRDefault="00096379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0DCC" w:rsidRPr="009039A3" w:rsidRDefault="00193BEC" w:rsidP="00193B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>lekcija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379" w:rsidRDefault="00EB00F7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I.Sokolovska</w:t>
            </w:r>
          </w:p>
          <w:p w:rsidR="00EB00F7" w:rsidRPr="009039A3" w:rsidRDefault="00EB00F7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R.Kivlenieks</w:t>
            </w:r>
          </w:p>
        </w:tc>
      </w:tr>
      <w:tr w:rsidR="009E6E78" w:rsidRPr="009E6E78" w:rsidTr="00C02F2B">
        <w:tc>
          <w:tcPr>
            <w:tcW w:w="534" w:type="dxa"/>
            <w:shd w:val="clear" w:color="auto" w:fill="auto"/>
            <w:vAlign w:val="center"/>
          </w:tcPr>
          <w:p w:rsidR="009E6E78" w:rsidRPr="009E6E78" w:rsidRDefault="00B40DCC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6E78" w:rsidRPr="009E6E7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6E78" w:rsidRPr="00C02F2B" w:rsidRDefault="001321B5" w:rsidP="000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2F2B">
              <w:rPr>
                <w:rFonts w:ascii="Times New Roman" w:eastAsia="Times New Roman" w:hAnsi="Times New Roman" w:cs="Times New Roman"/>
                <w:sz w:val="21"/>
                <w:szCs w:val="21"/>
              </w:rPr>
              <w:t>13:30-</w:t>
            </w:r>
            <w:r w:rsidR="00096379" w:rsidRPr="00C02F2B">
              <w:rPr>
                <w:rFonts w:ascii="Times New Roman" w:eastAsia="Times New Roman" w:hAnsi="Times New Roman" w:cs="Times New Roman"/>
                <w:sz w:val="21"/>
                <w:szCs w:val="21"/>
              </w:rPr>
              <w:t>16.30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C4CDE" w:rsidRPr="00096379" w:rsidRDefault="003D2578" w:rsidP="0088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>2. Noziedzīgu nodarīju</w:t>
            </w:r>
            <w:r w:rsid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>mu pret dabas vidi izmeklēšana un p</w:t>
            </w:r>
            <w:r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>ierādāmie apstākļi:</w:t>
            </w:r>
          </w:p>
          <w:p w:rsidR="003D2578" w:rsidRPr="00096379" w:rsidRDefault="003D2578" w:rsidP="0088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>2.1. Pierādāmie aps</w:t>
            </w:r>
            <w:r w:rsidR="00096379"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tākļi un izmeklēšanas īpatnības </w:t>
            </w:r>
            <w:r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kriminālprocesos par </w:t>
            </w:r>
            <w:r w:rsidR="00CB279D"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>patvaļīgu</w:t>
            </w:r>
            <w:r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koku ciršanu un bojāšanu;</w:t>
            </w:r>
          </w:p>
          <w:p w:rsidR="00096379" w:rsidRDefault="003D2578" w:rsidP="0088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>2.2.Pierādāmie apstākļi un izmeklēšanas īpatnības kriminālprocesos par nelikumīgām medībām.</w:t>
            </w:r>
          </w:p>
          <w:p w:rsidR="003D2578" w:rsidRPr="00096379" w:rsidRDefault="00096379" w:rsidP="00880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Klausītāju pārbaude.</w:t>
            </w:r>
            <w:r w:rsidR="003D2578" w:rsidRPr="0009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E78" w:rsidRPr="009039A3" w:rsidRDefault="00096379" w:rsidP="009E6E78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</w:rPr>
            </w:pPr>
            <w:r w:rsidRPr="009039A3">
              <w:rPr>
                <w:rFonts w:ascii="Times New Roman" w:eastAsia="Times New Roman" w:hAnsi="Times New Roman" w:cs="Times New Roman"/>
              </w:rPr>
              <w:t>i</w:t>
            </w:r>
            <w:r w:rsidR="009E6E78" w:rsidRPr="009039A3">
              <w:rPr>
                <w:rFonts w:ascii="Times New Roman" w:eastAsia="Times New Roman" w:hAnsi="Times New Roman" w:cs="Times New Roman"/>
              </w:rPr>
              <w:t>zpratne un pielietošana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E6E78" w:rsidRPr="009039A3" w:rsidRDefault="00EF7C45" w:rsidP="00EF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E78" w:rsidRPr="009039A3" w:rsidRDefault="00096379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E78" w:rsidRPr="009039A3" w:rsidRDefault="00096379" w:rsidP="009E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E6E78" w:rsidRPr="009039A3" w:rsidRDefault="00096379" w:rsidP="009E6E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9E6E78"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>ekcija</w:t>
            </w:r>
            <w:r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praktisks uzdevums</w:t>
            </w:r>
          </w:p>
        </w:tc>
        <w:tc>
          <w:tcPr>
            <w:tcW w:w="1559" w:type="dxa"/>
            <w:shd w:val="clear" w:color="auto" w:fill="auto"/>
          </w:tcPr>
          <w:p w:rsidR="009E6E78" w:rsidRPr="009039A3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379" w:rsidRPr="009039A3" w:rsidRDefault="00096379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379" w:rsidRPr="009039A3" w:rsidRDefault="00096379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379" w:rsidRPr="009039A3" w:rsidRDefault="00096379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379" w:rsidRPr="009039A3" w:rsidRDefault="00096379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379" w:rsidRPr="009039A3" w:rsidRDefault="00096379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379" w:rsidRPr="009039A3" w:rsidRDefault="00096379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379" w:rsidRPr="009039A3" w:rsidRDefault="00096379" w:rsidP="0009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>I.Sokolovska</w:t>
            </w:r>
          </w:p>
          <w:p w:rsidR="00096379" w:rsidRPr="009039A3" w:rsidRDefault="00096379" w:rsidP="0009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sz w:val="24"/>
                <w:szCs w:val="24"/>
              </w:rPr>
              <w:t>R.Kivlenieks</w:t>
            </w:r>
          </w:p>
        </w:tc>
      </w:tr>
      <w:tr w:rsidR="00FF3538" w:rsidRPr="009E6E78" w:rsidTr="00C02F2B">
        <w:tc>
          <w:tcPr>
            <w:tcW w:w="5353" w:type="dxa"/>
            <w:gridSpan w:val="4"/>
            <w:shd w:val="clear" w:color="auto" w:fill="auto"/>
            <w:vAlign w:val="center"/>
          </w:tcPr>
          <w:p w:rsidR="00FF3538" w:rsidRPr="009039A3" w:rsidRDefault="009039A3" w:rsidP="00FF3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Kopā: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3538" w:rsidRPr="009039A3" w:rsidRDefault="00EF7C45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538" w:rsidRPr="009039A3" w:rsidRDefault="00EF7C45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538" w:rsidRPr="009039A3" w:rsidRDefault="00EF7C45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FF3538" w:rsidRPr="009E6E78" w:rsidRDefault="00FF3538" w:rsidP="00FF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6E78" w:rsidRPr="009E6E78" w:rsidRDefault="009E6E78" w:rsidP="009E6E7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6945"/>
      </w:tblGrid>
      <w:tr w:rsidR="009E6E78" w:rsidRPr="009E6E78" w:rsidTr="009039A3">
        <w:trPr>
          <w:trHeight w:val="1266"/>
        </w:trPr>
        <w:tc>
          <w:tcPr>
            <w:tcW w:w="2581" w:type="dxa"/>
          </w:tcPr>
          <w:p w:rsidR="009E6E78" w:rsidRP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Izmantojamās literatūras un avotu saraksts:</w:t>
            </w:r>
          </w:p>
          <w:p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B5" w:rsidRPr="009E6E78" w:rsidRDefault="001321B5" w:rsidP="009E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E6E78" w:rsidRPr="00DD7FEE" w:rsidRDefault="001321B5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Krimināllikums;</w:t>
            </w:r>
          </w:p>
          <w:p w:rsidR="001321B5" w:rsidRPr="00DD7FEE" w:rsidRDefault="009039A3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Likums „Par K</w:t>
            </w:r>
            <w:r w:rsidR="001321B5"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rimināllikuma spēkā stāšanās un piemērošanas kārtību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1321B5"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321B5" w:rsidRPr="00DD7FEE" w:rsidRDefault="001321B5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Kriminālprocesa likums;</w:t>
            </w:r>
          </w:p>
          <w:p w:rsidR="004303E4" w:rsidRPr="00DD7FEE" w:rsidRDefault="004303E4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Meža likums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303E4" w:rsidRPr="00DD7FEE" w:rsidRDefault="004303E4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Valsts meža dienesta likums;</w:t>
            </w:r>
          </w:p>
          <w:p w:rsidR="004303E4" w:rsidRPr="00DD7FEE" w:rsidRDefault="009039A3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="004303E4"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ikums „Par īpaši aizsargājamām dabas teritorijām”;</w:t>
            </w:r>
          </w:p>
          <w:p w:rsidR="004303E4" w:rsidRPr="00DD7FEE" w:rsidRDefault="004303E4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Aizsargjoslu likums;</w:t>
            </w:r>
          </w:p>
          <w:p w:rsidR="004303E4" w:rsidRPr="00DD7FEE" w:rsidRDefault="009039A3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="004303E4"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ikums „Par koku un apaļo kokmateriālu uzskaiti darījumos”;</w:t>
            </w:r>
          </w:p>
          <w:p w:rsidR="004303E4" w:rsidRPr="00DD7FEE" w:rsidRDefault="004303E4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Ieroču un speciālo līdzekļu aprites likums;</w:t>
            </w:r>
          </w:p>
          <w:p w:rsidR="004303E4" w:rsidRPr="00DD7FEE" w:rsidRDefault="004303E4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2012.gada 21.februāra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noteikumi Nr.117 „Kārtība, kādā Valsts policija klasificē šaujamieročus, munīciju un lielas enerģijas pneimatiskos ieročus”;</w:t>
            </w:r>
          </w:p>
          <w:p w:rsidR="004303E4" w:rsidRPr="00DD7FEE" w:rsidRDefault="004303E4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2015.gada 10.februāra </w:t>
            </w:r>
            <w:r w:rsidRPr="00DD7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noteikumi Nr.63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„Licenču un sertifikātu reģistra noteikumi”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:rsidR="00D56DE8" w:rsidRPr="00DD7FEE" w:rsidRDefault="00D2286D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</w:t>
            </w:r>
            <w:r w:rsidR="00EB00F7">
              <w:rPr>
                <w:rFonts w:ascii="Times New Roman" w:hAnsi="Times New Roman" w:cs="Times New Roman"/>
                <w:sz w:val="28"/>
                <w:szCs w:val="28"/>
              </w:rPr>
              <w:t xml:space="preserve">2011.gada 27.decembra </w:t>
            </w:r>
            <w:r w:rsidRPr="00DD7FEE">
              <w:rPr>
                <w:rFonts w:ascii="Times New Roman" w:hAnsi="Times New Roman" w:cs="Times New Roman"/>
                <w:sz w:val="28"/>
                <w:szCs w:val="28"/>
              </w:rPr>
              <w:t>noteikumi Nr.1001 „Ieroču un munīcijas iegādāšanās, reģistrēšanas, uzskaites, glabāšanas, pārvadāšanas, pārsūtīšanas, nēsāšanas, realizēšanas un kolekciju glabāšanas noteikumi”;</w:t>
            </w:r>
          </w:p>
          <w:p w:rsidR="00D56DE8" w:rsidRPr="00DD7FEE" w:rsidRDefault="00D2286D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2011.gada 27.decembra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noteikumi Nr.1011 „Ieroču atļauju noteikumi, kā arī ieroču izņemšanas un iznīcināšanas kārtība”;</w:t>
            </w:r>
          </w:p>
          <w:p w:rsidR="00D56DE8" w:rsidRPr="00DD7FEE" w:rsidRDefault="00A02FBE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2011.gada 6.decembra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noteikumi Nr.928 „Noteikumi par ieroču, munīcijas un speciālo līdzekļu komerciālo apriti un ieroču un munīcijas marķēšanas kārtību”;</w:t>
            </w:r>
          </w:p>
          <w:p w:rsidR="00D56DE8" w:rsidRPr="00DD7FEE" w:rsidRDefault="00A02FBE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Ministru kabineta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2012.gada 18.decembra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noteikumi Nr.947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„Noteikumi par meža aizsardzības pasākumiem un ārkārtējās situācijas izsludināšanu mežā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="00D56DE8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65F0F" w:rsidRPr="00DD7FEE" w:rsidRDefault="00365F0F" w:rsidP="00DD7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2012.gada 18.decembra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noteikumi Nr.936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„Dabas aizsardzības noteikumi meža apsaimniekošanā”;</w:t>
            </w:r>
          </w:p>
          <w:p w:rsidR="009039A3" w:rsidRPr="00DD7FEE" w:rsidRDefault="00D82234" w:rsidP="00DD7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2003.gada 29.aprīla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noteikumi Nr.228 „Mežam nodarīto zaudējumu noteikšanas kārtība”;</w:t>
            </w:r>
          </w:p>
          <w:p w:rsidR="00D82234" w:rsidRPr="00DD7FEE" w:rsidRDefault="00D82234" w:rsidP="00DD7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EE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</w:t>
            </w:r>
            <w:r w:rsidR="009039A3" w:rsidRPr="00DD7FEE">
              <w:rPr>
                <w:rFonts w:ascii="Times New Roman" w:hAnsi="Times New Roman" w:cs="Times New Roman"/>
                <w:sz w:val="28"/>
                <w:szCs w:val="28"/>
              </w:rPr>
              <w:t xml:space="preserve">2010.gada 16.marta </w:t>
            </w:r>
            <w:r w:rsidRPr="00DD7FEE">
              <w:rPr>
                <w:rFonts w:ascii="Times New Roman" w:hAnsi="Times New Roman" w:cs="Times New Roman"/>
                <w:sz w:val="28"/>
                <w:szCs w:val="28"/>
              </w:rPr>
              <w:t>noteikumi Nr.264 „Īpaši aizsargājamo dabas teritoriju vispārēji aizsardzības un izmantošanas noteikumi”;</w:t>
            </w:r>
          </w:p>
          <w:p w:rsidR="00D82234" w:rsidRPr="00DD7FEE" w:rsidRDefault="00D82234" w:rsidP="00DD7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2007.gada 6.novembra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noteikumi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Nr.744 „Par koku un apaļo kokmateriālu uzskaites kārtību un apaļo kokmateriālu uzmērīšanas prasībām un akreditācijas prasībām organizācijām, kuras darbojas koku un apaļo kokmateriālu uzmērīšanas jomā”;</w:t>
            </w:r>
          </w:p>
          <w:p w:rsidR="00D82234" w:rsidRPr="00DD7FEE" w:rsidRDefault="00D82234" w:rsidP="00DD7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2012.gada 18.decembra no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teikumi Nr.935 „Noteikumi par koku ciršanu mežā”;</w:t>
            </w:r>
          </w:p>
          <w:p w:rsidR="00D82234" w:rsidRPr="00DD7FEE" w:rsidRDefault="00D82234" w:rsidP="00DD7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2006.gada 31.oktobra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noteikumi Nr.717 „Kārtība koku ciršanai ārpus meža zemes”;</w:t>
            </w:r>
          </w:p>
          <w:p w:rsidR="00F26165" w:rsidRPr="00DD7FEE" w:rsidRDefault="00F26165" w:rsidP="00DD7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2006.gada 29.augusta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noteikumi Nr.281 „Par preventīvajiem un sanācijas pasākumiem un kārtību, kādā novērtējams kaitējums videi un aprēķināmas preventīvo neatliekamo un sanācijas pasākumu izmaksas”;</w:t>
            </w:r>
          </w:p>
          <w:p w:rsidR="00D82234" w:rsidRPr="00DD7FEE" w:rsidRDefault="00F26165" w:rsidP="00DD7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2014.gada 22.jūlija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noteikumi Nr.421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Medību noteikumi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="001E1595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1595" w:rsidRPr="00DD7FEE" w:rsidRDefault="001E1595" w:rsidP="00DD7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Ministru kabineta </w:t>
            </w:r>
            <w:r w:rsidR="009039A3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2014.gada 11.februāra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noteikumi Nr.82</w:t>
            </w:r>
            <w:r w:rsidR="00DD7FEE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„Noteikumi par valsts nodevu par mežsaimnieciskām un medību darbībām”;</w:t>
            </w:r>
          </w:p>
          <w:p w:rsidR="001E1595" w:rsidRPr="00DD7FEE" w:rsidRDefault="001E1595" w:rsidP="00DD7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Ministru kabineta </w:t>
            </w:r>
            <w:r w:rsidR="00DD7FEE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2014.gada 23.septembra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noteikumi Nr.</w:t>
            </w:r>
            <w:r w:rsidR="00D56DE8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</w:t>
            </w:r>
            <w:r w:rsidR="00D47664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Noteikumi par mednieku un medību vadītāju apmācību un eksamināciju, kā arī medību dokumentu izsniegšanu un anulēšanu</w:t>
            </w:r>
            <w:r w:rsidR="00DD7FEE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1595" w:rsidRPr="00DD7FEE" w:rsidRDefault="001E1595" w:rsidP="00DD7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Ministru kabineta </w:t>
            </w:r>
            <w:r w:rsidR="00DD7FEE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2013.gada 17.decembra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noteikumi Nr.1</w:t>
            </w:r>
            <w:r w:rsidR="00D56DE8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  <w:r w:rsidR="00DD7FEE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„</w:t>
            </w:r>
            <w:r w:rsidR="00D56DE8"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Medības reglamentējošo normatīvo aktu pārkāpumu radīto zaudējumu un nelikumīgi iegūtās medību produkcijas vērtības atlīdzināšanas noteikumi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”;</w:t>
            </w:r>
          </w:p>
          <w:p w:rsidR="00275E93" w:rsidRPr="00DD7FEE" w:rsidRDefault="00275E93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Judins A. Krimināltiesību terminu skaidrojošā vārdnīca. R.,1999.;</w:t>
            </w:r>
          </w:p>
          <w:p w:rsidR="00275E93" w:rsidRPr="00DD7FEE" w:rsidRDefault="00275E93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Krastiņš U. Liholaja V., Niedre A. Krimināltiesības. Vispārīgā un sevišķā daļa. R.,2001.;</w:t>
            </w:r>
          </w:p>
          <w:p w:rsidR="00275E93" w:rsidRPr="00DD7FEE" w:rsidRDefault="00275E93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Krastiņš U. Liholaja V., Niedre A. Krimināllikuma zinātniski praktiskais komentārs. R.,2007.;</w:t>
            </w:r>
          </w:p>
          <w:p w:rsidR="00275E93" w:rsidRPr="00DD7FEE" w:rsidRDefault="00275E93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Krastiņš U. Liholaja V., Niedre A. Krimināltiesības. Vispārīgā daļa, trešais papildinātais izdevums. Rīga:TNA,2008.;</w:t>
            </w:r>
          </w:p>
          <w:p w:rsidR="00275E93" w:rsidRPr="00DD7FEE" w:rsidRDefault="00275E93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Krastiņš U. Noziedzīgs nodarījums. R.,2000.;</w:t>
            </w:r>
          </w:p>
          <w:p w:rsidR="001E1595" w:rsidRPr="00DD7FEE" w:rsidRDefault="001E1595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Krastiņš U. Noziedzīgi nodarījumi pret dabas vidi. Rīga: TNA, 2001.; </w:t>
            </w:r>
          </w:p>
          <w:p w:rsidR="00D56DE8" w:rsidRPr="00DD7FEE" w:rsidRDefault="00D56DE8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Krastiņš U. Liholaja V Krimināllikuma komentāri 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2.daļa, R 2016.; </w:t>
            </w:r>
          </w:p>
          <w:p w:rsidR="001E1595" w:rsidRPr="00DD7FEE" w:rsidRDefault="001E1595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Krastiņš U. Par vērtējuma jēdz</w:t>
            </w:r>
            <w:r w:rsidR="00D56DE8"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ieniem krimināltiesību normās.</w:t>
            </w: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, 29.01.2002, Nr.2.;</w:t>
            </w:r>
          </w:p>
          <w:p w:rsidR="001E1595" w:rsidRPr="00DD7FEE" w:rsidRDefault="001E1595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Krastiņš U. Kas ir būtisks kaitējums meža pārkāpumu lietās. JV, 30.07.2002, Nr.15.;</w:t>
            </w:r>
          </w:p>
          <w:p w:rsidR="001E1595" w:rsidRPr="00DD7FEE" w:rsidRDefault="001E1595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Krastiņš U. Liholaja V., Niedre A. Krimināllikuma zinātniski praktiskais komentārs. R.,2003.;</w:t>
            </w:r>
          </w:p>
          <w:p w:rsidR="001E1595" w:rsidRPr="00DD7FEE" w:rsidRDefault="001E1595" w:rsidP="00DD7F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FEE">
              <w:rPr>
                <w:rFonts w:ascii="Times New Roman" w:eastAsia="Times New Roman" w:hAnsi="Times New Roman" w:cs="Times New Roman"/>
                <w:sz w:val="28"/>
                <w:szCs w:val="28"/>
              </w:rPr>
              <w:t>Konovalovs J., Jenzena V., Rupeiks G. Noziedzīgo nodarījumu pret dabas vidi atklāšana un izmeklēšana. R.,2008.;</w:t>
            </w:r>
          </w:p>
          <w:p w:rsidR="00275E93" w:rsidRPr="009039A3" w:rsidRDefault="00275E93" w:rsidP="00FD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93" w:rsidRDefault="00275E93" w:rsidP="002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93" w:rsidRDefault="00275E93" w:rsidP="002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93" w:rsidRDefault="00275E93" w:rsidP="002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93" w:rsidRDefault="00275E93" w:rsidP="0027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E93" w:rsidRPr="009E6E78" w:rsidRDefault="00275E93" w:rsidP="0027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E6B" w:rsidRPr="00996E6B" w:rsidRDefault="00996E6B" w:rsidP="00996E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</w:pPr>
    </w:p>
    <w:p w:rsidR="008F658C" w:rsidRDefault="008F658C"/>
    <w:p w:rsidR="009E6E78" w:rsidRDefault="009E6E78"/>
    <w:sectPr w:rsidR="009E6E78" w:rsidSect="0092500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0E5"/>
    <w:multiLevelType w:val="hybridMultilevel"/>
    <w:tmpl w:val="60EEE93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133A"/>
    <w:multiLevelType w:val="hybridMultilevel"/>
    <w:tmpl w:val="DD2EB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554D"/>
    <w:multiLevelType w:val="hybridMultilevel"/>
    <w:tmpl w:val="037C0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35B0"/>
    <w:multiLevelType w:val="hybridMultilevel"/>
    <w:tmpl w:val="BCEAFBC6"/>
    <w:lvl w:ilvl="0" w:tplc="B0424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B"/>
    <w:rsid w:val="00050C4C"/>
    <w:rsid w:val="00096379"/>
    <w:rsid w:val="000F07A2"/>
    <w:rsid w:val="001321B5"/>
    <w:rsid w:val="0015293B"/>
    <w:rsid w:val="00193BEC"/>
    <w:rsid w:val="001C3794"/>
    <w:rsid w:val="001C4CDE"/>
    <w:rsid w:val="001E1595"/>
    <w:rsid w:val="002262AD"/>
    <w:rsid w:val="00275E93"/>
    <w:rsid w:val="00292FDD"/>
    <w:rsid w:val="002E1FBE"/>
    <w:rsid w:val="003037B3"/>
    <w:rsid w:val="00365F0F"/>
    <w:rsid w:val="00377906"/>
    <w:rsid w:val="003808EA"/>
    <w:rsid w:val="003D2578"/>
    <w:rsid w:val="003D3972"/>
    <w:rsid w:val="004303E4"/>
    <w:rsid w:val="005A396D"/>
    <w:rsid w:val="00653DEB"/>
    <w:rsid w:val="00677AC1"/>
    <w:rsid w:val="006A607D"/>
    <w:rsid w:val="006B3C4A"/>
    <w:rsid w:val="00775083"/>
    <w:rsid w:val="007A51F7"/>
    <w:rsid w:val="00866F20"/>
    <w:rsid w:val="008808DD"/>
    <w:rsid w:val="008839C8"/>
    <w:rsid w:val="008861F0"/>
    <w:rsid w:val="008F658C"/>
    <w:rsid w:val="009039A3"/>
    <w:rsid w:val="00925008"/>
    <w:rsid w:val="00992E63"/>
    <w:rsid w:val="00996E6B"/>
    <w:rsid w:val="009E6E78"/>
    <w:rsid w:val="009E7F3F"/>
    <w:rsid w:val="009F00EB"/>
    <w:rsid w:val="00A02FBE"/>
    <w:rsid w:val="00A17005"/>
    <w:rsid w:val="00A55F9B"/>
    <w:rsid w:val="00AD3426"/>
    <w:rsid w:val="00AD7288"/>
    <w:rsid w:val="00B40DCC"/>
    <w:rsid w:val="00BB403A"/>
    <w:rsid w:val="00C02F2B"/>
    <w:rsid w:val="00C902AB"/>
    <w:rsid w:val="00CB279D"/>
    <w:rsid w:val="00D2286D"/>
    <w:rsid w:val="00D42B56"/>
    <w:rsid w:val="00D47664"/>
    <w:rsid w:val="00D56DE8"/>
    <w:rsid w:val="00D60EB7"/>
    <w:rsid w:val="00D76DB7"/>
    <w:rsid w:val="00D82234"/>
    <w:rsid w:val="00D84F9D"/>
    <w:rsid w:val="00DD7FEE"/>
    <w:rsid w:val="00E87731"/>
    <w:rsid w:val="00EB00F7"/>
    <w:rsid w:val="00EF7C45"/>
    <w:rsid w:val="00F153B4"/>
    <w:rsid w:val="00F26165"/>
    <w:rsid w:val="00F30760"/>
    <w:rsid w:val="00FD2E9B"/>
    <w:rsid w:val="00FF0A5C"/>
    <w:rsid w:val="00FF3538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9DAE405"/>
  <w15:docId w15:val="{C70E5CA7-E8C0-4EE7-8F35-091EB928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0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417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4016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Hercmane</dc:creator>
  <cp:lastModifiedBy>Amanda Čerpinska</cp:lastModifiedBy>
  <cp:revision>3</cp:revision>
  <cp:lastPrinted>2016-11-23T06:20:00Z</cp:lastPrinted>
  <dcterms:created xsi:type="dcterms:W3CDTF">2016-11-23T12:40:00Z</dcterms:created>
  <dcterms:modified xsi:type="dcterms:W3CDTF">2019-07-04T10:42:00Z</dcterms:modified>
</cp:coreProperties>
</file>